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479380050"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r>
    </w:p>
    <w:p>
      <w:pPr>
        <w:pStyle w:val="Normal"/>
        <w:widowControl w:val="false"/>
        <w:tabs>
          <w:tab w:val="clear" w:pos="708"/>
          <w:tab w:val="left" w:pos="4395" w:leader="none"/>
          <w:tab w:val="left" w:pos="4678" w:leader="none"/>
          <w:tab w:val="left" w:pos="4820" w:leader="none"/>
          <w:tab w:val="left" w:pos="5103" w:leader="none"/>
          <w:tab w:val="left" w:pos="5330" w:leader="none"/>
        </w:tabs>
        <w:rPr>
          <w:sz w:val="28"/>
          <w:szCs w:val="28"/>
        </w:rPr>
      </w:pPr>
      <w:r>
        <w:rPr>
          <w:sz w:val="28"/>
          <w:szCs w:val="28"/>
        </w:rPr>
        <w:t>Про надання комунальному підприємству</w:t>
      </w:r>
    </w:p>
    <w:p>
      <w:pPr>
        <w:pStyle w:val="Normal"/>
        <w:tabs>
          <w:tab w:val="clear" w:pos="708"/>
          <w:tab w:val="left" w:pos="4111" w:leader="none"/>
          <w:tab w:val="left" w:pos="4253" w:leader="none"/>
          <w:tab w:val="left" w:pos="5440" w:leader="none"/>
        </w:tabs>
        <w:jc w:val="both"/>
        <w:rPr/>
      </w:pPr>
      <w:r>
        <w:rPr>
          <w:color w:val="000000"/>
          <w:szCs w:val="28"/>
        </w:rPr>
        <w:t>«</w:t>
      </w:r>
      <w:r>
        <w:rPr>
          <w:rFonts w:eastAsia="Times New Roman" w:cs="Times New Roman"/>
          <w:b w:val="false"/>
          <w:bCs/>
          <w:color w:val="auto"/>
          <w:spacing w:val="-8"/>
          <w:sz w:val="28"/>
          <w:szCs w:val="28"/>
          <w:u w:val="none"/>
          <w:lang w:val="uk-UA" w:eastAsia="zh-CN" w:bidi="ar-SA"/>
        </w:rPr>
        <w:t xml:space="preserve">Медичне    об’єднання      Луцької    міської </w:t>
      </w:r>
    </w:p>
    <w:p>
      <w:pPr>
        <w:pStyle w:val="Normal"/>
        <w:tabs>
          <w:tab w:val="clear" w:pos="708"/>
          <w:tab w:val="left" w:pos="4111" w:leader="none"/>
          <w:tab w:val="left" w:pos="4253" w:leader="none"/>
        </w:tabs>
        <w:jc w:val="both"/>
        <w:rPr/>
      </w:pPr>
      <w:r>
        <w:rPr>
          <w:rFonts w:eastAsia="Times New Roman" w:cs="Times New Roman"/>
          <w:b w:val="false"/>
          <w:bCs/>
          <w:color w:val="auto"/>
          <w:spacing w:val="-8"/>
          <w:sz w:val="28"/>
          <w:szCs w:val="28"/>
          <w:u w:val="none"/>
          <w:lang w:val="uk-UA" w:eastAsia="zh-CN" w:bidi="ar-SA"/>
        </w:rPr>
        <w:t xml:space="preserve">територіальної </w:t>
      </w:r>
      <w:r>
        <w:rPr>
          <w:rFonts w:eastAsia="Times New Roman" w:cs="Times New Roman"/>
          <w:b w:val="false"/>
          <w:bCs/>
          <w:color w:val="auto"/>
          <w:spacing w:val="-8"/>
          <w:sz w:val="20"/>
          <w:szCs w:val="20"/>
          <w:u w:val="none"/>
          <w:lang w:val="uk-UA" w:eastAsia="zh-CN" w:bidi="ar-SA"/>
        </w:rPr>
        <w:t xml:space="preserve">  </w:t>
      </w:r>
      <w:r>
        <w:rPr>
          <w:rFonts w:eastAsia="Times New Roman" w:cs="Times New Roman"/>
          <w:b w:val="false"/>
          <w:bCs/>
          <w:color w:val="auto"/>
          <w:spacing w:val="-8"/>
          <w:sz w:val="28"/>
          <w:szCs w:val="28"/>
          <w:u w:val="none"/>
          <w:lang w:val="uk-UA" w:eastAsia="zh-CN" w:bidi="ar-SA"/>
        </w:rPr>
        <w:t>громади</w:t>
      </w:r>
      <w:r>
        <w:rPr>
          <w:color w:val="000000"/>
          <w:sz w:val="28"/>
          <w:szCs w:val="28"/>
        </w:rPr>
        <w:t>»</w:t>
      </w:r>
      <w:r>
        <w:rPr>
          <w:sz w:val="28"/>
          <w:szCs w:val="28"/>
        </w:rPr>
        <w:t xml:space="preserve">  дозволу  на  роз-</w:t>
      </w:r>
    </w:p>
    <w:p>
      <w:pPr>
        <w:pStyle w:val="Normal"/>
        <w:tabs>
          <w:tab w:val="clear" w:pos="708"/>
          <w:tab w:val="left" w:pos="4111" w:leader="none"/>
          <w:tab w:val="left" w:pos="4253" w:leader="none"/>
          <w:tab w:val="left" w:pos="5440" w:leader="none"/>
        </w:tabs>
        <w:jc w:val="both"/>
        <w:rPr/>
      </w:pPr>
      <w:r>
        <w:rPr>
          <w:sz w:val="28"/>
          <w:szCs w:val="28"/>
        </w:rPr>
        <w:t xml:space="preserve">роблення      </w:t>
      </w:r>
      <w:r>
        <w:rPr>
          <w:spacing w:val="-2"/>
          <w:sz w:val="28"/>
          <w:szCs w:val="28"/>
        </w:rPr>
        <w:t>технічної</w:t>
      </w:r>
      <w:r>
        <w:rPr>
          <w:spacing w:val="-2"/>
          <w:sz w:val="20"/>
          <w:szCs w:val="20"/>
        </w:rPr>
        <w:t xml:space="preserve">       </w:t>
      </w:r>
      <w:r>
        <w:rPr>
          <w:sz w:val="28"/>
          <w:szCs w:val="28"/>
        </w:rPr>
        <w:t>до</w:t>
      </w:r>
      <w:r>
        <w:rPr>
          <w:spacing w:val="-2"/>
          <w:sz w:val="28"/>
          <w:szCs w:val="28"/>
        </w:rPr>
        <w:t xml:space="preserve">кументації     із </w:t>
      </w:r>
    </w:p>
    <w:p>
      <w:pPr>
        <w:pStyle w:val="Normal"/>
        <w:tabs>
          <w:tab w:val="clear" w:pos="708"/>
          <w:tab w:val="left" w:pos="4111" w:leader="none"/>
          <w:tab w:val="left" w:pos="4253" w:leader="none"/>
        </w:tabs>
        <w:jc w:val="both"/>
        <w:rPr/>
      </w:pPr>
      <w:r>
        <w:rPr>
          <w:spacing w:val="-2"/>
          <w:sz w:val="28"/>
          <w:szCs w:val="28"/>
        </w:rPr>
        <w:t>землеустрою щодо  встановлення  (віднов-</w:t>
      </w:r>
    </w:p>
    <w:p>
      <w:pPr>
        <w:pStyle w:val="Normal"/>
        <w:tabs>
          <w:tab w:val="clear" w:pos="708"/>
          <w:tab w:val="left" w:pos="4111" w:leader="none"/>
          <w:tab w:val="left" w:pos="4253" w:leader="none"/>
        </w:tabs>
        <w:jc w:val="both"/>
        <w:rPr/>
      </w:pPr>
      <w:r>
        <w:rPr>
          <w:spacing w:val="-2"/>
          <w:sz w:val="28"/>
          <w:szCs w:val="28"/>
        </w:rPr>
        <w:t>лення)  меж  земельної  ділянки   в   на</w:t>
      </w:r>
      <w:r>
        <w:rPr>
          <w:sz w:val="28"/>
          <w:szCs w:val="28"/>
        </w:rPr>
        <w:t>турі</w:t>
      </w:r>
    </w:p>
    <w:p>
      <w:pPr>
        <w:pStyle w:val="Normal"/>
        <w:tabs>
          <w:tab w:val="clear" w:pos="708"/>
          <w:tab w:val="left" w:pos="4111" w:leader="none"/>
          <w:tab w:val="left" w:pos="4253" w:leader="none"/>
        </w:tabs>
        <w:jc w:val="both"/>
        <w:rPr/>
      </w:pPr>
      <w:r>
        <w:rPr>
          <w:sz w:val="28"/>
          <w:szCs w:val="28"/>
        </w:rPr>
        <w:t>(на  місцевості)</w:t>
      </w:r>
      <w:r>
        <w:rPr>
          <w:sz w:val="40"/>
          <w:szCs w:val="40"/>
        </w:rPr>
        <w:t xml:space="preserve">  </w:t>
      </w:r>
      <w:r>
        <w:rPr>
          <w:sz w:val="28"/>
          <w:szCs w:val="28"/>
        </w:rPr>
        <w:t>на</w:t>
      </w:r>
      <w:r>
        <w:rPr>
          <w:sz w:val="40"/>
          <w:szCs w:val="40"/>
        </w:rPr>
        <w:t xml:space="preserve"> </w:t>
      </w:r>
      <w:r>
        <w:rPr>
          <w:sz w:val="28"/>
          <w:szCs w:val="28"/>
        </w:rPr>
        <w:t xml:space="preserve">вул. </w:t>
      </w:r>
      <w:r>
        <w:rPr>
          <w:rFonts w:eastAsia="Times New Roman" w:cs="Times New Roman"/>
          <w:color w:val="auto"/>
          <w:sz w:val="28"/>
          <w:szCs w:val="28"/>
          <w:lang w:val="uk-UA" w:eastAsia="zh-CN" w:bidi="ar-SA"/>
        </w:rPr>
        <w:t>Стрілецькій</w:t>
      </w:r>
      <w:r>
        <w:rPr>
          <w:sz w:val="28"/>
          <w:szCs w:val="28"/>
        </w:rPr>
        <w:t xml:space="preserve">, 37 у </w:t>
      </w:r>
    </w:p>
    <w:p>
      <w:pPr>
        <w:pStyle w:val="Normal"/>
        <w:tabs>
          <w:tab w:val="clear" w:pos="708"/>
          <w:tab w:val="left" w:pos="4111" w:leader="none"/>
          <w:tab w:val="left" w:pos="4253" w:leader="none"/>
          <w:tab w:val="left" w:pos="5440" w:leader="none"/>
        </w:tabs>
        <w:jc w:val="both"/>
        <w:rPr/>
      </w:pPr>
      <w:r>
        <w:rPr>
          <w:sz w:val="28"/>
          <w:szCs w:val="28"/>
        </w:rPr>
        <w:t>м. Луцьку</w:t>
      </w:r>
    </w:p>
    <w:p>
      <w:pPr>
        <w:pStyle w:val="Normal"/>
        <w:widowControl w:val="false"/>
        <w:tabs>
          <w:tab w:val="clear" w:pos="708"/>
          <w:tab w:val="left" w:pos="4395" w:leader="none"/>
          <w:tab w:val="left" w:pos="4678" w:leader="none"/>
          <w:tab w:val="left" w:pos="4820" w:leader="none"/>
          <w:tab w:val="left" w:pos="5103" w:leader="none"/>
        </w:tabs>
        <w:rPr>
          <w:sz w:val="30"/>
          <w:szCs w:val="30"/>
        </w:rPr>
      </w:pPr>
      <w:r>
        <w:rPr>
          <w:sz w:val="30"/>
          <w:szCs w:val="30"/>
        </w:rPr>
      </w:r>
    </w:p>
    <w:p>
      <w:pPr>
        <w:pStyle w:val="Normal"/>
        <w:widowControl/>
        <w:suppressAutoHyphens w:val="true"/>
        <w:overflowPunct w:val="false"/>
        <w:bidi w:val="0"/>
        <w:ind w:left="0" w:right="0" w:firstLine="567"/>
        <w:jc w:val="both"/>
        <w:rPr/>
      </w:pPr>
      <w:r>
        <w:rPr>
          <w:sz w:val="28"/>
          <w:szCs w:val="28"/>
        </w:rPr>
        <w:t xml:space="preserve">Розглянувши заяву </w:t>
      </w:r>
      <w:r>
        <w:rPr>
          <w:rFonts w:eastAsia="Times New Roman" w:cs="Times New Roman"/>
          <w:b w:val="false"/>
          <w:bCs/>
          <w:color w:val="auto"/>
          <w:spacing w:val="-8"/>
          <w:sz w:val="28"/>
          <w:szCs w:val="28"/>
          <w:u w:val="none"/>
          <w:lang w:val="uk-UA" w:eastAsia="zh-CN" w:bidi="ar-SA"/>
        </w:rPr>
        <w:t>комунального підприємства «Медичне об’єднання   Луцької міської територіальної громади»</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w:t>
      </w:r>
      <w:r>
        <w:rPr>
          <w:rFonts w:eastAsia="Times New Roman" w:cs="Times New Roman"/>
          <w:color w:val="auto"/>
          <w:sz w:val="28"/>
          <w:szCs w:val="28"/>
          <w:lang w:val="uk-UA" w:eastAsia="zh-CN" w:bidi="ar-SA"/>
        </w:rPr>
        <w:t>Стрілецькій</w:t>
      </w:r>
      <w:r>
        <w:rPr>
          <w:sz w:val="28"/>
          <w:szCs w:val="28"/>
        </w:rPr>
        <w:t xml:space="preserve">, 37 у м. Луцьку, статут </w:t>
      </w:r>
      <w:r>
        <w:rPr>
          <w:rFonts w:eastAsia="Times New Roman" w:cs="Times New Roman"/>
          <w:b w:val="false"/>
          <w:bCs/>
          <w:color w:val="auto"/>
          <w:spacing w:val="-8"/>
          <w:sz w:val="28"/>
          <w:szCs w:val="28"/>
          <w:u w:val="none"/>
          <w:lang w:val="uk-UA" w:eastAsia="zh-CN" w:bidi="ar-SA"/>
        </w:rPr>
        <w:t>комунального підприємства                                                   «Медичне об’єднання Луцької міської територіальної громади»,</w:t>
      </w:r>
      <w:r>
        <w:rPr>
          <w:sz w:val="28"/>
          <w:szCs w:val="28"/>
        </w:rPr>
        <w:t xml:space="preserve"> </w:t>
      </w:r>
      <w:r>
        <w:rPr>
          <w:color w:val="000000"/>
          <w:sz w:val="28"/>
          <w:szCs w:val="28"/>
        </w:rPr>
        <w:t xml:space="preserve">витяг з                                                 Єдиного державного реєстру юридичних осіб, фізичних осіб-підприємців                                            та господарських формувань, договір міни, технічний паспорт на                                                                об’єкт нерухомого майна, </w:t>
      </w:r>
      <w:r>
        <w:rPr>
          <w:sz w:val="28"/>
          <w:szCs w:val="28"/>
        </w:rPr>
        <w:t>рішення Луцької міської ради від 26.08.2021 № 17/92 «</w:t>
      </w:r>
      <w:r>
        <w:rPr>
          <w:spacing w:val="-6"/>
          <w:sz w:val="28"/>
          <w:szCs w:val="28"/>
          <w:lang w:val="uk-UA"/>
        </w:rPr>
        <w:t xml:space="preserve">Про </w:t>
      </w:r>
      <w:r>
        <w:rPr>
          <w:spacing w:val="-4"/>
          <w:sz w:val="28"/>
          <w:szCs w:val="28"/>
          <w:lang w:val="uk-UA"/>
        </w:rPr>
        <w:t xml:space="preserve">затвердження </w:t>
      </w:r>
      <w:r>
        <w:rPr>
          <w:rFonts w:eastAsia="Times New Roman" w:cs="Times New Roman"/>
          <w:bCs/>
          <w:color w:val="auto"/>
          <w:spacing w:val="-4"/>
          <w:sz w:val="28"/>
          <w:szCs w:val="28"/>
          <w:lang w:val="uk-UA" w:eastAsia="zh-CN" w:bidi="ar-SA"/>
        </w:rPr>
        <w:t>передавальних актів майна, активів та                                                          зобов</w:t>
      </w:r>
      <w:r>
        <w:rPr>
          <w:rFonts w:eastAsia="Times New Roman" w:cs="Times New Roman"/>
          <w:b w:val="false"/>
          <w:bCs/>
          <w:color w:val="auto"/>
          <w:spacing w:val="-8"/>
          <w:sz w:val="28"/>
          <w:szCs w:val="28"/>
          <w:u w:val="none"/>
          <w:lang w:val="uk-UA" w:eastAsia="zh-CN" w:bidi="ar-SA"/>
        </w:rPr>
        <w:t>’</w:t>
      </w:r>
      <w:r>
        <w:rPr>
          <w:rFonts w:eastAsia="Times New Roman" w:cs="Times New Roman"/>
          <w:bCs/>
          <w:color w:val="auto"/>
          <w:spacing w:val="-4"/>
          <w:sz w:val="28"/>
          <w:szCs w:val="28"/>
          <w:lang w:val="uk-UA" w:eastAsia="zh-CN" w:bidi="ar-SA"/>
        </w:rPr>
        <w:t>язань комунальних підприємств охорони здоров</w:t>
      </w:r>
      <w:r>
        <w:rPr>
          <w:rFonts w:eastAsia="Times New Roman" w:cs="Times New Roman"/>
          <w:b w:val="false"/>
          <w:bCs/>
          <w:color w:val="auto"/>
          <w:spacing w:val="-8"/>
          <w:sz w:val="28"/>
          <w:szCs w:val="28"/>
          <w:u w:val="none"/>
          <w:lang w:val="uk-UA" w:eastAsia="zh-CN" w:bidi="ar-SA"/>
        </w:rPr>
        <w:t>’</w:t>
      </w:r>
      <w:r>
        <w:rPr>
          <w:rFonts w:eastAsia="Times New Roman" w:cs="Times New Roman"/>
          <w:bCs/>
          <w:color w:val="auto"/>
          <w:spacing w:val="-4"/>
          <w:sz w:val="28"/>
          <w:szCs w:val="28"/>
          <w:lang w:val="uk-UA" w:eastAsia="zh-CN" w:bidi="ar-SA"/>
        </w:rPr>
        <w:t xml:space="preserve">я (центрів                                                               первинної медичної допомоги) комунальному підприємству </w:t>
      </w:r>
      <w:r>
        <w:rPr>
          <w:rFonts w:eastAsia="Times New Roman" w:cs="Times New Roman"/>
          <w:b w:val="false"/>
          <w:bCs/>
          <w:color w:val="auto"/>
          <w:spacing w:val="-8"/>
          <w:sz w:val="28"/>
          <w:szCs w:val="28"/>
          <w:u w:val="none"/>
          <w:lang w:val="uk-UA" w:eastAsia="zh-CN" w:bidi="ar-SA"/>
        </w:rPr>
        <w:t>“Медичне об’єднання Луцької міської територіальної громади”</w:t>
      </w:r>
      <w:r>
        <w:rPr>
          <w:sz w:val="28"/>
          <w:szCs w:val="28"/>
        </w:rPr>
        <w:t>», передавальний акт, витяги з Державного реєстру речових прав на нерухоме майно про                         реєстрацію права власності, керуючись статтями 12, 79-1, 92, 120, 122, 123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Cs w:val="28"/>
        </w:rPr>
      </w:pPr>
      <w:r>
        <w:rPr>
          <w:szCs w:val="28"/>
        </w:rPr>
        <w:t>ВИРІШИЛА:</w:t>
      </w:r>
    </w:p>
    <w:p>
      <w:pPr>
        <w:pStyle w:val="Normal"/>
        <w:jc w:val="both"/>
        <w:rPr>
          <w:sz w:val="24"/>
          <w:szCs w:val="24"/>
        </w:rPr>
      </w:pPr>
      <w:r>
        <w:rPr>
          <w:sz w:val="24"/>
          <w:szCs w:val="24"/>
        </w:rPr>
      </w:r>
    </w:p>
    <w:p>
      <w:pPr>
        <w:pStyle w:val="Normal"/>
        <w:ind w:left="0" w:right="0" w:firstLine="570"/>
        <w:jc w:val="both"/>
        <w:rPr/>
      </w:pPr>
      <w:r>
        <w:rPr>
          <w:spacing w:val="-4"/>
          <w:szCs w:val="28"/>
        </w:rPr>
        <w:t xml:space="preserve">1. Надати </w:t>
      </w:r>
      <w:r>
        <w:rPr>
          <w:rFonts w:eastAsia="Times New Roman" w:cs="Times New Roman"/>
          <w:bCs/>
          <w:color w:val="auto"/>
          <w:spacing w:val="-4"/>
          <w:sz w:val="28"/>
          <w:szCs w:val="28"/>
          <w:lang w:val="uk-UA" w:eastAsia="zh-CN" w:bidi="ar-SA"/>
        </w:rPr>
        <w:t xml:space="preserve">комунальному підприємству </w:t>
      </w:r>
      <w:r>
        <w:rPr>
          <w:rFonts w:eastAsia="Times New Roman" w:cs="Times New Roman"/>
          <w:b w:val="false"/>
          <w:bCs/>
          <w:color w:val="000000"/>
          <w:spacing w:val="-8"/>
          <w:sz w:val="28"/>
          <w:szCs w:val="28"/>
          <w:u w:val="none"/>
          <w:lang w:val="uk-UA" w:eastAsia="zh-CN" w:bidi="ar-SA"/>
        </w:rPr>
        <w:t>«</w:t>
      </w:r>
      <w:r>
        <w:rPr>
          <w:rFonts w:eastAsia="Times New Roman" w:cs="Times New Roman"/>
          <w:b w:val="false"/>
          <w:bCs/>
          <w:color w:val="auto"/>
          <w:spacing w:val="-8"/>
          <w:sz w:val="28"/>
          <w:szCs w:val="28"/>
          <w:u w:val="none"/>
          <w:lang w:val="uk-UA" w:eastAsia="zh-CN" w:bidi="ar-SA"/>
        </w:rPr>
        <w:t>Медичне об’єднання Луцької міської територіальної громади</w:t>
      </w:r>
      <w:r>
        <w:rPr>
          <w:spacing w:val="-4"/>
          <w:sz w:val="28"/>
          <w:szCs w:val="28"/>
        </w:rPr>
        <w:t>»</w:t>
      </w:r>
      <w:r>
        <w:rPr>
          <w:spacing w:val="-4"/>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вул. </w:t>
      </w:r>
      <w:r>
        <w:rPr>
          <w:rFonts w:eastAsia="Times New Roman" w:cs="Times New Roman"/>
          <w:color w:val="auto"/>
          <w:spacing w:val="-4"/>
          <w:sz w:val="28"/>
          <w:szCs w:val="28"/>
          <w:lang w:val="uk-UA" w:eastAsia="zh-CN" w:bidi="ar-SA"/>
        </w:rPr>
        <w:t>Стрілецькій</w:t>
      </w:r>
      <w:r>
        <w:rPr>
          <w:spacing w:val="-4"/>
          <w:sz w:val="28"/>
          <w:szCs w:val="28"/>
        </w:rPr>
        <w:t>, 37</w:t>
      </w:r>
      <w:r>
        <w:rPr>
          <w:spacing w:val="-4"/>
          <w:szCs w:val="28"/>
        </w:rPr>
        <w:t xml:space="preserve"> </w:t>
      </w:r>
      <w:r>
        <w:rPr>
          <w:spacing w:val="-4"/>
          <w:sz w:val="28"/>
          <w:szCs w:val="28"/>
        </w:rPr>
        <w:t xml:space="preserve">у м. Луцьку площею 0,0287 га, </w:t>
      </w:r>
      <w:r>
        <w:rPr>
          <w:spacing w:val="-4"/>
          <w:szCs w:val="28"/>
        </w:rPr>
        <w:t>згідно з додатком.</w:t>
      </w:r>
    </w:p>
    <w:p>
      <w:pPr>
        <w:pStyle w:val="Normal"/>
        <w:ind w:left="0" w:right="0" w:firstLine="570"/>
        <w:jc w:val="both"/>
        <w:rPr/>
      </w:pPr>
      <w:r>
        <w:rPr>
          <w:spacing w:val="-4"/>
          <w:szCs w:val="28"/>
        </w:rPr>
        <w:t xml:space="preserve">2. Зобов’язати </w:t>
      </w:r>
      <w:r>
        <w:rPr>
          <w:rFonts w:eastAsia="Times New Roman" w:cs="Times New Roman"/>
          <w:bCs/>
          <w:color w:val="auto"/>
          <w:spacing w:val="-4"/>
          <w:sz w:val="28"/>
          <w:szCs w:val="28"/>
          <w:lang w:val="uk-UA" w:eastAsia="zh-CN" w:bidi="ar-SA"/>
        </w:rPr>
        <w:t xml:space="preserve">комунальне підприємство </w:t>
      </w:r>
      <w:r>
        <w:rPr>
          <w:rFonts w:eastAsia="Times New Roman" w:cs="Times New Roman"/>
          <w:b w:val="false"/>
          <w:bCs/>
          <w:color w:val="000000"/>
          <w:spacing w:val="-8"/>
          <w:sz w:val="28"/>
          <w:szCs w:val="28"/>
          <w:u w:val="none"/>
          <w:lang w:val="uk-UA" w:eastAsia="zh-CN" w:bidi="ar-SA"/>
        </w:rPr>
        <w:t>«</w:t>
      </w:r>
      <w:r>
        <w:rPr>
          <w:rFonts w:eastAsia="Times New Roman" w:cs="Times New Roman"/>
          <w:b w:val="false"/>
          <w:bCs/>
          <w:color w:val="auto"/>
          <w:spacing w:val="-8"/>
          <w:sz w:val="28"/>
          <w:szCs w:val="28"/>
          <w:u w:val="none"/>
          <w:lang w:val="uk-UA" w:eastAsia="zh-CN" w:bidi="ar-SA"/>
        </w:rPr>
        <w:t>Медичне об’єднання Луцької міської територіальної громади</w:t>
      </w:r>
      <w:r>
        <w:rPr>
          <w:spacing w:val="-4"/>
          <w:sz w:val="28"/>
          <w:szCs w:val="28"/>
        </w:rPr>
        <w:t>»</w:t>
      </w:r>
      <w:r>
        <w:rPr>
          <w:szCs w:val="28"/>
        </w:rPr>
        <w:t xml:space="preserve">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spacing w:val="-4"/>
          <w:sz w:val="28"/>
          <w:szCs w:val="28"/>
          <w:lang w:val="uk-UA" w:eastAsia="zh-CN" w:bidi="ar-SA"/>
        </w:rPr>
        <w:t>Стрілецькій</w:t>
      </w:r>
      <w:r>
        <w:rPr>
          <w:spacing w:val="-4"/>
          <w:sz w:val="28"/>
          <w:szCs w:val="28"/>
        </w:rPr>
        <w:t>, 37</w:t>
      </w:r>
      <w:r>
        <w:rPr>
          <w:spacing w:val="-4"/>
          <w:szCs w:val="28"/>
        </w:rPr>
        <w:t xml:space="preserve"> </w:t>
      </w:r>
      <w:r>
        <w:rPr>
          <w:spacing w:val="-4"/>
          <w:sz w:val="28"/>
          <w:szCs w:val="28"/>
        </w:rPr>
        <w:t>у м. Луцьку,</w:t>
      </w:r>
      <w:r>
        <w:rPr>
          <w:spacing w:val="-4"/>
          <w:szCs w:val="28"/>
        </w:rPr>
        <w:t xml:space="preserve"> в порядку визначеному чинним законодавством України та подати її на затвердження до міської ради.</w:t>
      </w:r>
    </w:p>
    <w:p>
      <w:pPr>
        <w:pStyle w:val="Normal"/>
        <w:widowControl/>
        <w:tabs>
          <w:tab w:val="clear" w:pos="708"/>
          <w:tab w:val="left" w:pos="426" w:leader="none"/>
          <w:tab w:val="left" w:pos="720" w:leader="none"/>
        </w:tabs>
        <w:suppressAutoHyphens w:val="true"/>
        <w:overflowPunct w:val="false"/>
        <w:bidi w:val="0"/>
        <w:ind w:left="0" w:right="57" w:firstLine="567"/>
        <w:jc w:val="both"/>
        <w:rPr/>
      </w:pPr>
      <w:r>
        <w:rPr>
          <w:spacing w:val="-4"/>
          <w:szCs w:val="28"/>
        </w:rPr>
        <w:t>3. Контроль за виконанням  рішення покласти на постійну комісію                                           міської ради з питань земельних відносин та земельного кадастру                                                      (Козлюк О.Є.).</w:t>
      </w:r>
      <w:r>
        <w:rPr>
          <w:szCs w:val="28"/>
        </w:rPr>
        <w:t xml:space="preserve"> </w:t>
      </w:r>
    </w:p>
    <w:p>
      <w:pPr>
        <w:pStyle w:val="Normal"/>
        <w:tabs>
          <w:tab w:val="clear" w:pos="708"/>
          <w:tab w:val="left" w:pos="720" w:leader="none"/>
        </w:tabs>
        <w:ind w:left="0" w:right="0" w:firstLine="709"/>
        <w:jc w:val="both"/>
        <w:rPr>
          <w:szCs w:val="28"/>
        </w:rPr>
      </w:pPr>
      <w:r>
        <w:rPr>
          <w:szCs w:val="28"/>
        </w:rPr>
      </w:r>
    </w:p>
    <w:p>
      <w:pPr>
        <w:pStyle w:val="Normal"/>
        <w:tabs>
          <w:tab w:val="clear" w:pos="708"/>
          <w:tab w:val="left" w:pos="720" w:leader="none"/>
        </w:tabs>
        <w:ind w:left="0" w:right="0"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4" w:right="566" w:header="0" w:top="567" w:footer="0" w:bottom="153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3">
    <w:name w:val="Основной шрифт абзаца3"/>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ascii="Times New Roman" w:hAnsi="Times New Roman"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Mangal"/>
      <w:i/>
      <w:iCs/>
      <w:sz w:val="24"/>
      <w:szCs w:val="24"/>
    </w:rPr>
  </w:style>
  <w:style w:type="paragraph" w:styleId="23">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2">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3">
    <w:name w:val="Header"/>
    <w:basedOn w:val="Normal"/>
    <w:pPr>
      <w:tabs>
        <w:tab w:val="clear" w:pos="708"/>
        <w:tab w:val="center" w:pos="4677" w:leader="none"/>
        <w:tab w:val="right" w:pos="9355" w:leader="none"/>
      </w:tabs>
    </w:pPr>
    <w:rPr/>
  </w:style>
  <w:style w:type="paragraph" w:styleId="Style24">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133</TotalTime>
  <Application>LibreOffice/7.1.5.2$Windows_X86_64 LibreOffice_project/85f04e9f809797b8199d13c421bd8a2b025d52b5</Application>
  <AppVersion>15.0000</AppVersion>
  <Pages>2</Pages>
  <Words>376</Words>
  <Characters>2572</Characters>
  <CharactersWithSpaces>4047</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1995-11-21T15:41:00Z</dcterms:created>
  <dc:creator>burko</dc:creator>
  <dc:description/>
  <dc:language>uk-UA</dc:language>
  <cp:lastModifiedBy/>
  <cp:lastPrinted>2021-12-03T09:04:37Z</cp:lastPrinted>
  <dcterms:modified xsi:type="dcterms:W3CDTF">2021-12-03T11:35:20Z</dcterms:modified>
  <cp:revision>30</cp:revision>
  <dc:subject/>
  <dc:title>  </dc:title>
</cp:coreProperties>
</file>

<file path=docProps/custom.xml><?xml version="1.0" encoding="utf-8"?>
<Properties xmlns="http://schemas.openxmlformats.org/officeDocument/2006/custom-properties" xmlns:vt="http://schemas.openxmlformats.org/officeDocument/2006/docPropsVTypes"/>
</file>