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B4608" w:rsidRDefault="00943D60" w:rsidP="002839F8">
      <w:pPr>
        <w:pStyle w:val="30"/>
        <w:shd w:val="clear" w:color="auto" w:fill="auto"/>
        <w:spacing w:before="0" w:after="19" w:line="240" w:lineRule="auto"/>
        <w:rPr>
          <w:sz w:val="36"/>
          <w:szCs w:val="36"/>
        </w:rPr>
      </w:pPr>
      <w:r w:rsidRPr="006B4608">
        <w:rPr>
          <w:sz w:val="36"/>
          <w:szCs w:val="36"/>
        </w:rPr>
        <w:t>к</w:t>
      </w:r>
      <w:r w:rsidR="001A2F7B" w:rsidRPr="006B4608">
        <w:rPr>
          <w:sz w:val="36"/>
          <w:szCs w:val="36"/>
        </w:rPr>
        <w:t xml:space="preserve">омунального </w:t>
      </w:r>
      <w:r w:rsidR="0088182B" w:rsidRPr="006B4608">
        <w:rPr>
          <w:sz w:val="36"/>
          <w:szCs w:val="36"/>
        </w:rPr>
        <w:t>закладу загальної середньої освіти</w:t>
      </w:r>
    </w:p>
    <w:p w:rsidR="002A7588" w:rsidRPr="006B4608" w:rsidRDefault="004117C0" w:rsidP="002839F8">
      <w:pPr>
        <w:pStyle w:val="30"/>
        <w:shd w:val="clear" w:color="auto" w:fill="auto"/>
        <w:spacing w:before="0" w:after="0" w:line="240" w:lineRule="auto"/>
        <w:rPr>
          <w:sz w:val="36"/>
          <w:szCs w:val="36"/>
        </w:rPr>
      </w:pPr>
      <w:r w:rsidRPr="006B4608">
        <w:rPr>
          <w:sz w:val="36"/>
          <w:szCs w:val="36"/>
        </w:rPr>
        <w:t>«</w:t>
      </w:r>
      <w:proofErr w:type="spellStart"/>
      <w:r w:rsidR="00DC6B23" w:rsidRPr="006B4608">
        <w:rPr>
          <w:sz w:val="36"/>
          <w:szCs w:val="36"/>
        </w:rPr>
        <w:t>Рокинівський</w:t>
      </w:r>
      <w:proofErr w:type="spellEnd"/>
      <w:r w:rsidR="00167177" w:rsidRPr="006B4608">
        <w:rPr>
          <w:sz w:val="36"/>
          <w:szCs w:val="36"/>
        </w:rPr>
        <w:t xml:space="preserve"> </w:t>
      </w:r>
      <w:r w:rsidRPr="006B4608">
        <w:rPr>
          <w:sz w:val="36"/>
          <w:szCs w:val="36"/>
        </w:rPr>
        <w:t xml:space="preserve">ліцей № </w:t>
      </w:r>
      <w:r w:rsidR="00DC6B23" w:rsidRPr="006B4608">
        <w:rPr>
          <w:sz w:val="36"/>
          <w:szCs w:val="36"/>
        </w:rPr>
        <w:t>38</w:t>
      </w:r>
      <w:r w:rsidR="00F84B88" w:rsidRPr="006B4608">
        <w:rPr>
          <w:sz w:val="36"/>
          <w:szCs w:val="36"/>
        </w:rPr>
        <w:t xml:space="preserve"> </w:t>
      </w:r>
      <w:r w:rsidR="00110C7D" w:rsidRPr="006B4608">
        <w:rPr>
          <w:sz w:val="36"/>
          <w:szCs w:val="36"/>
        </w:rPr>
        <w:t>Луцької міської ради</w:t>
      </w:r>
      <w:r w:rsidR="009159B4" w:rsidRPr="006B4608">
        <w:rPr>
          <w:sz w:val="36"/>
          <w:szCs w:val="36"/>
        </w:rPr>
        <w:t>»</w:t>
      </w:r>
    </w:p>
    <w:p w:rsidR="0075403E" w:rsidRPr="006B4608" w:rsidRDefault="0075403E" w:rsidP="002839F8">
      <w:pPr>
        <w:pStyle w:val="30"/>
        <w:shd w:val="clear" w:color="auto" w:fill="auto"/>
        <w:spacing w:before="0" w:after="0" w:line="240" w:lineRule="auto"/>
        <w:rPr>
          <w:sz w:val="36"/>
          <w:szCs w:val="36"/>
        </w:rPr>
      </w:pPr>
      <w:r w:rsidRPr="006B4608">
        <w:rPr>
          <w:sz w:val="36"/>
          <w:szCs w:val="36"/>
        </w:rPr>
        <w:t>(нова редакція)</w:t>
      </w:r>
    </w:p>
    <w:p w:rsidR="002A7588" w:rsidRPr="00242E18" w:rsidRDefault="002A7588" w:rsidP="002839F8">
      <w:pPr>
        <w:pStyle w:val="30"/>
        <w:shd w:val="clear" w:color="auto" w:fill="auto"/>
        <w:spacing w:before="0" w:after="0" w:line="240" w:lineRule="auto"/>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Default="006B4608" w:rsidP="00110C7D">
      <w:pPr>
        <w:pStyle w:val="22"/>
        <w:shd w:val="clear" w:color="auto" w:fill="auto"/>
        <w:spacing w:after="0" w:line="240" w:lineRule="auto"/>
        <w:ind w:left="500"/>
        <w:jc w:val="center"/>
        <w:rPr>
          <w:b/>
          <w:sz w:val="28"/>
          <w:szCs w:val="28"/>
        </w:rPr>
      </w:pPr>
      <w:r>
        <w:rPr>
          <w:b/>
          <w:sz w:val="28"/>
          <w:szCs w:val="28"/>
        </w:rPr>
        <w:t xml:space="preserve"> Луцьк 2021</w:t>
      </w:r>
    </w:p>
    <w:p w:rsidR="006B4608" w:rsidRDefault="006B4608" w:rsidP="00110C7D">
      <w:pPr>
        <w:pStyle w:val="22"/>
        <w:shd w:val="clear" w:color="auto" w:fill="auto"/>
        <w:spacing w:after="0" w:line="240" w:lineRule="auto"/>
        <w:ind w:left="500"/>
        <w:jc w:val="center"/>
        <w:rPr>
          <w:b/>
          <w:sz w:val="28"/>
          <w:szCs w:val="28"/>
        </w:rPr>
      </w:pPr>
    </w:p>
    <w:p w:rsidR="006B4608" w:rsidRPr="004117C0" w:rsidRDefault="006B4608" w:rsidP="00110C7D">
      <w:pPr>
        <w:pStyle w:val="22"/>
        <w:shd w:val="clear" w:color="auto" w:fill="auto"/>
        <w:spacing w:after="0" w:line="240" w:lineRule="auto"/>
        <w:ind w:left="500"/>
        <w:jc w:val="center"/>
        <w:rPr>
          <w:b/>
          <w:sz w:val="28"/>
          <w:szCs w:val="28"/>
        </w:rPr>
      </w:pPr>
    </w:p>
    <w:p w:rsidR="006B4608" w:rsidRDefault="006B4608" w:rsidP="006B4608">
      <w:pPr>
        <w:pStyle w:val="af2"/>
        <w:tabs>
          <w:tab w:val="left" w:pos="0"/>
        </w:tabs>
        <w:spacing w:line="276" w:lineRule="auto"/>
        <w:jc w:val="center"/>
        <w:rPr>
          <w:b/>
          <w:bCs/>
        </w:rPr>
      </w:pPr>
      <w:r>
        <w:rPr>
          <w:b/>
          <w:bCs/>
        </w:rPr>
        <w:lastRenderedPageBreak/>
        <w:t>І. ЗАГАЛЬНІ ПОЛОЖЕННЯ</w:t>
      </w:r>
    </w:p>
    <w:p w:rsidR="006B4608" w:rsidRDefault="006B4608" w:rsidP="006B4608">
      <w:pPr>
        <w:pStyle w:val="af2"/>
        <w:tabs>
          <w:tab w:val="left" w:pos="0"/>
        </w:tabs>
        <w:spacing w:line="276" w:lineRule="auto"/>
        <w:jc w:val="center"/>
        <w:rPr>
          <w:b/>
          <w:bCs/>
        </w:rPr>
      </w:pPr>
    </w:p>
    <w:p w:rsidR="00966C4D" w:rsidRPr="00154071" w:rsidRDefault="006B4608" w:rsidP="00154071">
      <w:pPr>
        <w:pStyle w:val="12"/>
        <w:numPr>
          <w:ilvl w:val="1"/>
          <w:numId w:val="1"/>
        </w:numPr>
        <w:shd w:val="clear" w:color="auto" w:fill="auto"/>
        <w:tabs>
          <w:tab w:val="left" w:pos="1418"/>
        </w:tabs>
        <w:spacing w:before="0" w:line="240" w:lineRule="auto"/>
        <w:ind w:left="20" w:firstLine="689"/>
        <w:rPr>
          <w:sz w:val="28"/>
          <w:szCs w:val="28"/>
        </w:rPr>
      </w:pPr>
      <w:r w:rsidRPr="00F44264">
        <w:rPr>
          <w:sz w:val="28"/>
          <w:szCs w:val="28"/>
        </w:rPr>
        <w:t xml:space="preserve"> </w:t>
      </w:r>
      <w:proofErr w:type="spellStart"/>
      <w:r w:rsidR="00BF1CC0" w:rsidRPr="00F44264">
        <w:rPr>
          <w:sz w:val="28"/>
          <w:szCs w:val="28"/>
        </w:rPr>
        <w:t>Рокинівський</w:t>
      </w:r>
      <w:proofErr w:type="spellEnd"/>
      <w:r w:rsidR="00BF1CC0" w:rsidRPr="00F44264">
        <w:rPr>
          <w:sz w:val="28"/>
          <w:szCs w:val="28"/>
        </w:rPr>
        <w:t xml:space="preserve"> навчально-виховний комплекс </w:t>
      </w:r>
      <w:proofErr w:type="spellStart"/>
      <w:r w:rsidR="00BF1CC0" w:rsidRPr="00F44264">
        <w:rPr>
          <w:sz w:val="28"/>
          <w:szCs w:val="28"/>
        </w:rPr>
        <w:t>Княгининівської</w:t>
      </w:r>
      <w:proofErr w:type="spellEnd"/>
      <w:r w:rsidR="00BF1CC0" w:rsidRPr="00F44264">
        <w:rPr>
          <w:sz w:val="28"/>
          <w:szCs w:val="28"/>
        </w:rPr>
        <w:t xml:space="preserve"> сільської ради</w:t>
      </w:r>
      <w:r w:rsidR="00966C4D" w:rsidRPr="00F44264">
        <w:rPr>
          <w:sz w:val="28"/>
          <w:szCs w:val="28"/>
        </w:rPr>
        <w:t xml:space="preserve"> </w:t>
      </w:r>
      <w:r w:rsidR="00BF1CC0" w:rsidRPr="00F44264">
        <w:rPr>
          <w:sz w:val="28"/>
          <w:szCs w:val="28"/>
        </w:rPr>
        <w:t>перейменований</w:t>
      </w:r>
      <w:r w:rsidR="009E7721" w:rsidRPr="00F44264">
        <w:rPr>
          <w:sz w:val="28"/>
          <w:szCs w:val="28"/>
        </w:rPr>
        <w:t xml:space="preserve"> </w:t>
      </w:r>
      <w:r w:rsidR="00966C4D" w:rsidRPr="00F44264">
        <w:rPr>
          <w:sz w:val="28"/>
          <w:szCs w:val="28"/>
        </w:rPr>
        <w:t>у комунальний заклад загальної середньої освіти «</w:t>
      </w:r>
      <w:proofErr w:type="spellStart"/>
      <w:r w:rsidR="00BF1CC0" w:rsidRPr="00F44264">
        <w:rPr>
          <w:sz w:val="28"/>
          <w:szCs w:val="28"/>
        </w:rPr>
        <w:t>Рокинівський</w:t>
      </w:r>
      <w:proofErr w:type="spellEnd"/>
      <w:r w:rsidR="00BF1CC0" w:rsidRPr="00F44264">
        <w:rPr>
          <w:sz w:val="28"/>
          <w:szCs w:val="28"/>
        </w:rPr>
        <w:t xml:space="preserve"> ліцей № 38</w:t>
      </w:r>
      <w:r w:rsidR="00966C4D" w:rsidRPr="00F44264">
        <w:rPr>
          <w:sz w:val="28"/>
          <w:szCs w:val="28"/>
        </w:rPr>
        <w:t xml:space="preserve"> Луцької міської ради» </w:t>
      </w:r>
      <w:r w:rsidR="009950C6" w:rsidRPr="00F44264">
        <w:rPr>
          <w:sz w:val="28"/>
          <w:szCs w:val="28"/>
        </w:rPr>
        <w:t>(далі –</w:t>
      </w:r>
      <w:r w:rsidRPr="00F44264">
        <w:rPr>
          <w:sz w:val="28"/>
          <w:szCs w:val="28"/>
        </w:rPr>
        <w:t xml:space="preserve"> </w:t>
      </w:r>
      <w:r w:rsidR="00154071">
        <w:rPr>
          <w:sz w:val="28"/>
          <w:szCs w:val="28"/>
        </w:rPr>
        <w:t>Ліцей</w:t>
      </w:r>
      <w:r w:rsidR="00374596" w:rsidRPr="00F44264">
        <w:rPr>
          <w:sz w:val="28"/>
          <w:szCs w:val="28"/>
        </w:rPr>
        <w:t>)</w:t>
      </w:r>
      <w:r w:rsidR="00154071" w:rsidRPr="00154071">
        <w:rPr>
          <w:sz w:val="28"/>
          <w:szCs w:val="28"/>
        </w:rPr>
        <w:t xml:space="preserve"> </w:t>
      </w:r>
      <w:r w:rsidR="00154071" w:rsidRPr="000D5077">
        <w:rPr>
          <w:sz w:val="28"/>
          <w:szCs w:val="28"/>
        </w:rPr>
        <w:t>та є комунальною власністю Луцької міської територіальної громади в особі Луцької міської ради</w:t>
      </w:r>
      <w:r w:rsidR="0088182B" w:rsidRPr="00154071">
        <w:rPr>
          <w:sz w:val="28"/>
          <w:szCs w:val="28"/>
        </w:rPr>
        <w:t>.</w:t>
      </w:r>
      <w:r w:rsidR="00966C4D" w:rsidRPr="00154071">
        <w:rPr>
          <w:sz w:val="28"/>
          <w:szCs w:val="28"/>
        </w:rPr>
        <w:t xml:space="preserve"> </w:t>
      </w:r>
    </w:p>
    <w:p w:rsidR="001B130C" w:rsidRPr="00966C4D" w:rsidRDefault="0088182B" w:rsidP="00966C4D">
      <w:pPr>
        <w:pStyle w:val="12"/>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sidR="00DD4504">
        <w:rPr>
          <w:sz w:val="28"/>
          <w:szCs w:val="28"/>
        </w:rPr>
        <w:t>Ліцею</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w:t>
      </w:r>
      <w:r w:rsidR="006F523F">
        <w:rPr>
          <w:sz w:val="28"/>
          <w:szCs w:val="28"/>
        </w:rPr>
        <w:t xml:space="preserve">департамент </w:t>
      </w:r>
      <w:r w:rsidRPr="00966C4D">
        <w:rPr>
          <w:sz w:val="28"/>
          <w:szCs w:val="28"/>
        </w:rPr>
        <w:t xml:space="preserve">освіти </w:t>
      </w:r>
      <w:r w:rsidR="00110C7D" w:rsidRPr="00966C4D">
        <w:rPr>
          <w:sz w:val="28"/>
          <w:szCs w:val="28"/>
        </w:rPr>
        <w:t>Луцької</w:t>
      </w:r>
      <w:r w:rsidRPr="00966C4D">
        <w:rPr>
          <w:sz w:val="28"/>
          <w:szCs w:val="28"/>
        </w:rPr>
        <w:t xml:space="preserve"> міської ради.</w:t>
      </w:r>
    </w:p>
    <w:p w:rsidR="001B130C" w:rsidRDefault="00DD4504" w:rsidP="00AE7AE1">
      <w:pPr>
        <w:pStyle w:val="12"/>
        <w:shd w:val="clear" w:color="auto" w:fill="auto"/>
        <w:tabs>
          <w:tab w:val="left" w:pos="1418"/>
        </w:tabs>
        <w:spacing w:before="0" w:line="240" w:lineRule="auto"/>
        <w:ind w:left="20" w:firstLine="689"/>
        <w:rPr>
          <w:sz w:val="28"/>
          <w:szCs w:val="28"/>
        </w:rPr>
      </w:pPr>
      <w:r>
        <w:rPr>
          <w:sz w:val="28"/>
          <w:szCs w:val="28"/>
        </w:rPr>
        <w:t>Ліцей</w:t>
      </w:r>
      <w:r w:rsidR="00034960" w:rsidRPr="00D81D58">
        <w:rPr>
          <w:sz w:val="28"/>
          <w:szCs w:val="28"/>
        </w:rPr>
        <w:t xml:space="preserve"> знаходиться </w:t>
      </w:r>
      <w:r w:rsidR="00154071">
        <w:rPr>
          <w:sz w:val="28"/>
          <w:szCs w:val="28"/>
        </w:rPr>
        <w:t>в</w:t>
      </w:r>
      <w:r w:rsidR="00034960" w:rsidRPr="00D81D58">
        <w:rPr>
          <w:sz w:val="28"/>
          <w:szCs w:val="28"/>
        </w:rPr>
        <w:t xml:space="preserve">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6B4608">
        <w:rPr>
          <w:sz w:val="28"/>
          <w:szCs w:val="28"/>
        </w:rPr>
        <w:t>закладу освіти</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097232" w:rsidRDefault="00BF37C9" w:rsidP="00AE7AE1">
      <w:pPr>
        <w:widowControl/>
        <w:tabs>
          <w:tab w:val="left" w:pos="1418"/>
        </w:tabs>
        <w:ind w:firstLine="689"/>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AE7AE1">
        <w:rPr>
          <w:color w:val="auto"/>
          <w:sz w:val="28"/>
          <w:szCs w:val="28"/>
        </w:rPr>
        <w:tab/>
      </w:r>
      <w:r w:rsidR="00821F97" w:rsidRPr="00097232">
        <w:rPr>
          <w:rFonts w:ascii="Times New Roman" w:eastAsia="Times New Roman" w:hAnsi="Times New Roman" w:cs="Times New Roman"/>
          <w:sz w:val="28"/>
          <w:szCs w:val="28"/>
        </w:rPr>
        <w:t xml:space="preserve">За своїм правовим статусом </w:t>
      </w:r>
      <w:r w:rsidR="00DD4504" w:rsidRPr="00DD4504">
        <w:rPr>
          <w:rFonts w:ascii="Times New Roman" w:eastAsia="Times New Roman" w:hAnsi="Times New Roman" w:cs="Times New Roman"/>
          <w:sz w:val="28"/>
          <w:szCs w:val="28"/>
        </w:rPr>
        <w:t>Ліцей</w:t>
      </w:r>
      <w:r w:rsidR="00DD4504" w:rsidRPr="00097232">
        <w:rPr>
          <w:rFonts w:ascii="Times New Roman" w:eastAsia="Times New Roman" w:hAnsi="Times New Roman" w:cs="Times New Roman"/>
          <w:sz w:val="28"/>
          <w:szCs w:val="28"/>
        </w:rPr>
        <w:t xml:space="preserve"> </w:t>
      </w:r>
      <w:r w:rsidR="00821F97" w:rsidRPr="00097232">
        <w:rPr>
          <w:rFonts w:ascii="Times New Roman" w:eastAsia="Times New Roman" w:hAnsi="Times New Roman" w:cs="Times New Roman"/>
          <w:sz w:val="28"/>
          <w:szCs w:val="28"/>
        </w:rPr>
        <w:t>є комунальним закладом, що утримується за рахунок кошті</w:t>
      </w:r>
      <w:r w:rsidR="00F838CC" w:rsidRPr="00097232">
        <w:rPr>
          <w:rFonts w:ascii="Times New Roman" w:eastAsia="Times New Roman" w:hAnsi="Times New Roman" w:cs="Times New Roman"/>
          <w:sz w:val="28"/>
          <w:szCs w:val="28"/>
        </w:rPr>
        <w:t>в освітньої субвенції та коштів</w:t>
      </w:r>
      <w:r w:rsidR="00821F97" w:rsidRPr="00097232">
        <w:rPr>
          <w:rFonts w:ascii="Times New Roman" w:eastAsia="Times New Roman" w:hAnsi="Times New Roman" w:cs="Times New Roman"/>
          <w:sz w:val="28"/>
          <w:szCs w:val="28"/>
        </w:rPr>
        <w:t xml:space="preserve"> </w:t>
      </w:r>
      <w:r w:rsidR="0095371A">
        <w:rPr>
          <w:rFonts w:ascii="Times New Roman" w:eastAsia="Times New Roman" w:hAnsi="Times New Roman" w:cs="Times New Roman"/>
          <w:sz w:val="28"/>
          <w:szCs w:val="28"/>
        </w:rPr>
        <w:t>бюджету Луцької міської територіальної громади</w:t>
      </w:r>
      <w:r w:rsidR="00821F97" w:rsidRPr="00097232">
        <w:rPr>
          <w:rFonts w:ascii="Times New Roman" w:eastAsia="Times New Roman" w:hAnsi="Times New Roman" w:cs="Times New Roman"/>
          <w:sz w:val="28"/>
          <w:szCs w:val="28"/>
        </w:rPr>
        <w:t>.</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6B4608">
        <w:rPr>
          <w:rFonts w:ascii="Times New Roman" w:hAnsi="Times New Roman"/>
          <w:color w:val="auto"/>
          <w:sz w:val="28"/>
          <w:szCs w:val="28"/>
        </w:rPr>
        <w:t>закладу освіти, матеріально-технічне</w:t>
      </w:r>
      <w:r w:rsidR="00821F97" w:rsidRPr="00DA1C8E">
        <w:rPr>
          <w:rFonts w:ascii="Times New Roman" w:hAnsi="Times New Roman"/>
          <w:color w:val="auto"/>
          <w:sz w:val="28"/>
          <w:szCs w:val="28"/>
        </w:rPr>
        <w:t xml:space="preserve"> забезпечення, </w:t>
      </w:r>
      <w:r w:rsidR="006B4608">
        <w:rPr>
          <w:rFonts w:ascii="Times New Roman" w:hAnsi="Times New Roman"/>
          <w:color w:val="auto"/>
          <w:sz w:val="28"/>
          <w:szCs w:val="28"/>
        </w:rPr>
        <w:t>ремонт будівель й приміщень, господарське</w:t>
      </w:r>
      <w:r w:rsidR="00EC5FFB" w:rsidRPr="00DA1C8E">
        <w:rPr>
          <w:rFonts w:ascii="Times New Roman" w:hAnsi="Times New Roman"/>
          <w:color w:val="auto"/>
          <w:sz w:val="28"/>
          <w:szCs w:val="28"/>
        </w:rPr>
        <w:t xml:space="preserve">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AE7AE1">
      <w:pPr>
        <w:pStyle w:val="12"/>
        <w:shd w:val="clear" w:color="auto" w:fill="auto"/>
        <w:tabs>
          <w:tab w:val="left" w:pos="1418"/>
        </w:tabs>
        <w:spacing w:before="0" w:line="240" w:lineRule="auto"/>
        <w:ind w:left="20" w:firstLine="689"/>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BF1CC0" w:rsidRPr="00966C4D">
        <w:rPr>
          <w:sz w:val="28"/>
          <w:szCs w:val="28"/>
        </w:rPr>
        <w:t xml:space="preserve">комунальний заклад загальної середньої </w:t>
      </w:r>
      <w:r w:rsidR="00BF1CC0">
        <w:rPr>
          <w:sz w:val="28"/>
          <w:szCs w:val="28"/>
        </w:rPr>
        <w:t>освіти «</w:t>
      </w:r>
      <w:proofErr w:type="spellStart"/>
      <w:r w:rsidR="00BF1CC0">
        <w:rPr>
          <w:sz w:val="28"/>
          <w:szCs w:val="28"/>
        </w:rPr>
        <w:t>Рокинівський</w:t>
      </w:r>
      <w:proofErr w:type="spellEnd"/>
      <w:r w:rsidR="00BF1CC0">
        <w:rPr>
          <w:sz w:val="28"/>
          <w:szCs w:val="28"/>
        </w:rPr>
        <w:t xml:space="preserve"> ліцей № 38</w:t>
      </w:r>
      <w:r w:rsidR="00BF1CC0" w:rsidRPr="00966C4D">
        <w:rPr>
          <w:sz w:val="28"/>
          <w:szCs w:val="28"/>
        </w:rPr>
        <w:t xml:space="preserve"> Луцької міської ради»</w:t>
      </w:r>
      <w:r w:rsidR="00BF1CC0">
        <w:rPr>
          <w:sz w:val="28"/>
          <w:szCs w:val="28"/>
        </w:rPr>
        <w:t xml:space="preserve">. </w:t>
      </w:r>
      <w:r w:rsidR="00BF1CC0" w:rsidRPr="001F38B6">
        <w:rPr>
          <w:sz w:val="28"/>
          <w:szCs w:val="28"/>
        </w:rPr>
        <w:t>Ско</w:t>
      </w:r>
      <w:r w:rsidR="00BF1CC0">
        <w:rPr>
          <w:sz w:val="28"/>
          <w:szCs w:val="28"/>
        </w:rPr>
        <w:t xml:space="preserve">рочена назва закладу </w:t>
      </w:r>
      <w:r w:rsidR="00BF1CC0">
        <w:rPr>
          <w:sz w:val="28"/>
          <w:szCs w:val="28"/>
        </w:rPr>
        <w:softHyphen/>
        <w:t xml:space="preserve">– </w:t>
      </w:r>
      <w:r w:rsidR="006B4608">
        <w:rPr>
          <w:sz w:val="28"/>
          <w:szCs w:val="28"/>
        </w:rPr>
        <w:t>ЗЗСО</w:t>
      </w:r>
      <w:r w:rsidR="00BF1CC0">
        <w:rPr>
          <w:sz w:val="28"/>
          <w:szCs w:val="28"/>
        </w:rPr>
        <w:t xml:space="preserve"> № 38.</w:t>
      </w:r>
    </w:p>
    <w:p w:rsidR="00C42511" w:rsidRDefault="00BF37C9" w:rsidP="00C42511">
      <w:pPr>
        <w:pStyle w:val="af2"/>
        <w:tabs>
          <w:tab w:val="left" w:pos="0"/>
        </w:tabs>
        <w:ind w:firstLine="709"/>
        <w:rPr>
          <w:szCs w:val="28"/>
        </w:rPr>
      </w:pPr>
      <w:bookmarkStart w:id="0" w:name="bookmark3"/>
      <w:r>
        <w:rPr>
          <w:szCs w:val="28"/>
        </w:rPr>
        <w:t>1.6</w:t>
      </w:r>
      <w:r w:rsidR="001F38B6" w:rsidRPr="001F38B6">
        <w:rPr>
          <w:szCs w:val="28"/>
        </w:rPr>
        <w:t>.</w:t>
      </w:r>
      <w:r w:rsidR="00AE7AE1">
        <w:rPr>
          <w:szCs w:val="28"/>
        </w:rPr>
        <w:tab/>
      </w:r>
      <w:bookmarkStart w:id="1" w:name="bookmark4"/>
      <w:bookmarkEnd w:id="0"/>
      <w:r w:rsidR="00C42511">
        <w:rPr>
          <w:szCs w:val="28"/>
        </w:rPr>
        <w:t>Комунальний заклад загальної середньої освіти «</w:t>
      </w:r>
      <w:proofErr w:type="spellStart"/>
      <w:r w:rsidR="00C42511">
        <w:rPr>
          <w:szCs w:val="28"/>
        </w:rPr>
        <w:t>Рокинівський</w:t>
      </w:r>
      <w:proofErr w:type="spellEnd"/>
      <w:r w:rsidR="00C42511">
        <w:rPr>
          <w:szCs w:val="28"/>
        </w:rPr>
        <w:t xml:space="preserve"> ліцей № 38 Луцької міської ради» є юридичною особою, </w:t>
      </w:r>
      <w:r w:rsidR="00C42511">
        <w:rPr>
          <w:rStyle w:val="24"/>
          <w:color w:val="000000"/>
        </w:rPr>
        <w:t xml:space="preserve">має печатку, штамп, ідентифікаційний номер, має самостійний баланс, рахунки </w:t>
      </w:r>
      <w:r w:rsidR="00C42511">
        <w:rPr>
          <w:color w:val="000000"/>
          <w:spacing w:val="2"/>
          <w:szCs w:val="28"/>
        </w:rPr>
        <w:t>в Головному управлінні Державної казначейської служби України</w:t>
      </w:r>
      <w:r w:rsidR="00C42511">
        <w:rPr>
          <w:szCs w:val="28"/>
        </w:rPr>
        <w:t>.</w:t>
      </w:r>
    </w:p>
    <w:p w:rsidR="0050345F" w:rsidRPr="00C42511" w:rsidRDefault="00BF37C9" w:rsidP="00C42511">
      <w:pPr>
        <w:pStyle w:val="310"/>
        <w:keepNext/>
        <w:keepLines/>
        <w:shd w:val="clear" w:color="auto" w:fill="auto"/>
        <w:tabs>
          <w:tab w:val="left" w:pos="1418"/>
          <w:tab w:val="left" w:leader="underscore" w:pos="8798"/>
        </w:tabs>
        <w:spacing w:after="0" w:line="240" w:lineRule="auto"/>
        <w:ind w:firstLine="689"/>
        <w:rPr>
          <w:rStyle w:val="311"/>
          <w:b/>
          <w:bCs/>
          <w:color w:val="auto"/>
          <w:sz w:val="28"/>
          <w:szCs w:val="28"/>
        </w:rPr>
      </w:pPr>
      <w:r w:rsidRPr="00C42511">
        <w:rPr>
          <w:b w:val="0"/>
          <w:sz w:val="28"/>
          <w:szCs w:val="28"/>
        </w:rPr>
        <w:t>1.7</w:t>
      </w:r>
      <w:r w:rsidR="0050345F" w:rsidRPr="00C42511">
        <w:rPr>
          <w:b w:val="0"/>
          <w:sz w:val="28"/>
          <w:szCs w:val="28"/>
        </w:rPr>
        <w:t>.</w:t>
      </w:r>
      <w:r w:rsidR="0050345F" w:rsidRPr="00C42511">
        <w:rPr>
          <w:b w:val="0"/>
          <w:sz w:val="28"/>
          <w:szCs w:val="28"/>
        </w:rPr>
        <w:tab/>
        <w:t xml:space="preserve">Юридична адреса закладу: </w:t>
      </w:r>
      <w:r w:rsidR="00BF1CC0" w:rsidRPr="00C42511">
        <w:rPr>
          <w:b w:val="0"/>
          <w:sz w:val="28"/>
          <w:szCs w:val="28"/>
        </w:rPr>
        <w:t>45626, Волинська область, Луцький район, смт. Рокині, вул. Шкільна 3.</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8</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є закладом загальної середньої освіти І-ІІІ ступенів та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50345F" w:rsidRPr="0050345F">
        <w:rPr>
          <w:rFonts w:ascii="Times New Roman" w:hAnsi="Times New Roman"/>
          <w:color w:val="auto"/>
          <w:sz w:val="28"/>
          <w:szCs w:val="28"/>
        </w:rPr>
        <w:tab/>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9</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забезпечує здобуття </w:t>
      </w:r>
      <w:r w:rsidR="006B4608">
        <w:rPr>
          <w:rFonts w:ascii="Times New Roman" w:hAnsi="Times New Roman"/>
          <w:color w:val="auto"/>
          <w:sz w:val="28"/>
          <w:szCs w:val="28"/>
        </w:rPr>
        <w:t xml:space="preserve">дошкільної, </w:t>
      </w:r>
      <w:r w:rsidR="0050345F" w:rsidRPr="0050345F">
        <w:rPr>
          <w:rFonts w:ascii="Times New Roman" w:hAnsi="Times New Roman"/>
          <w:color w:val="auto"/>
          <w:sz w:val="28"/>
          <w:szCs w:val="28"/>
        </w:rPr>
        <w:t>початкової, базової та профільної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11</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12</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154071" w:rsidRPr="00A37C62" w:rsidRDefault="00792749" w:rsidP="00154071">
      <w:pPr>
        <w:pStyle w:val="af2"/>
        <w:tabs>
          <w:tab w:val="left" w:pos="0"/>
        </w:tabs>
        <w:ind w:firstLine="709"/>
        <w:rPr>
          <w:szCs w:val="28"/>
        </w:rPr>
      </w:pPr>
      <w:r>
        <w:rPr>
          <w:szCs w:val="28"/>
        </w:rPr>
        <w:t>1.</w:t>
      </w:r>
      <w:r w:rsidR="00BF37C9">
        <w:rPr>
          <w:szCs w:val="28"/>
        </w:rPr>
        <w:t>13</w:t>
      </w:r>
      <w:r>
        <w:rPr>
          <w:szCs w:val="28"/>
        </w:rPr>
        <w:t>.</w:t>
      </w:r>
      <w:r w:rsidR="00C42511" w:rsidRPr="00C42511">
        <w:rPr>
          <w:szCs w:val="28"/>
        </w:rPr>
        <w:t> </w:t>
      </w:r>
      <w:r w:rsidR="00154071" w:rsidRPr="0050345F">
        <w:rPr>
          <w:szCs w:val="28"/>
        </w:rPr>
        <w:t xml:space="preserve">Зміни до Статуту розробляються </w:t>
      </w:r>
      <w:r w:rsidR="00154071">
        <w:rPr>
          <w:szCs w:val="28"/>
        </w:rPr>
        <w:t>департаментом освіти Луцької міської ради, погоджуються з</w:t>
      </w:r>
      <w:r w:rsidR="00154071" w:rsidRPr="0050345F">
        <w:rPr>
          <w:szCs w:val="28"/>
        </w:rPr>
        <w:t xml:space="preserve"> керівником </w:t>
      </w:r>
      <w:r w:rsidR="00154071">
        <w:rPr>
          <w:szCs w:val="28"/>
        </w:rPr>
        <w:t xml:space="preserve">Ліцею, </w:t>
      </w:r>
      <w:r w:rsidR="00154071" w:rsidRPr="0050345F">
        <w:rPr>
          <w:szCs w:val="28"/>
        </w:rPr>
        <w:t>та подаються на затвердження</w:t>
      </w:r>
      <w:r w:rsidR="00154071">
        <w:rPr>
          <w:szCs w:val="28"/>
        </w:rPr>
        <w:t xml:space="preserve"> </w:t>
      </w:r>
      <w:r w:rsidR="00154071" w:rsidRPr="0050345F">
        <w:rPr>
          <w:szCs w:val="28"/>
        </w:rPr>
        <w:t>Луцькій міській раді.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1"/>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1.14. Головною метою Ліцею є забезпечення реалізації права громадян на здобуття повної загальної середньої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1.15. Головними завданнями Ліцею є:</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виховання громадянина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w:t>
      </w:r>
      <w:r w:rsidRPr="00DD4504">
        <w:t> </w:t>
      </w:r>
      <w:r w:rsidRPr="00DD4504">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виховання у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забезпечення реалізації права здобувачів освіти на вільне формування політичних і світоглядних переконань;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DD4504" w:rsidRPr="00DD4504" w:rsidRDefault="00DD4504" w:rsidP="00DD4504">
      <w:pPr>
        <w:widowControl/>
        <w:numPr>
          <w:ilvl w:val="12"/>
          <w:numId w:val="0"/>
        </w:numPr>
        <w:tabs>
          <w:tab w:val="left" w:pos="1418"/>
        </w:tabs>
        <w:ind w:firstLine="709"/>
        <w:jc w:val="both"/>
        <w:rPr>
          <w:rFonts w:ascii="Times New Roman" w:hAnsi="Times New Roman"/>
          <w:color w:val="auto"/>
          <w:sz w:val="28"/>
          <w:szCs w:val="28"/>
        </w:rPr>
      </w:pPr>
      <w:r w:rsidRPr="00DD4504">
        <w:rPr>
          <w:rFonts w:ascii="Times New Roman" w:hAnsi="Times New Roman"/>
          <w:color w:val="auto"/>
          <w:sz w:val="28"/>
          <w:szCs w:val="28"/>
        </w:rPr>
        <w:t>– забезпечення соціального захисту здобувачів освіти, сприяння у встановленні рівного доступу до повноцінної освіти різних категорій здобувачів освіти відповідно до їх індивідуальних нахилів, потреб, інтересів;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реалізація права осіб з особливими освітніми потребами на здобуття загальної середньої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створення передумов для соціальної адаптації, подальшої інтеграції в суспільство осіб з особливими освітніми потребами;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формування і розвиток соціально зрілої, творчої особистості з усвідомленою громадянською позицією, почуттям національної самосвідомості.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1.16. 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директора департаменту освіти, цим Статутом.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1.17. </w:t>
      </w:r>
      <w:bookmarkStart w:id="2" w:name="_Hlk89607238"/>
      <w:r w:rsidRPr="00DD4504">
        <w:rPr>
          <w:rFonts w:ascii="Times New Roman" w:hAnsi="Times New Roman"/>
          <w:color w:val="auto"/>
          <w:sz w:val="28"/>
          <w:szCs w:val="28"/>
        </w:rPr>
        <w:t>Ліцей</w:t>
      </w:r>
      <w:bookmarkEnd w:id="2"/>
      <w:r w:rsidRPr="00DD4504">
        <w:rPr>
          <w:rFonts w:ascii="Times New Roman" w:hAnsi="Times New Roman"/>
          <w:color w:val="auto"/>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1.18. Ліцей несе відповідальність перед здобувачами освіти, Луцькою міською територіальною громадою, суспільством і державою за: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безпечні умови освітньої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дотримання Державних стандартів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дотримання фінансової дисципліни;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прозорість, інформаційну відкритість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1.19. Мовою навчання і виховання у Ліцеї є державна мова: офіційно українська мова.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1.20. Автономія Ліцею визначається його правом: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брати участь у моніторингу якості освіти в установленому порядку;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проходити громадську акредитацію закладу в установленому порядку;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самостійно визначати форми, методи і засоби організації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самостійно формувати освітню програму;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планувати власну діяльність та формувати стратегію розвитку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на правах оперативного управління розпоряджатися рухомим і нерухомим майном згідно із законодавством України та цим Статутом;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залишати у своєму розпорядженні і використовувати власні надходження у порядку, визначеному законодавством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розвивати власну матеріально-технічну базу та соціальну базу (спортивно-оздоровчих, лікувально-профілактичних і культурних підрозділів);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запроваджувати експериментальні програми;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самостійно забезпечувати добір і розстановку кадрів;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відповідного до власного Статуту утворювати, реорганізовувати та ліквідовувати структурні підрозділи;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установлювати власну символіку та атрибути, форму для учнів;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користуватися пільгами, передбаченими державою;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здійснювати інші дії, що не суперечать чинному законодавству.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1.21. Ліцей зобов’язаний:</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здійснювати освітню діяльність на підставі ліцензії, отриманої у встановленому законодавством порядку;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 </w:t>
      </w:r>
      <w:proofErr w:type="spellStart"/>
      <w:r w:rsidRPr="00DD4504">
        <w:rPr>
          <w:rFonts w:ascii="Times New Roman" w:hAnsi="Times New Roman"/>
          <w:color w:val="auto"/>
          <w:sz w:val="28"/>
          <w:szCs w:val="28"/>
        </w:rPr>
        <w:t>задовільняти</w:t>
      </w:r>
      <w:proofErr w:type="spellEnd"/>
      <w:r w:rsidRPr="00DD4504">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 потреби створювати інклюзивні та/або спеціальні групи і класи для навчання осіб з особливими освітніми потребами;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забезпечувати єдність навчання та виховання;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створювати власну науково-методичну і матеріально-технічну базу;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проходити плановий інституційний аудит у терміни та в порядку, визначеним спеціальним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забезпечувати відповідність рівня загальної середньої освіти Державним стандартам загальної середньої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охороняти життя і здоров’я здобувачів освіти, педагогічних та інших працівників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додержуватися фінансової дисципліни, зберігати матеріальну базу;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1.22. У Ліцеї можуть створюватися та функціонувати: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1.22.1 структурні підрозділи;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1.22.2 методичні спільноти педагогічних працівників: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початкових класів та вихователів групи подовженого дня;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іноземних мов;</w:t>
      </w:r>
    </w:p>
    <w:p w:rsidR="00DD4504" w:rsidRPr="00DD4504" w:rsidRDefault="00DD4504" w:rsidP="00DD4504">
      <w:pPr>
        <w:widowControl/>
        <w:numPr>
          <w:ilvl w:val="12"/>
          <w:numId w:val="0"/>
        </w:numPr>
        <w:ind w:firstLine="709"/>
        <w:jc w:val="both"/>
        <w:rPr>
          <w:rFonts w:ascii="Times New Roman" w:hAnsi="Times New Roman"/>
          <w:color w:val="auto"/>
          <w:sz w:val="28"/>
          <w:szCs w:val="28"/>
        </w:rPr>
      </w:pPr>
      <w:r w:rsidRPr="00DD4504">
        <w:rPr>
          <w:rFonts w:ascii="Times New Roman" w:hAnsi="Times New Roman"/>
          <w:color w:val="auto"/>
          <w:sz w:val="28"/>
          <w:szCs w:val="28"/>
        </w:rPr>
        <w:t>– предметів гуманітарного циклу (українська мова, література,</w:t>
      </w:r>
      <w:r w:rsidRPr="00DD4504">
        <w:rPr>
          <w:rFonts w:ascii="Times New Roman" w:hAnsi="Times New Roman"/>
          <w:color w:val="auto"/>
          <w:sz w:val="28"/>
          <w:szCs w:val="28"/>
        </w:rPr>
        <w:tab/>
        <w:t>зарубіжна література);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предметів природничого циклу;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предметів математичного циклу;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предметів історико-правового циклу;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предметів спортивно-оздоровчого циклу;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предметів художньо-естетичного циклу; класних керівників та керівників</w:t>
      </w:r>
      <w:r w:rsidRPr="00DD4504">
        <w:rPr>
          <w:rFonts w:ascii="Times New Roman" w:hAnsi="Times New Roman"/>
          <w:color w:val="auto"/>
          <w:sz w:val="28"/>
          <w:szCs w:val="28"/>
        </w:rPr>
        <w:tab/>
        <w:t xml:space="preserve"> гуртків;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інші у разі потреби;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1.22.3 спортивні секції, методична рада закладу, творчі групи;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1.22.4 психологічна служба;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1.22.5 інші – у разі потреби, або якщо це передбачено чинним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1.23. 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1.24. Взаємовідносини Ліцею з юридичними і фізичними особами визначаються угодами, що укладені між ними.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r w:rsidRPr="00DD4504">
        <w:rPr>
          <w:rFonts w:ascii="Times New Roman" w:hAnsi="Times New Roman"/>
          <w:b/>
          <w:color w:val="auto"/>
          <w:sz w:val="28"/>
          <w:szCs w:val="28"/>
        </w:rPr>
        <w:t>ІІ. ОРГАНІЗАЦІЯ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2.1. </w:t>
      </w:r>
      <w:bookmarkStart w:id="3" w:name="_Hlk89607503"/>
      <w:r w:rsidRPr="00DD4504">
        <w:rPr>
          <w:rFonts w:ascii="Times New Roman" w:hAnsi="Times New Roman"/>
          <w:color w:val="auto"/>
          <w:sz w:val="28"/>
          <w:szCs w:val="28"/>
        </w:rPr>
        <w:t>Ліцей</w:t>
      </w:r>
      <w:bookmarkEnd w:id="3"/>
      <w:r w:rsidRPr="00DD4504">
        <w:rPr>
          <w:rFonts w:ascii="Times New Roman" w:hAnsi="Times New Roman"/>
          <w:color w:val="auto"/>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 Ліцей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 Освітній процес у Ліцеї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Освітня програма схвалюється педагогічною радою Ліцею та затверджується керівником. На основі освітньої програми Ліцей складає та затверджує навчальний план, що конкретизує організацію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2.4. Ліцей забезпечує відповідність рівня загальної середньої освіти Державним стандартам освіти, єдність навчання і виховання.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2.5.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2.7. Ліцей здійснює освітній процес за денною формою навчання.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2.8. Освітній процес у Ліцеї може здійснюватися за груповою, індивідуальною (екстернат, сімейна (домашня), педагогічний патронаж) формами навчання, при потребі – організовується інклюзивне навчання.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2.9. Класи у Ліцеї формуються за погодженням із засновником або уповноваженим ним органом із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2.10. Поділ класів на групи для вивчення окремих предметів у Ліцеї здійснюється згідно з нормативами, встановленими МОН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2.11.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2.11.1. 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Різниця у віці учнів, зарахованих до групи подовженого дня, не може перевищувати двох років. У ЗЗСО, що знаходяться у сільській місцевості, де здійснюється підвезення учнів шкільним автобусом, можуть утворюватися групи подовженого дня для учнів різних вікових груп. Режим роботи групи подовженого дня розробляється відповідно до Санітарного регламенту для закладів загальної середньої освіти, схвалюється педагогічною радою і затверджується директором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2.11.2. Тривалість перебування здобувачів освіти у групі подовженого дня становить не більше шести годин на день, а за наявності відповідної заяви батьків або осіб, які їх замінюють, може зменшуватися.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2.11.3. Відповідальність за збереження навчального обладнання покладається на вихователя та інших педагогічних працівників групи подовженого дня.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2.11.4. План роботи вихователя групи подовженого дня погоджується із заступником директора і затверджується директором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2.12.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закладі.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bookmarkStart w:id="4" w:name="n32"/>
      <w:bookmarkEnd w:id="4"/>
      <w:r w:rsidRPr="00DD4504">
        <w:rPr>
          <w:rFonts w:ascii="Times New Roman" w:hAnsi="Times New Roman"/>
          <w:color w:val="auto"/>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Зарахування здобувачів освіти до Ліцею проводиться наказом директора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DD4504">
        <w:rPr>
          <w:rFonts w:ascii="Times New Roman" w:hAnsi="Times New Roman"/>
          <w:color w:val="auto"/>
          <w:sz w:val="28"/>
          <w:szCs w:val="28"/>
        </w:rPr>
        <w:t>розвитковим</w:t>
      </w:r>
      <w:proofErr w:type="spellEnd"/>
      <w:r w:rsidRPr="00DD4504">
        <w:rPr>
          <w:rFonts w:ascii="Times New Roman" w:hAnsi="Times New Roman"/>
          <w:color w:val="auto"/>
          <w:sz w:val="28"/>
          <w:szCs w:val="28"/>
        </w:rPr>
        <w:t xml:space="preserve"> складником.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2.16. Навчальний рік у Ліцеї розпочинається у День знань – 01 вересня і закінчується не пізніше 01 липня наступного року.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DD4504">
        <w:rPr>
          <w:rFonts w:ascii="Times New Roman" w:hAnsi="Times New Roman"/>
          <w:color w:val="auto"/>
          <w:sz w:val="28"/>
          <w:szCs w:val="28"/>
        </w:rPr>
        <w:t>Держпродспоживслужби</w:t>
      </w:r>
      <w:proofErr w:type="spellEnd"/>
      <w:r w:rsidRPr="00DD4504">
        <w:rPr>
          <w:rFonts w:ascii="Times New Roman" w:hAnsi="Times New Roman"/>
          <w:color w:val="auto"/>
          <w:sz w:val="28"/>
          <w:szCs w:val="28"/>
        </w:rPr>
        <w:t xml:space="preserve">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Для здобувачів освіти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У 10-11(12) класах допускається проведення двох уроків із одного предмета інваріантної та варіативної частини робочого навчального плану профільних дисциплін (предметів).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2.21. Крім різних форм обов’язкових навчальних занять у Ліцеї проводяться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2.26. У першому класі оцінювання навчальних досягнень здобувачів освіти здійснюється вербально.</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DD4504">
        <w:rPr>
          <w:rFonts w:ascii="Times New Roman" w:hAnsi="Times New Roman"/>
          <w:color w:val="auto"/>
          <w:sz w:val="28"/>
          <w:szCs w:val="28"/>
        </w:rPr>
        <w:t>інклюзивно</w:t>
      </w:r>
      <w:proofErr w:type="spellEnd"/>
      <w:r w:rsidRPr="00DD4504">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табель, свідоцтво досягнень, свідоцтво про базову загальну середню освіту, свідоцтво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2.32. Випускникам закладу освіти II та III ступенів, які не атестовані хоча б з одного предмета, видається табель успішності.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2.34. Свідоцтва про здобуття базової загальної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2.35. Виховання здобувачів освіти у Ліцеї здійснюється під час проведення уроків, у процесі позаурочної та позашкільної роботи.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2.36.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2.37. Ліцей відокремлений від церкви (релігійних організацій), має світський характер.</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Політичні партії (об’єднання) не мають права втручатися в освітню діяльність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У Ліцеї забороняється створення осередків політичних партій та функціонування будь-яких політичних об’єднань.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2.38.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p>
    <w:p w:rsidR="00DD4504" w:rsidRPr="00DD4504" w:rsidRDefault="00DD4504" w:rsidP="00DD4504">
      <w:pPr>
        <w:widowControl/>
        <w:tabs>
          <w:tab w:val="left" w:pos="1418"/>
        </w:tabs>
        <w:ind w:firstLine="689"/>
        <w:jc w:val="center"/>
        <w:rPr>
          <w:rFonts w:ascii="Times New Roman" w:hAnsi="Times New Roman"/>
          <w:b/>
          <w:color w:val="auto"/>
          <w:sz w:val="28"/>
          <w:szCs w:val="28"/>
        </w:rPr>
      </w:pPr>
      <w:r w:rsidRPr="00DD4504">
        <w:rPr>
          <w:rFonts w:ascii="Times New Roman" w:hAnsi="Times New Roman"/>
          <w:b/>
          <w:color w:val="auto"/>
          <w:sz w:val="28"/>
          <w:szCs w:val="28"/>
        </w:rPr>
        <w:t>ІІІ. УЧАСНИКИ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 Учасниками освітнього процесу Ліцею є:</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здобувачі освіти (учні та вихованці);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педагогічні працівники;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батьки здобувачів освіти або особи, які їх замінюють;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фізичні особи, які провадять освітню діяльність;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інші особи, передбачені спеціальними законами та залучені до освітнього процесу у порядку, що встановлюється закладом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3.3. Здобувачі освіти мають право на: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навчання впродовж життя та академічну мобільність;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якісні освітні послуги;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справедливе та об’єктивне оцінювання результатів навчання;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відзначення успіхів у своїй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свободу творчої, спортивної, оздоровчої, культурної, просвітницької, наукової і науково-технічної діяльності тощо;</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безпечні та нешкідливі умови навчання;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повагу людської гідності;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особисту або через своїх законних представників участь у громадському самоврядуванні та управлінні закладом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участь у різних видах навчальної, науково-практичної діяльності, конференціях, олімпіадах, виставках, конкурсах тощо;</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отримання додаткових, у тому числі платних, навчальних послуг;</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перегляд результатів оцінювання навчальних досягнень з усіх предметів інваріантної та варіативної частини.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3.4. Здобувачі освіти зобов’язані: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бережливо ставитися до державного, громадського та особистого майна;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поважати гідність, права, свободи та законні інтереси всіх учасників освітнього процесу, дотримуватися етичних норм;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 </w:t>
      </w:r>
      <w:proofErr w:type="spellStart"/>
      <w:r w:rsidRPr="00DD4504">
        <w:rPr>
          <w:rFonts w:ascii="Times New Roman" w:hAnsi="Times New Roman"/>
          <w:color w:val="auto"/>
          <w:sz w:val="28"/>
          <w:szCs w:val="28"/>
        </w:rPr>
        <w:t>відповідально</w:t>
      </w:r>
      <w:proofErr w:type="spellEnd"/>
      <w:r w:rsidRPr="00DD4504">
        <w:rPr>
          <w:rFonts w:ascii="Times New Roman" w:hAnsi="Times New Roman"/>
          <w:color w:val="auto"/>
          <w:sz w:val="28"/>
          <w:szCs w:val="28"/>
        </w:rPr>
        <w:t xml:space="preserve"> та дбайливо ставитися до власного здоров’я, здоров’я оточуючих, довкілля;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доброчесності.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3.6. Педагогічним працівником повинна бути особа з високими моральними якостями, яка має вищу освіту, належний рівень професійної підготовки, забезпечує результативність та якість своєї роботи, фізичний і психічний стан здоров’я якої дає змогу виконувати професійні обов’язки в закладах загальної середньої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3.7. До педагогічної діяльності у Ліцеї не допускаються особи, яким вона заборонена за медичними показами, за </w:t>
      </w:r>
      <w:proofErr w:type="spellStart"/>
      <w:r w:rsidRPr="00DD4504">
        <w:rPr>
          <w:rFonts w:ascii="Times New Roman" w:hAnsi="Times New Roman"/>
          <w:color w:val="auto"/>
          <w:sz w:val="28"/>
          <w:szCs w:val="28"/>
        </w:rPr>
        <w:t>вироком</w:t>
      </w:r>
      <w:proofErr w:type="spellEnd"/>
      <w:r w:rsidRPr="00DD4504">
        <w:rPr>
          <w:rFonts w:ascii="Times New Roman" w:hAnsi="Times New Roman"/>
          <w:color w:val="auto"/>
          <w:sz w:val="28"/>
          <w:szCs w:val="28"/>
        </w:rPr>
        <w:t xml:space="preserve"> суду. Перелік медичних </w:t>
      </w:r>
      <w:proofErr w:type="spellStart"/>
      <w:r w:rsidRPr="00DD4504">
        <w:rPr>
          <w:rFonts w:ascii="Times New Roman" w:hAnsi="Times New Roman"/>
          <w:color w:val="auto"/>
          <w:sz w:val="28"/>
          <w:szCs w:val="28"/>
        </w:rPr>
        <w:t>протипоказів</w:t>
      </w:r>
      <w:proofErr w:type="spellEnd"/>
      <w:r w:rsidRPr="00DD4504">
        <w:rPr>
          <w:rFonts w:ascii="Times New Roman" w:hAnsi="Times New Roman"/>
          <w:color w:val="auto"/>
          <w:sz w:val="28"/>
          <w:szCs w:val="28"/>
        </w:rPr>
        <w:t xml:space="preserve"> щодо провадження педагогічної діяльності встановлюється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3.9. Розподіл педагогічного навантаження у Ліцеї затверджується директором.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3.10.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Педагогічні працівники Ліцею підлягають атестації відповідно до порядку, встановленого МОН України.</w:t>
      </w:r>
    </w:p>
    <w:p w:rsidR="00DD4504" w:rsidRPr="00DD4504" w:rsidRDefault="00DD4504" w:rsidP="00C305BA">
      <w:pPr>
        <w:ind w:firstLine="851"/>
        <w:jc w:val="both"/>
        <w:rPr>
          <w:rFonts w:ascii="Times New Roman" w:hAnsi="Times New Roman"/>
          <w:color w:val="auto"/>
          <w:sz w:val="28"/>
          <w:szCs w:val="28"/>
        </w:rPr>
      </w:pPr>
      <w:r w:rsidRPr="00DD4504">
        <w:rPr>
          <w:rFonts w:ascii="Times New Roman" w:hAnsi="Times New Roman"/>
          <w:color w:val="auto"/>
          <w:sz w:val="28"/>
          <w:szCs w:val="28"/>
        </w:rPr>
        <w:t>За результатами атестації визначається</w:t>
      </w:r>
      <w:r w:rsidRPr="00DD4504">
        <w:rPr>
          <w:rFonts w:ascii="Times New Roman" w:hAnsi="Times New Roman"/>
          <w:color w:val="auto"/>
          <w:sz w:val="28"/>
          <w:szCs w:val="28"/>
        </w:rPr>
        <w:tab/>
        <w:t xml:space="preserve">відповідність педагогічного працівника займаній посаді, присвоюються кваліфікаційні </w:t>
      </w:r>
      <w:r w:rsidRPr="00DD4504">
        <w:rPr>
          <w:rFonts w:ascii="Times New Roman" w:hAnsi="Times New Roman"/>
          <w:color w:val="auto"/>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00C305BA" w:rsidRPr="00C305BA">
        <w:rPr>
          <w:rFonts w:ascii="Times New Roman" w:hAnsi="Times New Roman"/>
          <w:color w:val="auto"/>
          <w:sz w:val="28"/>
          <w:szCs w:val="28"/>
        </w:rPr>
        <w:t xml:space="preserve"> Сертифікація педагогічного працівника відбувається на добровільних засадах виключно за його ініціативою.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3.12. Педагогічні працівники Ліцею мають право на: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педагогічну ініціативу;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 розроблення та впровадження авторських навчальних програм, </w:t>
      </w:r>
      <w:proofErr w:type="spellStart"/>
      <w:r w:rsidRPr="00DD4504">
        <w:rPr>
          <w:rFonts w:ascii="Times New Roman" w:hAnsi="Times New Roman"/>
          <w:color w:val="auto"/>
          <w:sz w:val="28"/>
          <w:szCs w:val="28"/>
        </w:rPr>
        <w:t>проєктів</w:t>
      </w:r>
      <w:proofErr w:type="spellEnd"/>
      <w:r w:rsidRPr="00DD4504">
        <w:rPr>
          <w:rFonts w:ascii="Times New Roman" w:hAnsi="Times New Roman"/>
          <w:color w:val="auto"/>
          <w:sz w:val="28"/>
          <w:szCs w:val="28"/>
        </w:rPr>
        <w:t xml:space="preserve">, </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 освітніх </w:t>
      </w:r>
      <w:proofErr w:type="spellStart"/>
      <w:r w:rsidRPr="00DD4504">
        <w:rPr>
          <w:rFonts w:ascii="Times New Roman" w:hAnsi="Times New Roman"/>
          <w:color w:val="auto"/>
          <w:sz w:val="28"/>
          <w:szCs w:val="28"/>
        </w:rPr>
        <w:t>методик</w:t>
      </w:r>
      <w:proofErr w:type="spellEnd"/>
      <w:r w:rsidRPr="00DD4504">
        <w:rPr>
          <w:rFonts w:ascii="Times New Roman" w:hAnsi="Times New Roman"/>
          <w:color w:val="auto"/>
          <w:sz w:val="28"/>
          <w:szCs w:val="28"/>
        </w:rPr>
        <w:t xml:space="preserve"> і технологій, методів і засобів насамперед </w:t>
      </w:r>
      <w:proofErr w:type="spellStart"/>
      <w:r w:rsidRPr="00DD4504">
        <w:rPr>
          <w:rFonts w:ascii="Times New Roman" w:hAnsi="Times New Roman"/>
          <w:color w:val="auto"/>
          <w:sz w:val="28"/>
          <w:szCs w:val="28"/>
        </w:rPr>
        <w:t>методик</w:t>
      </w:r>
      <w:proofErr w:type="spellEnd"/>
      <w:r w:rsidRPr="00DD4504">
        <w:rPr>
          <w:rFonts w:ascii="Times New Roman" w:hAnsi="Times New Roman"/>
          <w:color w:val="auto"/>
          <w:sz w:val="28"/>
          <w:szCs w:val="28"/>
        </w:rPr>
        <w:t xml:space="preserve"> </w:t>
      </w:r>
      <w:proofErr w:type="spellStart"/>
      <w:r w:rsidRPr="00DD4504">
        <w:rPr>
          <w:rFonts w:ascii="Times New Roman" w:hAnsi="Times New Roman"/>
          <w:color w:val="auto"/>
          <w:sz w:val="28"/>
          <w:szCs w:val="28"/>
        </w:rPr>
        <w:t>компетентісного</w:t>
      </w:r>
      <w:proofErr w:type="spellEnd"/>
      <w:r w:rsidRPr="00DD4504">
        <w:rPr>
          <w:rFonts w:ascii="Times New Roman" w:hAnsi="Times New Roman"/>
          <w:color w:val="auto"/>
          <w:sz w:val="28"/>
          <w:szCs w:val="28"/>
        </w:rPr>
        <w:t xml:space="preserve"> навчання;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користування бібліотекою, навчальною, науковою, виробничою, культурною літературою;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підвищення кваліфікації, перепідготовку;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проходження сертифікації на добровільних засадах;</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вільний вибір освітніх програм, форм навчання, закладів освіти, установ та організацій, інших суб’єктів освітньої діяльності, що</w:t>
      </w:r>
      <w:r w:rsidRPr="00DD4504">
        <w:rPr>
          <w:rFonts w:ascii="Times New Roman" w:hAnsi="Times New Roman"/>
          <w:color w:val="auto"/>
          <w:sz w:val="28"/>
          <w:szCs w:val="28"/>
        </w:rPr>
        <w:tab/>
        <w:t>здійснюють підвищення кваліфікації й перепідготовку педагогічних працівників;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відзначення успіхів у своїй професійній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справедливе та об’єктивне оцінювання своєї професійної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захист професійної честі та гідності;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безпечні і нешкідливі умови праці;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участь у громадському самоврядуванні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участь у роботі колегіальних органів управління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порушення питання щодо захисту прав, професійної та людської честі й гідності.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3.13. Педагогічні працівники Ліцею зобов'язані: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дотримуватися педагогічної етики;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додержуватися установчих документів та правил внутрішнього розпорядку закладу освіти, виконувати свої посадові обов’язки;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 брати участь у роботі педагогічної ради, у засіданнях методичних об’єднань, </w:t>
      </w:r>
      <w:proofErr w:type="spellStart"/>
      <w:r w:rsidRPr="00DD4504">
        <w:rPr>
          <w:rFonts w:ascii="Times New Roman" w:hAnsi="Times New Roman"/>
          <w:color w:val="auto"/>
          <w:sz w:val="28"/>
          <w:szCs w:val="28"/>
        </w:rPr>
        <w:t>нарадах,зборах</w:t>
      </w:r>
      <w:proofErr w:type="spellEnd"/>
      <w:r w:rsidRPr="00DD4504">
        <w:rPr>
          <w:rFonts w:ascii="Times New Roman" w:hAnsi="Times New Roman"/>
          <w:color w:val="auto"/>
          <w:sz w:val="28"/>
          <w:szCs w:val="28"/>
        </w:rPr>
        <w:t>;</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виконувати накази і розпорядження директора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вести відповідну документацію;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сприяти зростанню іміджу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3.14.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3.15.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3.16. Батьки здобувачів освіти та особи, які їх замінюють, мають право:</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захищати відповідно до законодавства права та законні інтереси здобувачів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звертатися до закладів освіти, органів управління освітою з питань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обирати заклад освіти, вид і форму здобуття дітьми відповідної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3.17. Батьки та особи, які їх замінюють, є відповідальними за здобуття дітьми повної загальної середньої освіти, їх виховання і зобов’язані: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дбати про фізичне і психічне здоров’я дітей, сприяти розвитку їх здібностей, формувати навички здорового способу життя;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r w:rsidRPr="00DD4504">
        <w:rPr>
          <w:rFonts w:ascii="Times New Roman" w:hAnsi="Times New Roman"/>
          <w:b/>
          <w:color w:val="auto"/>
          <w:sz w:val="28"/>
          <w:szCs w:val="28"/>
          <w:lang w:val="en-US"/>
        </w:rPr>
        <w:t>IV</w:t>
      </w:r>
      <w:r w:rsidRPr="00DD4504">
        <w:rPr>
          <w:rFonts w:ascii="Times New Roman" w:hAnsi="Times New Roman"/>
          <w:b/>
          <w:color w:val="auto"/>
          <w:sz w:val="28"/>
          <w:szCs w:val="28"/>
        </w:rPr>
        <w:t xml:space="preserve">. УПРАВЛІННЯ ЗАКЛАДОМ ОСВІТИ ТА ГРОМАДСЬКЕ САМОВРЯДУВАННЯ </w:t>
      </w:r>
      <w:r>
        <w:rPr>
          <w:rFonts w:ascii="Times New Roman" w:hAnsi="Times New Roman"/>
          <w:b/>
          <w:color w:val="auto"/>
          <w:sz w:val="28"/>
          <w:szCs w:val="28"/>
        </w:rPr>
        <w:t>ЛІЦЕЮ</w:t>
      </w:r>
      <w:r w:rsidRPr="00DD4504">
        <w:rPr>
          <w:rFonts w:ascii="Times New Roman" w:hAnsi="Times New Roman"/>
          <w:b/>
          <w:color w:val="auto"/>
          <w:sz w:val="28"/>
          <w:szCs w:val="28"/>
        </w:rPr>
        <w:t xml:space="preserve"> </w:t>
      </w: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Керівник закладу освіти в межах наданих йому повноважень: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організовує діяльність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сприяє вирішенню питань фінансово-господарської діяльності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забезпечує функціонування внутрішньої системи забезпечення якості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забезпечує умови для здійснення дієвого та відкритого громадського контролю за діяльністю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забезпечує своєчасне та якісне подання статистичної звітності;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створює умови для діяльності органів самоврядування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сприяє здоровому способу життя здобувачів освіти та працівників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4.6. Педагогічна рада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планує роботу закладу;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приймає рішення щодо переведення здобувачів освіти (вихованців) до наступного класу і їх випуску, видачі документів про відповідний рівень освіти, нагородження за успіхи у навчанні;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 обговорює питання підвищення кваліфікації педагогічних працівників, розвитку їхньої </w:t>
      </w:r>
      <w:r w:rsidRPr="00DD4504">
        <w:rPr>
          <w:rFonts w:ascii="Times New Roman" w:hAnsi="Times New Roman"/>
          <w:color w:val="auto"/>
          <w:sz w:val="28"/>
          <w:szCs w:val="28"/>
        </w:rPr>
        <w:tab/>
        <w:t>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та розподіляє виділені на це кошти;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розглядає питання щодо відповідальності здобувачів освіти (вихованців), працівників закладу та інших учасників освітнього процесу за невиконання ними своїх обов’язків;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розглядає інші питання, віднесені Законом України «Про освіту», «Про повну загальну середню освіту» та/або цим Статутом до її повноважень.</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Рішення педагогічної ради закладу освіти вводяться в дію наказом керівника закладу.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4.7. У Ліцеї можуть створюватися та діяти органи самоврядування: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органи самоврядування працівників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органи самоврядування здобувачів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органи батьківського самоврядування;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інші органи громадського самоврядування учасників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Делегати загальних зборів із правом вирішального голосу обираються </w:t>
      </w:r>
      <w:proofErr w:type="spellStart"/>
      <w:r w:rsidRPr="00DD4504">
        <w:rPr>
          <w:rFonts w:ascii="Times New Roman" w:hAnsi="Times New Roman"/>
          <w:color w:val="auto"/>
          <w:sz w:val="28"/>
          <w:szCs w:val="28"/>
        </w:rPr>
        <w:t>пропорційно</w:t>
      </w:r>
      <w:proofErr w:type="spellEnd"/>
      <w:r w:rsidRPr="00DD4504">
        <w:rPr>
          <w:rFonts w:ascii="Times New Roman" w:hAnsi="Times New Roman"/>
          <w:color w:val="auto"/>
          <w:sz w:val="28"/>
          <w:szCs w:val="28"/>
        </w:rPr>
        <w:t xml:space="preserve"> від таких трьох категорій:</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працівників Ліцею – зборами трудового колективу;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учнів Ліцею ІІ-ІІІ ступеня – класними зборами;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батьків – класними батьківськими зборами.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Кожна категорія обирає по 20 делегатів. Загальні збори (конференція) правочинні, якщо в їхній роботі бере участь не менше половини делегатів кожної із трьох категорій. Рішення приймається простою більшістю голосів присутніх делегатів. Термін їх повноважень становить 1 рік.</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Загальні збори (конференція)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заслуховують звіт керівника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розглядають питання освітньої, методичної, фінансово-господарської діяльності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затверджують основні напрями вдосконалення освітнього процесу, розглядають інші найважливіші напрями діяльності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приймають рішення про стимулювання праці керівників та інших працівників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4.9. У Ліцеї створюється і діє піклувальна рада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Піклувальна рада Ліцею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До складу піклувальної ради Ліцею не можуть входити здобувачі освіти та працівники цього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Члени піклувальної ради працюють на громадських засадах.</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4.11. Піклувальна рада має право:</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брати участь у визначенні стратегії розвитку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сприяти залученню додаткових джерел фінансування;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аналізувати й оцінювати діяльність закладу освіти та його керівника;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r w:rsidRPr="00DD4504">
        <w:rPr>
          <w:rFonts w:ascii="Times New Roman" w:hAnsi="Times New Roman"/>
          <w:b/>
          <w:color w:val="auto"/>
          <w:sz w:val="28"/>
          <w:szCs w:val="28"/>
          <w:lang w:val="en-US"/>
        </w:rPr>
        <w:t>V</w:t>
      </w:r>
      <w:r w:rsidRPr="00DD4504">
        <w:rPr>
          <w:rFonts w:ascii="Times New Roman" w:hAnsi="Times New Roman"/>
          <w:b/>
          <w:color w:val="auto"/>
          <w:sz w:val="28"/>
          <w:szCs w:val="28"/>
        </w:rPr>
        <w:t>. ПРОЗОРІСТЬ ТА ІНФОРМАЦІЙНА ВІДКРИТІСТЬ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5.2. Ліцей забезпечує на офіційному веб-сайті закладу відкритий доступ до такої інформації та документів: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Статут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ліцензії на провадження освітньої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сертифікати про акредитацію освітніх програм;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структура та органи управління Ліцеєм;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кадровий склад закладу освіти згідно з ліцензійними умовами;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освітні програми, що реалізуються в закладі освіти, та перелік освітніх компонентів, що передбачені відповідною освітньою програмою;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територія обслуговування, закріплена за Ліцеєм;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фактична кількість осіб, які навчаються у Ліцеї;</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мова (мови) освітнього процесу;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наявність вакантних посад, порядок і умови проведення конкурсу на їх заміщення (у разі його проведення);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матеріально-технічне забезпечення закладу освіти (згідно з ліцензійними умовами);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результати моніторингу якості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річний звіт про діяльність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правила прийому до Ліцею;</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умови доступності Ліцею для навчання осіб з особливими освітніми потребами;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перелік додаткових освітніх та інших послуг, їх вартість, порядок надання та оплати;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інша інформація, що оприлюднюється за рішенням закладу освіти або на вимогу законодавства.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5.3.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16"/>
          <w:szCs w:val="16"/>
        </w:rPr>
      </w:pP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r w:rsidRPr="00DD4504">
        <w:rPr>
          <w:rFonts w:ascii="Times New Roman" w:hAnsi="Times New Roman"/>
          <w:b/>
          <w:color w:val="auto"/>
          <w:sz w:val="28"/>
          <w:szCs w:val="28"/>
          <w:lang w:val="en-US"/>
        </w:rPr>
        <w:t>V</w:t>
      </w:r>
      <w:r w:rsidRPr="00DD4504">
        <w:rPr>
          <w:rFonts w:ascii="Times New Roman" w:hAnsi="Times New Roman"/>
          <w:b/>
          <w:color w:val="auto"/>
          <w:sz w:val="28"/>
          <w:szCs w:val="28"/>
        </w:rPr>
        <w:t xml:space="preserve">І. МАТЕРІАЛЬНО-ТЕХНІЧНА БАЗА ТА ФІНАНСОВО-ГОСПОДАРСЬКА ДІЯЛЬНІСТЬ </w:t>
      </w:r>
      <w:r>
        <w:rPr>
          <w:rFonts w:ascii="Times New Roman" w:hAnsi="Times New Roman"/>
          <w:b/>
          <w:color w:val="auto"/>
          <w:sz w:val="28"/>
          <w:szCs w:val="28"/>
        </w:rPr>
        <w:t>ЛІЦЕЮ</w:t>
      </w:r>
    </w:p>
    <w:p w:rsidR="00DD4504" w:rsidRPr="00DD4504" w:rsidRDefault="00DD4504" w:rsidP="00DD4504">
      <w:pPr>
        <w:widowControl/>
        <w:numPr>
          <w:ilvl w:val="12"/>
          <w:numId w:val="0"/>
        </w:numPr>
        <w:tabs>
          <w:tab w:val="left" w:pos="1418"/>
        </w:tabs>
        <w:ind w:firstLine="689"/>
        <w:jc w:val="center"/>
        <w:rPr>
          <w:rFonts w:ascii="Times New Roman" w:hAnsi="Times New Roman"/>
          <w:color w:val="auto"/>
          <w:sz w:val="16"/>
          <w:szCs w:val="16"/>
        </w:rPr>
      </w:pP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6.5. Фінансування закладу освіти здійснюється відповідно до чинного законодавства.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6.7. Джерелами фінансування закладу освіти є:</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softHyphen/>
        <w:t>– кошти, отримані за надання платних послуг;</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благодійні внески юридичних та фізичних осіб;</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інші джерела, не заборонені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6.8. Ліцей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6.10. Порядок діловодства в Ліцеї визначається керівником закладу відповідно до законодавства України.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6.11. 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6.12. Порядок ведення бухгалтерського обліку в Ліцеї здійснюється відповідно до чинного законодавства.</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16"/>
          <w:szCs w:val="16"/>
        </w:rPr>
      </w:pP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r w:rsidRPr="00DD4504">
        <w:rPr>
          <w:rFonts w:ascii="Times New Roman" w:hAnsi="Times New Roman"/>
          <w:b/>
          <w:color w:val="auto"/>
          <w:sz w:val="28"/>
          <w:szCs w:val="28"/>
          <w:lang w:val="en-US"/>
        </w:rPr>
        <w:t>V</w:t>
      </w:r>
      <w:r w:rsidRPr="00DD4504">
        <w:rPr>
          <w:rFonts w:ascii="Times New Roman" w:hAnsi="Times New Roman"/>
          <w:b/>
          <w:color w:val="auto"/>
          <w:sz w:val="28"/>
          <w:szCs w:val="28"/>
        </w:rPr>
        <w:t>ІІ. МІЖНАРОДНЕ СПІВРОБІТНИЦТВО</w:t>
      </w: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16"/>
          <w:szCs w:val="16"/>
        </w:rPr>
      </w:pP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7.1. Ліцей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7.2. Ліцей та педагогічні працівники, здобувачі освіти можуть брати участь у реалізації міжнародних </w:t>
      </w:r>
      <w:proofErr w:type="spellStart"/>
      <w:r w:rsidRPr="00DD4504">
        <w:rPr>
          <w:rFonts w:ascii="Times New Roman" w:hAnsi="Times New Roman"/>
          <w:color w:val="auto"/>
          <w:sz w:val="28"/>
          <w:szCs w:val="28"/>
        </w:rPr>
        <w:t>проєктів</w:t>
      </w:r>
      <w:proofErr w:type="spellEnd"/>
      <w:r w:rsidRPr="00DD4504">
        <w:rPr>
          <w:rFonts w:ascii="Times New Roman" w:hAnsi="Times New Roman"/>
          <w:color w:val="auto"/>
          <w:sz w:val="28"/>
          <w:szCs w:val="28"/>
        </w:rPr>
        <w:t xml:space="preserve"> та програм.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16"/>
          <w:szCs w:val="16"/>
        </w:rPr>
      </w:pP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r w:rsidRPr="00DD4504">
        <w:rPr>
          <w:rFonts w:ascii="Times New Roman" w:hAnsi="Times New Roman"/>
          <w:b/>
          <w:color w:val="auto"/>
          <w:sz w:val="28"/>
          <w:szCs w:val="28"/>
          <w:lang w:val="en-US"/>
        </w:rPr>
        <w:t>V</w:t>
      </w:r>
      <w:r w:rsidRPr="00DD4504">
        <w:rPr>
          <w:rFonts w:ascii="Times New Roman" w:hAnsi="Times New Roman"/>
          <w:b/>
          <w:color w:val="auto"/>
          <w:sz w:val="28"/>
          <w:szCs w:val="28"/>
        </w:rPr>
        <w:t xml:space="preserve">ІІІ. КОНТРОЛЬ ЗА ДІЯЛЬНІСТЮ </w:t>
      </w:r>
      <w:r>
        <w:rPr>
          <w:rFonts w:ascii="Times New Roman" w:hAnsi="Times New Roman"/>
          <w:b/>
          <w:color w:val="auto"/>
          <w:sz w:val="28"/>
          <w:szCs w:val="28"/>
        </w:rPr>
        <w:t>ЛІЦЕЮ</w:t>
      </w:r>
    </w:p>
    <w:p w:rsidR="00DD4504" w:rsidRPr="00DD4504" w:rsidRDefault="00DD4504" w:rsidP="00DD4504">
      <w:pPr>
        <w:widowControl/>
        <w:numPr>
          <w:ilvl w:val="12"/>
          <w:numId w:val="0"/>
        </w:numPr>
        <w:tabs>
          <w:tab w:val="left" w:pos="1418"/>
        </w:tabs>
        <w:ind w:firstLine="689"/>
        <w:jc w:val="both"/>
        <w:rPr>
          <w:rFonts w:ascii="Times New Roman" w:hAnsi="Times New Roman"/>
          <w:b/>
          <w:color w:val="auto"/>
          <w:sz w:val="16"/>
          <w:szCs w:val="16"/>
        </w:rPr>
      </w:pP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 8.1. 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8.2. 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8.5. Інституційний аудит включає планову перевірку дотримання ліцензійних умов.</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8.8. Результати інституційного аудиту оприлюднюються на сайтах Ліцею, засновника та органу, що здійснював інституційний аудит.</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8.10. Засновник Ліцею або уповноважений ним орган (департамент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softHyphen/>
        <w:t xml:space="preserve"> здійснює контроль за дотриманням установчих документів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здійснює контроль за фінансово-господарською діяльністю закладу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DD4504">
        <w:rPr>
          <w:rFonts w:ascii="Times New Roman" w:hAnsi="Times New Roman"/>
          <w:color w:val="auto"/>
          <w:sz w:val="28"/>
          <w:szCs w:val="28"/>
        </w:rPr>
        <w:t>мовними</w:t>
      </w:r>
      <w:proofErr w:type="spellEnd"/>
      <w:r w:rsidRPr="00DD4504">
        <w:rPr>
          <w:rFonts w:ascii="Times New Roman" w:hAnsi="Times New Roman"/>
          <w:color w:val="auto"/>
          <w:sz w:val="28"/>
          <w:szCs w:val="28"/>
        </w:rPr>
        <w:t xml:space="preserve"> або іншими ознаками.</w:t>
      </w: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r w:rsidRPr="00DD4504">
        <w:rPr>
          <w:rFonts w:ascii="Times New Roman" w:hAnsi="Times New Roman"/>
          <w:b/>
          <w:color w:val="auto"/>
          <w:sz w:val="28"/>
          <w:szCs w:val="28"/>
        </w:rPr>
        <w:t>ІХ. РЕОРГАНІЗАЦІЯ, ЛІКВІДАЦІЯ ЧИ ПЕРЕПРОФІЛЮВАННЯ (зміна типу) ЛІЦЕЮ</w:t>
      </w:r>
    </w:p>
    <w:p w:rsidR="00DD4504" w:rsidRPr="00DD4504" w:rsidRDefault="00DD4504" w:rsidP="00DD4504">
      <w:pPr>
        <w:widowControl/>
        <w:numPr>
          <w:ilvl w:val="12"/>
          <w:numId w:val="0"/>
        </w:numPr>
        <w:tabs>
          <w:tab w:val="left" w:pos="1418"/>
        </w:tabs>
        <w:ind w:firstLine="689"/>
        <w:jc w:val="center"/>
        <w:rPr>
          <w:rFonts w:ascii="Times New Roman" w:hAnsi="Times New Roman"/>
          <w:b/>
          <w:color w:val="auto"/>
          <w:sz w:val="28"/>
          <w:szCs w:val="28"/>
        </w:rPr>
      </w:pP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9.2. При реорганізації, ліквідації чи перепрофілюванні (зміні типу) Ліцею її працівникам, здобувачам освіти  гарантовано дотримання їх прав та інтересів відповідно до чинного законодавства з питань праці й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Із часу призначення ліквідаційної комісії до неї переходять повноваження щодо управління навчальним закладом.</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9.3. 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його припинення. </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color w:val="auto"/>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DD4504">
        <w:rPr>
          <w:rFonts w:ascii="Times New Roman" w:hAnsi="Times New Roman"/>
          <w:color w:val="auto"/>
          <w:sz w:val="28"/>
          <w:szCs w:val="28"/>
        </w:rPr>
        <w:tab/>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16"/>
          <w:szCs w:val="16"/>
        </w:rPr>
      </w:pPr>
    </w:p>
    <w:p w:rsidR="00DD4504" w:rsidRPr="00DD4504" w:rsidRDefault="00DD4504" w:rsidP="00DD4504">
      <w:pPr>
        <w:widowControl/>
        <w:ind w:firstLine="708"/>
        <w:jc w:val="center"/>
        <w:rPr>
          <w:rFonts w:ascii="Times New Roman" w:hAnsi="Times New Roman"/>
          <w:b/>
          <w:sz w:val="28"/>
          <w:szCs w:val="28"/>
        </w:rPr>
      </w:pPr>
      <w:r w:rsidRPr="00DD4504">
        <w:rPr>
          <w:rFonts w:ascii="Times New Roman" w:hAnsi="Times New Roman"/>
          <w:b/>
          <w:sz w:val="28"/>
          <w:szCs w:val="28"/>
        </w:rPr>
        <w:t>Х. ПРИКІНЦЕВІ ПОЛОЖЕННЯ</w:t>
      </w:r>
    </w:p>
    <w:p w:rsidR="00DD4504" w:rsidRPr="00DD4504" w:rsidRDefault="00DD4504" w:rsidP="00DD4504">
      <w:pPr>
        <w:widowControl/>
        <w:ind w:firstLine="708"/>
        <w:jc w:val="center"/>
        <w:rPr>
          <w:rFonts w:ascii="Times New Roman" w:hAnsi="Times New Roman"/>
          <w:b/>
          <w:sz w:val="16"/>
          <w:szCs w:val="16"/>
        </w:rPr>
      </w:pPr>
    </w:p>
    <w:p w:rsidR="00DD4504" w:rsidRPr="00DD4504" w:rsidRDefault="00DD4504" w:rsidP="00DD4504">
      <w:pPr>
        <w:widowControl/>
        <w:tabs>
          <w:tab w:val="left" w:pos="1418"/>
        </w:tabs>
        <w:ind w:firstLine="708"/>
        <w:jc w:val="both"/>
        <w:rPr>
          <w:rFonts w:ascii="Times New Roman" w:hAnsi="Times New Roman"/>
          <w:sz w:val="28"/>
          <w:szCs w:val="28"/>
        </w:rPr>
      </w:pPr>
      <w:r w:rsidRPr="00DD4504">
        <w:rPr>
          <w:rFonts w:ascii="Times New Roman" w:hAnsi="Times New Roman"/>
          <w:sz w:val="28"/>
          <w:szCs w:val="28"/>
        </w:rPr>
        <w:t>10.1. Положення цього Статуту набирають чинності з моменту його державної реєстрації.</w:t>
      </w:r>
    </w:p>
    <w:p w:rsidR="00DD4504" w:rsidRPr="00DD4504" w:rsidRDefault="00DD4504" w:rsidP="00DD4504">
      <w:pPr>
        <w:widowControl/>
        <w:tabs>
          <w:tab w:val="left" w:pos="1418"/>
        </w:tabs>
        <w:ind w:firstLine="708"/>
        <w:jc w:val="both"/>
        <w:rPr>
          <w:rFonts w:ascii="Times New Roman" w:hAnsi="Times New Roman"/>
          <w:sz w:val="28"/>
          <w:szCs w:val="28"/>
        </w:rPr>
      </w:pPr>
      <w:r w:rsidRPr="00DD4504">
        <w:rPr>
          <w:rFonts w:ascii="Times New Roman" w:hAnsi="Times New Roman"/>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r w:rsidRPr="00DD4504">
        <w:rPr>
          <w:rFonts w:ascii="Times New Roman" w:hAnsi="Times New Roman"/>
          <w:sz w:val="28"/>
          <w:szCs w:val="28"/>
        </w:rPr>
        <w:t>1</w:t>
      </w:r>
      <w:r w:rsidRPr="00DD4504">
        <w:rPr>
          <w:rFonts w:ascii="Times New Roman" w:hAnsi="Times New Roman"/>
          <w:sz w:val="28"/>
          <w:szCs w:val="28"/>
          <w:lang w:val="ru-RU"/>
        </w:rPr>
        <w:t>0</w:t>
      </w:r>
      <w:r w:rsidRPr="00DD4504">
        <w:rPr>
          <w:rFonts w:ascii="Times New Roman" w:hAnsi="Times New Roman"/>
          <w:sz w:val="28"/>
          <w:szCs w:val="28"/>
        </w:rPr>
        <w:t>.</w:t>
      </w:r>
      <w:r w:rsidRPr="00DD4504">
        <w:rPr>
          <w:rFonts w:ascii="Times New Roman" w:hAnsi="Times New Roman"/>
          <w:sz w:val="28"/>
          <w:szCs w:val="28"/>
          <w:lang w:val="ru-RU"/>
        </w:rPr>
        <w:t>3</w:t>
      </w:r>
      <w:r w:rsidRPr="00DD4504">
        <w:rPr>
          <w:rFonts w:ascii="Times New Roman" w:hAnsi="Times New Roman"/>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DD4504" w:rsidRPr="00DD4504" w:rsidRDefault="00DD4504" w:rsidP="00DD4504">
      <w:pPr>
        <w:widowControl/>
        <w:numPr>
          <w:ilvl w:val="12"/>
          <w:numId w:val="0"/>
        </w:numPr>
        <w:tabs>
          <w:tab w:val="left" w:pos="1418"/>
        </w:tabs>
        <w:ind w:firstLine="689"/>
        <w:jc w:val="both"/>
        <w:rPr>
          <w:rFonts w:ascii="Times New Roman" w:hAnsi="Times New Roman"/>
          <w:color w:val="auto"/>
          <w:sz w:val="28"/>
          <w:szCs w:val="28"/>
        </w:rPr>
      </w:pPr>
    </w:p>
    <w:p w:rsidR="00DD4504" w:rsidRPr="00DD4504" w:rsidRDefault="00DD4504" w:rsidP="00DD4504">
      <w:pPr>
        <w:widowControl/>
        <w:numPr>
          <w:ilvl w:val="12"/>
          <w:numId w:val="0"/>
        </w:numPr>
        <w:tabs>
          <w:tab w:val="left" w:pos="1418"/>
        </w:tabs>
        <w:ind w:firstLine="689"/>
        <w:jc w:val="both"/>
        <w:rPr>
          <w:rFonts w:ascii="Times New Roman" w:hAnsi="Times New Roman"/>
          <w:sz w:val="28"/>
          <w:szCs w:val="28"/>
        </w:rPr>
      </w:pPr>
      <w:r w:rsidRPr="00DD4504">
        <w:rPr>
          <w:rFonts w:ascii="Times New Roman" w:hAnsi="Times New Roman"/>
          <w:sz w:val="28"/>
          <w:szCs w:val="28"/>
        </w:rPr>
        <w:t>Статут складається із 10 розділів на 2</w:t>
      </w:r>
      <w:r w:rsidR="006E0AC1">
        <w:rPr>
          <w:rFonts w:ascii="Times New Roman" w:hAnsi="Times New Roman"/>
          <w:sz w:val="28"/>
          <w:szCs w:val="28"/>
        </w:rPr>
        <w:t>4</w:t>
      </w:r>
      <w:r w:rsidRPr="00DD4504">
        <w:rPr>
          <w:rFonts w:ascii="Times New Roman" w:hAnsi="Times New Roman"/>
          <w:sz w:val="28"/>
          <w:szCs w:val="28"/>
        </w:rPr>
        <w:t xml:space="preserve"> сторінках</w:t>
      </w:r>
      <w:r w:rsidR="006E0AC1">
        <w:rPr>
          <w:rFonts w:ascii="Times New Roman" w:hAnsi="Times New Roman"/>
          <w:sz w:val="28"/>
          <w:szCs w:val="28"/>
        </w:rPr>
        <w:t>.</w:t>
      </w:r>
      <w:bookmarkStart w:id="5" w:name="_GoBack"/>
      <w:bookmarkEnd w:id="5"/>
    </w:p>
    <w:p w:rsidR="00DD4504" w:rsidRPr="00DD4504" w:rsidRDefault="00DD4504" w:rsidP="00DD4504">
      <w:pPr>
        <w:widowControl/>
        <w:numPr>
          <w:ilvl w:val="12"/>
          <w:numId w:val="0"/>
        </w:numPr>
        <w:tabs>
          <w:tab w:val="left" w:pos="1418"/>
        </w:tabs>
        <w:ind w:firstLine="689"/>
        <w:jc w:val="both"/>
        <w:rPr>
          <w:rFonts w:ascii="Times New Roman" w:hAnsi="Times New Roman"/>
          <w:sz w:val="28"/>
          <w:szCs w:val="28"/>
        </w:rPr>
      </w:pPr>
    </w:p>
    <w:p w:rsidR="00DD4504" w:rsidRPr="00DD4504" w:rsidRDefault="00DD4504" w:rsidP="00DD4504">
      <w:pPr>
        <w:widowControl/>
        <w:autoSpaceDE w:val="0"/>
        <w:autoSpaceDN w:val="0"/>
        <w:adjustRightInd w:val="0"/>
        <w:rPr>
          <w:rFonts w:ascii="Times New Roman" w:eastAsia="Times New Roman" w:hAnsi="Times New Roman" w:cs="Times New Roman"/>
          <w:color w:val="auto"/>
          <w:sz w:val="28"/>
        </w:rPr>
      </w:pPr>
    </w:p>
    <w:p w:rsidR="000B76FE" w:rsidRPr="00F0096A" w:rsidRDefault="00DD4504" w:rsidP="00DD4504">
      <w:pPr>
        <w:widowControl/>
        <w:autoSpaceDE w:val="0"/>
        <w:autoSpaceDN w:val="0"/>
        <w:adjustRightInd w:val="0"/>
        <w:rPr>
          <w:rFonts w:ascii="Times New Roman CYR" w:eastAsia="Times New Roman" w:hAnsi="Times New Roman CYR" w:cs="Times New Roman CYR"/>
          <w:sz w:val="28"/>
          <w:szCs w:val="28"/>
        </w:rPr>
      </w:pPr>
      <w:r w:rsidRPr="00DD4504">
        <w:rPr>
          <w:rFonts w:ascii="Times New Roman" w:eastAsia="Times New Roman" w:hAnsi="Times New Roman" w:cs="Times New Roman"/>
          <w:color w:val="auto"/>
          <w:sz w:val="28"/>
        </w:rPr>
        <w:t>Секретар</w:t>
      </w:r>
      <w:r>
        <w:rPr>
          <w:rFonts w:ascii="Times New Roman" w:eastAsia="Times New Roman" w:hAnsi="Times New Roman" w:cs="Times New Roman"/>
          <w:color w:val="auto"/>
          <w:sz w:val="28"/>
        </w:rPr>
        <w:t xml:space="preserve"> міської ради</w:t>
      </w:r>
      <w:r w:rsidR="00FF0493">
        <w:rPr>
          <w:rFonts w:ascii="Times New Roman" w:eastAsia="Times New Roman" w:hAnsi="Times New Roman" w:cs="Times New Roman"/>
          <w:color w:val="auto"/>
          <w:sz w:val="28"/>
        </w:rPr>
        <w:tab/>
      </w:r>
      <w:r w:rsidR="0087525B">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F06E20">
      <w:headerReference w:type="default" r:id="rId8"/>
      <w:headerReference w:type="first" r:id="rId9"/>
      <w:pgSz w:w="11906" w:h="16838"/>
      <w:pgMar w:top="1134" w:right="567" w:bottom="1276" w:left="1985" w:header="0" w:footer="6"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623" w:rsidRDefault="00CB4623">
      <w:r>
        <w:separator/>
      </w:r>
    </w:p>
  </w:endnote>
  <w:endnote w:type="continuationSeparator" w:id="0">
    <w:p w:rsidR="00CB4623" w:rsidRDefault="00CB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623" w:rsidRDefault="00CB4623"/>
  </w:footnote>
  <w:footnote w:type="continuationSeparator" w:id="0">
    <w:p w:rsidR="00CB4623" w:rsidRDefault="00CB4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2343"/>
      <w:docPartObj>
        <w:docPartGallery w:val="Page Numbers (Top of Page)"/>
        <w:docPartUnique/>
      </w:docPartObj>
    </w:sdtPr>
    <w:sdtEndPr>
      <w:rPr>
        <w:sz w:val="24"/>
        <w:szCs w:val="24"/>
      </w:rPr>
    </w:sdtEndPr>
    <w:sdtContent>
      <w:p w:rsidR="00FC2252" w:rsidRDefault="00FC2252">
        <w:pPr>
          <w:pStyle w:val="a8"/>
          <w:jc w:val="center"/>
        </w:pPr>
      </w:p>
      <w:p w:rsidR="00FC2252" w:rsidRDefault="00FC2252">
        <w:pPr>
          <w:pStyle w:val="a8"/>
          <w:jc w:val="center"/>
        </w:pPr>
      </w:p>
      <w:p w:rsidR="00FC2252" w:rsidRPr="00281CC2" w:rsidRDefault="00FC2252">
        <w:pPr>
          <w:pStyle w:val="a8"/>
          <w:jc w:val="center"/>
          <w:rPr>
            <w:sz w:val="24"/>
            <w:szCs w:val="24"/>
          </w:rPr>
        </w:pPr>
        <w:r w:rsidRPr="00281CC2">
          <w:rPr>
            <w:sz w:val="24"/>
            <w:szCs w:val="24"/>
          </w:rPr>
          <w:fldChar w:fldCharType="begin"/>
        </w:r>
        <w:r w:rsidRPr="00281CC2">
          <w:rPr>
            <w:sz w:val="24"/>
            <w:szCs w:val="24"/>
          </w:rPr>
          <w:instrText>PAGE   \* MERGEFORMAT</w:instrText>
        </w:r>
        <w:r w:rsidRPr="00281CC2">
          <w:rPr>
            <w:sz w:val="24"/>
            <w:szCs w:val="24"/>
          </w:rPr>
          <w:fldChar w:fldCharType="separate"/>
        </w:r>
        <w:r w:rsidRPr="00281CC2">
          <w:rPr>
            <w:sz w:val="24"/>
            <w:szCs w:val="24"/>
          </w:rPr>
          <w:t>2</w:t>
        </w:r>
        <w:r w:rsidRPr="00281CC2">
          <w:rPr>
            <w:sz w:val="24"/>
            <w:szCs w:val="24"/>
          </w:rPr>
          <w:fldChar w:fldCharType="end"/>
        </w:r>
      </w:p>
    </w:sdtContent>
  </w:sdt>
  <w:p w:rsidR="00FC2252" w:rsidRDefault="00FC225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286489"/>
      <w:docPartObj>
        <w:docPartGallery w:val="Page Numbers (Top of Page)"/>
        <w:docPartUnique/>
      </w:docPartObj>
    </w:sdtPr>
    <w:sdtEndPr/>
    <w:sdtContent>
      <w:p w:rsidR="00FC2252" w:rsidRDefault="00FC2252">
        <w:pPr>
          <w:pStyle w:val="a8"/>
          <w:jc w:val="center"/>
        </w:pPr>
      </w:p>
      <w:p w:rsidR="00FC2252" w:rsidRDefault="00FC2252">
        <w:pPr>
          <w:pStyle w:val="a8"/>
          <w:jc w:val="center"/>
        </w:pPr>
      </w:p>
      <w:p w:rsidR="00FC2252" w:rsidRDefault="00CB4623">
        <w:pPr>
          <w:pStyle w:val="a8"/>
          <w:jc w:val="center"/>
        </w:pPr>
      </w:p>
    </w:sdtContent>
  </w:sdt>
  <w:p w:rsidR="00FC2252" w:rsidRDefault="00FC225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19B32A85"/>
    <w:multiLevelType w:val="singleLevel"/>
    <w:tmpl w:val="CF04510A"/>
    <w:lvl w:ilvl="0">
      <w:start w:val="3"/>
      <w:numFmt w:val="decimal"/>
      <w:lvlText w:val="1.%1."/>
      <w:legacy w:legacy="1" w:legacySpace="0" w:legacyIndent="482"/>
      <w:lvlJc w:val="left"/>
      <w:rPr>
        <w:rFonts w:ascii="Times New Roman" w:hAnsi="Times New Roman" w:cs="Times New Roman"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6"/>
  </w:num>
  <w:num w:numId="5">
    <w:abstractNumId w:val="10"/>
  </w:num>
  <w:num w:numId="6">
    <w:abstractNumId w:val="14"/>
  </w:num>
  <w:num w:numId="7">
    <w:abstractNumId w:val="0"/>
  </w:num>
  <w:num w:numId="8">
    <w:abstractNumId w:val="5"/>
  </w:num>
  <w:num w:numId="9">
    <w:abstractNumId w:val="12"/>
  </w:num>
  <w:num w:numId="10">
    <w:abstractNumId w:val="15"/>
  </w:num>
  <w:num w:numId="11">
    <w:abstractNumId w:val="13"/>
  </w:num>
  <w:num w:numId="12">
    <w:abstractNumId w:val="2"/>
  </w:num>
  <w:num w:numId="13">
    <w:abstractNumId w:val="4"/>
  </w:num>
  <w:num w:numId="14">
    <w:abstractNumId w:val="7"/>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C"/>
    <w:rsid w:val="00015EA3"/>
    <w:rsid w:val="00017454"/>
    <w:rsid w:val="00020C9A"/>
    <w:rsid w:val="00020DCE"/>
    <w:rsid w:val="00020E79"/>
    <w:rsid w:val="00021B41"/>
    <w:rsid w:val="000248E7"/>
    <w:rsid w:val="00025C30"/>
    <w:rsid w:val="00034960"/>
    <w:rsid w:val="00042F76"/>
    <w:rsid w:val="000448D2"/>
    <w:rsid w:val="00055367"/>
    <w:rsid w:val="0005677A"/>
    <w:rsid w:val="000629BF"/>
    <w:rsid w:val="00063EBA"/>
    <w:rsid w:val="0006662C"/>
    <w:rsid w:val="00070025"/>
    <w:rsid w:val="0007207B"/>
    <w:rsid w:val="00073DC5"/>
    <w:rsid w:val="00082CBA"/>
    <w:rsid w:val="0008517A"/>
    <w:rsid w:val="00090245"/>
    <w:rsid w:val="0009545C"/>
    <w:rsid w:val="00097232"/>
    <w:rsid w:val="000A1520"/>
    <w:rsid w:val="000A3C88"/>
    <w:rsid w:val="000A5ABB"/>
    <w:rsid w:val="000A6ECD"/>
    <w:rsid w:val="000B0872"/>
    <w:rsid w:val="000B76FE"/>
    <w:rsid w:val="000C145F"/>
    <w:rsid w:val="000C74C1"/>
    <w:rsid w:val="000D3A46"/>
    <w:rsid w:val="000E4E24"/>
    <w:rsid w:val="000E58E1"/>
    <w:rsid w:val="000E764D"/>
    <w:rsid w:val="000F05AF"/>
    <w:rsid w:val="000F0CFC"/>
    <w:rsid w:val="000F3E87"/>
    <w:rsid w:val="000F7259"/>
    <w:rsid w:val="00102D27"/>
    <w:rsid w:val="00104346"/>
    <w:rsid w:val="001050DD"/>
    <w:rsid w:val="00106C1E"/>
    <w:rsid w:val="00107D3A"/>
    <w:rsid w:val="001104DA"/>
    <w:rsid w:val="00110C7D"/>
    <w:rsid w:val="00112C39"/>
    <w:rsid w:val="00116645"/>
    <w:rsid w:val="001209FC"/>
    <w:rsid w:val="00121F44"/>
    <w:rsid w:val="0012582E"/>
    <w:rsid w:val="0012768A"/>
    <w:rsid w:val="00131EB6"/>
    <w:rsid w:val="00146153"/>
    <w:rsid w:val="00147B4D"/>
    <w:rsid w:val="00147F4B"/>
    <w:rsid w:val="00154071"/>
    <w:rsid w:val="00157535"/>
    <w:rsid w:val="00167177"/>
    <w:rsid w:val="00174CC9"/>
    <w:rsid w:val="00175D49"/>
    <w:rsid w:val="00183AA8"/>
    <w:rsid w:val="001845D8"/>
    <w:rsid w:val="00187799"/>
    <w:rsid w:val="00190D6F"/>
    <w:rsid w:val="001A10D1"/>
    <w:rsid w:val="001A25BD"/>
    <w:rsid w:val="001A2F7B"/>
    <w:rsid w:val="001B130C"/>
    <w:rsid w:val="001B1A06"/>
    <w:rsid w:val="001B3175"/>
    <w:rsid w:val="001C3839"/>
    <w:rsid w:val="001C528B"/>
    <w:rsid w:val="001D125E"/>
    <w:rsid w:val="001D25D0"/>
    <w:rsid w:val="001D2F1D"/>
    <w:rsid w:val="001D30F6"/>
    <w:rsid w:val="001D6657"/>
    <w:rsid w:val="001D67BC"/>
    <w:rsid w:val="001E46BE"/>
    <w:rsid w:val="001F38B6"/>
    <w:rsid w:val="001F4AF2"/>
    <w:rsid w:val="001F5077"/>
    <w:rsid w:val="001F51A8"/>
    <w:rsid w:val="002031C7"/>
    <w:rsid w:val="00203C7E"/>
    <w:rsid w:val="00203C8A"/>
    <w:rsid w:val="00203D4D"/>
    <w:rsid w:val="00203E4F"/>
    <w:rsid w:val="00211A8A"/>
    <w:rsid w:val="00211ECC"/>
    <w:rsid w:val="00220BA8"/>
    <w:rsid w:val="002301E6"/>
    <w:rsid w:val="00230C56"/>
    <w:rsid w:val="002333C0"/>
    <w:rsid w:val="00236FA8"/>
    <w:rsid w:val="002375B3"/>
    <w:rsid w:val="00240F66"/>
    <w:rsid w:val="00242E18"/>
    <w:rsid w:val="00246145"/>
    <w:rsid w:val="00247692"/>
    <w:rsid w:val="0025088B"/>
    <w:rsid w:val="002559F4"/>
    <w:rsid w:val="00255DE1"/>
    <w:rsid w:val="0025797A"/>
    <w:rsid w:val="00261A01"/>
    <w:rsid w:val="00265D47"/>
    <w:rsid w:val="00274F0B"/>
    <w:rsid w:val="00276967"/>
    <w:rsid w:val="00281CC2"/>
    <w:rsid w:val="00281DD6"/>
    <w:rsid w:val="0028367F"/>
    <w:rsid w:val="002839F8"/>
    <w:rsid w:val="00285858"/>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C6A31"/>
    <w:rsid w:val="002D0BAF"/>
    <w:rsid w:val="002D1610"/>
    <w:rsid w:val="002D3DE1"/>
    <w:rsid w:val="002E567A"/>
    <w:rsid w:val="002E5FD9"/>
    <w:rsid w:val="002F1D82"/>
    <w:rsid w:val="002F3D24"/>
    <w:rsid w:val="002F5413"/>
    <w:rsid w:val="00303730"/>
    <w:rsid w:val="0031319A"/>
    <w:rsid w:val="003142EE"/>
    <w:rsid w:val="003149B5"/>
    <w:rsid w:val="0031592F"/>
    <w:rsid w:val="00316E93"/>
    <w:rsid w:val="003246BA"/>
    <w:rsid w:val="003256A1"/>
    <w:rsid w:val="00326E1B"/>
    <w:rsid w:val="0033513F"/>
    <w:rsid w:val="00344A15"/>
    <w:rsid w:val="00346D89"/>
    <w:rsid w:val="00352054"/>
    <w:rsid w:val="00352B9A"/>
    <w:rsid w:val="00353081"/>
    <w:rsid w:val="00353D5C"/>
    <w:rsid w:val="00356CBB"/>
    <w:rsid w:val="00356FBD"/>
    <w:rsid w:val="0036298B"/>
    <w:rsid w:val="00374596"/>
    <w:rsid w:val="00381B6B"/>
    <w:rsid w:val="00384038"/>
    <w:rsid w:val="0038467A"/>
    <w:rsid w:val="003860F8"/>
    <w:rsid w:val="0039126C"/>
    <w:rsid w:val="00392F27"/>
    <w:rsid w:val="003937AF"/>
    <w:rsid w:val="003A37C5"/>
    <w:rsid w:val="003A3E31"/>
    <w:rsid w:val="003A6999"/>
    <w:rsid w:val="003A7759"/>
    <w:rsid w:val="003B389C"/>
    <w:rsid w:val="003B454C"/>
    <w:rsid w:val="003B5A69"/>
    <w:rsid w:val="003B6EC8"/>
    <w:rsid w:val="003C05AD"/>
    <w:rsid w:val="003C1943"/>
    <w:rsid w:val="003D1DAD"/>
    <w:rsid w:val="003E1684"/>
    <w:rsid w:val="003E34C2"/>
    <w:rsid w:val="003E7409"/>
    <w:rsid w:val="003F03D4"/>
    <w:rsid w:val="003F0AC4"/>
    <w:rsid w:val="0040125C"/>
    <w:rsid w:val="0040369C"/>
    <w:rsid w:val="004037DA"/>
    <w:rsid w:val="00404676"/>
    <w:rsid w:val="00405C1E"/>
    <w:rsid w:val="004068A5"/>
    <w:rsid w:val="004108FE"/>
    <w:rsid w:val="004117C0"/>
    <w:rsid w:val="00416D63"/>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F20"/>
    <w:rsid w:val="004C7317"/>
    <w:rsid w:val="004D38A6"/>
    <w:rsid w:val="004E1F0F"/>
    <w:rsid w:val="004E5C79"/>
    <w:rsid w:val="004E7372"/>
    <w:rsid w:val="004F18F5"/>
    <w:rsid w:val="004F3DC2"/>
    <w:rsid w:val="004F5EC4"/>
    <w:rsid w:val="004F7970"/>
    <w:rsid w:val="0050345F"/>
    <w:rsid w:val="005071FE"/>
    <w:rsid w:val="00507F9F"/>
    <w:rsid w:val="00512ED2"/>
    <w:rsid w:val="00513C96"/>
    <w:rsid w:val="005145A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4C1B"/>
    <w:rsid w:val="0056791D"/>
    <w:rsid w:val="00570DA3"/>
    <w:rsid w:val="00571D4B"/>
    <w:rsid w:val="00572FD7"/>
    <w:rsid w:val="00573E91"/>
    <w:rsid w:val="00575ED8"/>
    <w:rsid w:val="00577508"/>
    <w:rsid w:val="00581CA4"/>
    <w:rsid w:val="00582EAF"/>
    <w:rsid w:val="005870EC"/>
    <w:rsid w:val="00592A69"/>
    <w:rsid w:val="00594514"/>
    <w:rsid w:val="005946C4"/>
    <w:rsid w:val="00596CC1"/>
    <w:rsid w:val="00597F0A"/>
    <w:rsid w:val="005A5172"/>
    <w:rsid w:val="005A65F2"/>
    <w:rsid w:val="005B1ADD"/>
    <w:rsid w:val="005C56BD"/>
    <w:rsid w:val="005C5923"/>
    <w:rsid w:val="005C59C8"/>
    <w:rsid w:val="005D5839"/>
    <w:rsid w:val="005F48B7"/>
    <w:rsid w:val="005F7CA5"/>
    <w:rsid w:val="00603970"/>
    <w:rsid w:val="0060625D"/>
    <w:rsid w:val="006134DC"/>
    <w:rsid w:val="0061387D"/>
    <w:rsid w:val="006162B9"/>
    <w:rsid w:val="00616B83"/>
    <w:rsid w:val="00617BDA"/>
    <w:rsid w:val="00620FBE"/>
    <w:rsid w:val="00623BA3"/>
    <w:rsid w:val="00623C10"/>
    <w:rsid w:val="00624D9B"/>
    <w:rsid w:val="00627119"/>
    <w:rsid w:val="00630FD6"/>
    <w:rsid w:val="00632575"/>
    <w:rsid w:val="00634DA6"/>
    <w:rsid w:val="00640E73"/>
    <w:rsid w:val="00645C2B"/>
    <w:rsid w:val="0065103A"/>
    <w:rsid w:val="006534CD"/>
    <w:rsid w:val="00655BB4"/>
    <w:rsid w:val="00661A91"/>
    <w:rsid w:val="00662FD6"/>
    <w:rsid w:val="00664475"/>
    <w:rsid w:val="00665E66"/>
    <w:rsid w:val="00666EE8"/>
    <w:rsid w:val="00683CFD"/>
    <w:rsid w:val="0069306D"/>
    <w:rsid w:val="00693F7E"/>
    <w:rsid w:val="00696373"/>
    <w:rsid w:val="006A0CFD"/>
    <w:rsid w:val="006A1743"/>
    <w:rsid w:val="006B00A5"/>
    <w:rsid w:val="006B269C"/>
    <w:rsid w:val="006B4608"/>
    <w:rsid w:val="006C3C50"/>
    <w:rsid w:val="006C7A55"/>
    <w:rsid w:val="006D3F8F"/>
    <w:rsid w:val="006D405A"/>
    <w:rsid w:val="006D7BA2"/>
    <w:rsid w:val="006E0AC1"/>
    <w:rsid w:val="006E3BED"/>
    <w:rsid w:val="006F0471"/>
    <w:rsid w:val="006F2797"/>
    <w:rsid w:val="006F523F"/>
    <w:rsid w:val="006F7439"/>
    <w:rsid w:val="00700DCF"/>
    <w:rsid w:val="007012B8"/>
    <w:rsid w:val="00702972"/>
    <w:rsid w:val="0070507B"/>
    <w:rsid w:val="00705401"/>
    <w:rsid w:val="00711033"/>
    <w:rsid w:val="0072070D"/>
    <w:rsid w:val="00722FE3"/>
    <w:rsid w:val="007244D7"/>
    <w:rsid w:val="00726BE9"/>
    <w:rsid w:val="00726DF9"/>
    <w:rsid w:val="00726FCF"/>
    <w:rsid w:val="0073145B"/>
    <w:rsid w:val="0074250E"/>
    <w:rsid w:val="0075403E"/>
    <w:rsid w:val="00754269"/>
    <w:rsid w:val="00756745"/>
    <w:rsid w:val="0076418A"/>
    <w:rsid w:val="0077220D"/>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21F97"/>
    <w:rsid w:val="00824C8A"/>
    <w:rsid w:val="0082614F"/>
    <w:rsid w:val="00827E08"/>
    <w:rsid w:val="00835346"/>
    <w:rsid w:val="00837880"/>
    <w:rsid w:val="00843BD9"/>
    <w:rsid w:val="008443C3"/>
    <w:rsid w:val="00857A89"/>
    <w:rsid w:val="00864A61"/>
    <w:rsid w:val="00867C8D"/>
    <w:rsid w:val="008733A6"/>
    <w:rsid w:val="008749C3"/>
    <w:rsid w:val="0087525B"/>
    <w:rsid w:val="00876BFD"/>
    <w:rsid w:val="0088182B"/>
    <w:rsid w:val="00892FDE"/>
    <w:rsid w:val="00893B6C"/>
    <w:rsid w:val="008945B9"/>
    <w:rsid w:val="008A5610"/>
    <w:rsid w:val="008B263C"/>
    <w:rsid w:val="008B6F99"/>
    <w:rsid w:val="008C0110"/>
    <w:rsid w:val="008C06EB"/>
    <w:rsid w:val="008C2F56"/>
    <w:rsid w:val="008D4333"/>
    <w:rsid w:val="008D4615"/>
    <w:rsid w:val="008D5118"/>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5371A"/>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73FA"/>
    <w:rsid w:val="00A2244F"/>
    <w:rsid w:val="00A22907"/>
    <w:rsid w:val="00A251DA"/>
    <w:rsid w:val="00A2586E"/>
    <w:rsid w:val="00A25DC8"/>
    <w:rsid w:val="00A27214"/>
    <w:rsid w:val="00A30333"/>
    <w:rsid w:val="00A408CD"/>
    <w:rsid w:val="00A4516C"/>
    <w:rsid w:val="00A46469"/>
    <w:rsid w:val="00A51D09"/>
    <w:rsid w:val="00A524AB"/>
    <w:rsid w:val="00A560A2"/>
    <w:rsid w:val="00A62FBD"/>
    <w:rsid w:val="00A66F80"/>
    <w:rsid w:val="00A67995"/>
    <w:rsid w:val="00A67DCE"/>
    <w:rsid w:val="00A7743F"/>
    <w:rsid w:val="00A77849"/>
    <w:rsid w:val="00A82961"/>
    <w:rsid w:val="00A839AC"/>
    <w:rsid w:val="00A84B8F"/>
    <w:rsid w:val="00A859C0"/>
    <w:rsid w:val="00A85B58"/>
    <w:rsid w:val="00A85ED0"/>
    <w:rsid w:val="00A86EF6"/>
    <w:rsid w:val="00A92816"/>
    <w:rsid w:val="00A92848"/>
    <w:rsid w:val="00A93C03"/>
    <w:rsid w:val="00A948EA"/>
    <w:rsid w:val="00A96738"/>
    <w:rsid w:val="00AA03EB"/>
    <w:rsid w:val="00AA5BA4"/>
    <w:rsid w:val="00AB58EA"/>
    <w:rsid w:val="00AB6D5E"/>
    <w:rsid w:val="00AB7371"/>
    <w:rsid w:val="00AC0061"/>
    <w:rsid w:val="00AC064E"/>
    <w:rsid w:val="00AC306F"/>
    <w:rsid w:val="00AC3436"/>
    <w:rsid w:val="00AC4206"/>
    <w:rsid w:val="00AC42AC"/>
    <w:rsid w:val="00AD14FA"/>
    <w:rsid w:val="00AD1E7A"/>
    <w:rsid w:val="00AD70CC"/>
    <w:rsid w:val="00AE4732"/>
    <w:rsid w:val="00AE712B"/>
    <w:rsid w:val="00AE7AE1"/>
    <w:rsid w:val="00AF0E49"/>
    <w:rsid w:val="00AF30F5"/>
    <w:rsid w:val="00AF49B2"/>
    <w:rsid w:val="00B06BC6"/>
    <w:rsid w:val="00B118D5"/>
    <w:rsid w:val="00B177A6"/>
    <w:rsid w:val="00B178A3"/>
    <w:rsid w:val="00B23591"/>
    <w:rsid w:val="00B23674"/>
    <w:rsid w:val="00B24029"/>
    <w:rsid w:val="00B256AA"/>
    <w:rsid w:val="00B27393"/>
    <w:rsid w:val="00B369FA"/>
    <w:rsid w:val="00B372C4"/>
    <w:rsid w:val="00B37B66"/>
    <w:rsid w:val="00B5626F"/>
    <w:rsid w:val="00B61F00"/>
    <w:rsid w:val="00B625EC"/>
    <w:rsid w:val="00B63E17"/>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2179"/>
    <w:rsid w:val="00BF37C9"/>
    <w:rsid w:val="00BF40A2"/>
    <w:rsid w:val="00BF565F"/>
    <w:rsid w:val="00C02ADA"/>
    <w:rsid w:val="00C02E29"/>
    <w:rsid w:val="00C030DC"/>
    <w:rsid w:val="00C04ED1"/>
    <w:rsid w:val="00C072D4"/>
    <w:rsid w:val="00C135A6"/>
    <w:rsid w:val="00C136AE"/>
    <w:rsid w:val="00C145E1"/>
    <w:rsid w:val="00C16F9E"/>
    <w:rsid w:val="00C251C9"/>
    <w:rsid w:val="00C256D1"/>
    <w:rsid w:val="00C25B44"/>
    <w:rsid w:val="00C279FB"/>
    <w:rsid w:val="00C305BA"/>
    <w:rsid w:val="00C3186C"/>
    <w:rsid w:val="00C32B92"/>
    <w:rsid w:val="00C35888"/>
    <w:rsid w:val="00C41EA3"/>
    <w:rsid w:val="00C42511"/>
    <w:rsid w:val="00C51BFA"/>
    <w:rsid w:val="00C54C92"/>
    <w:rsid w:val="00C644B2"/>
    <w:rsid w:val="00C72CC4"/>
    <w:rsid w:val="00C94250"/>
    <w:rsid w:val="00C95FED"/>
    <w:rsid w:val="00CB0C14"/>
    <w:rsid w:val="00CB2BD5"/>
    <w:rsid w:val="00CB380A"/>
    <w:rsid w:val="00CB4623"/>
    <w:rsid w:val="00CB53FE"/>
    <w:rsid w:val="00CB6195"/>
    <w:rsid w:val="00CB6C0B"/>
    <w:rsid w:val="00CC1199"/>
    <w:rsid w:val="00CC1E27"/>
    <w:rsid w:val="00CC2E42"/>
    <w:rsid w:val="00CC5767"/>
    <w:rsid w:val="00CC7958"/>
    <w:rsid w:val="00CD13A9"/>
    <w:rsid w:val="00CD1771"/>
    <w:rsid w:val="00CD4527"/>
    <w:rsid w:val="00CD47DD"/>
    <w:rsid w:val="00CD7C8B"/>
    <w:rsid w:val="00CF289B"/>
    <w:rsid w:val="00CF7573"/>
    <w:rsid w:val="00D01B35"/>
    <w:rsid w:val="00D01DEF"/>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A1C8E"/>
    <w:rsid w:val="00DA6FED"/>
    <w:rsid w:val="00DA7EFE"/>
    <w:rsid w:val="00DB25CE"/>
    <w:rsid w:val="00DB26E8"/>
    <w:rsid w:val="00DB55A6"/>
    <w:rsid w:val="00DB68D0"/>
    <w:rsid w:val="00DB6EC2"/>
    <w:rsid w:val="00DC56AD"/>
    <w:rsid w:val="00DC6B23"/>
    <w:rsid w:val="00DD31C1"/>
    <w:rsid w:val="00DD4504"/>
    <w:rsid w:val="00DD5E01"/>
    <w:rsid w:val="00DF000A"/>
    <w:rsid w:val="00DF6C6F"/>
    <w:rsid w:val="00E01BFE"/>
    <w:rsid w:val="00E11624"/>
    <w:rsid w:val="00E16CC5"/>
    <w:rsid w:val="00E17055"/>
    <w:rsid w:val="00E27303"/>
    <w:rsid w:val="00E3096D"/>
    <w:rsid w:val="00E33FEF"/>
    <w:rsid w:val="00E34B13"/>
    <w:rsid w:val="00E3585D"/>
    <w:rsid w:val="00E43BB8"/>
    <w:rsid w:val="00E44E18"/>
    <w:rsid w:val="00E54496"/>
    <w:rsid w:val="00E600CE"/>
    <w:rsid w:val="00E64A9C"/>
    <w:rsid w:val="00E65D56"/>
    <w:rsid w:val="00E67379"/>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F1C39"/>
    <w:rsid w:val="00EF2964"/>
    <w:rsid w:val="00EF2A3D"/>
    <w:rsid w:val="00EF7198"/>
    <w:rsid w:val="00F0027A"/>
    <w:rsid w:val="00F0096A"/>
    <w:rsid w:val="00F016A1"/>
    <w:rsid w:val="00F06E20"/>
    <w:rsid w:val="00F11D50"/>
    <w:rsid w:val="00F171D3"/>
    <w:rsid w:val="00F20986"/>
    <w:rsid w:val="00F24BD9"/>
    <w:rsid w:val="00F25DD7"/>
    <w:rsid w:val="00F2655F"/>
    <w:rsid w:val="00F3177E"/>
    <w:rsid w:val="00F32A11"/>
    <w:rsid w:val="00F34CF5"/>
    <w:rsid w:val="00F3769F"/>
    <w:rsid w:val="00F37B80"/>
    <w:rsid w:val="00F44264"/>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225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E5E16"/>
  <w15:docId w15:val="{BD417D2F-BB67-440A-95DC-3B71FB26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paragraph" w:styleId="af2">
    <w:name w:val="No Spacing"/>
    <w:uiPriority w:val="1"/>
    <w:qFormat/>
    <w:rsid w:val="006B4608"/>
    <w:pPr>
      <w:widowControl/>
      <w:jc w:val="both"/>
    </w:pPr>
    <w:rPr>
      <w:rFonts w:ascii="Times New Roman" w:eastAsia="Calibri" w:hAnsi="Times New Roman" w:cs="Times New Roman"/>
      <w:sz w:val="28"/>
      <w:szCs w:val="20"/>
      <w:lang w:eastAsia="en-US"/>
    </w:rPr>
  </w:style>
  <w:style w:type="paragraph" w:customStyle="1" w:styleId="Default">
    <w:name w:val="Default"/>
    <w:rsid w:val="00F20986"/>
    <w:pPr>
      <w:widowControl/>
      <w:autoSpaceDE w:val="0"/>
      <w:autoSpaceDN w:val="0"/>
      <w:adjustRightInd w:val="0"/>
    </w:pPr>
    <w:rPr>
      <w:rFonts w:ascii="Times New Roman" w:eastAsia="Calibri" w:hAnsi="Times New Roman" w:cs="Times New Roman"/>
      <w:color w:val="000000"/>
      <w:lang w:eastAsia="en-US"/>
    </w:rPr>
  </w:style>
  <w:style w:type="character" w:customStyle="1" w:styleId="24">
    <w:name w:val="Основной текст (2)_"/>
    <w:basedOn w:val="a0"/>
    <w:link w:val="25"/>
    <w:locked/>
    <w:rsid w:val="00C42511"/>
    <w:rPr>
      <w:sz w:val="28"/>
      <w:szCs w:val="28"/>
      <w:shd w:val="clear" w:color="auto" w:fill="FFFFFF"/>
    </w:rPr>
  </w:style>
  <w:style w:type="paragraph" w:customStyle="1" w:styleId="25">
    <w:name w:val="Основной текст (2)"/>
    <w:basedOn w:val="a"/>
    <w:link w:val="24"/>
    <w:rsid w:val="00C42511"/>
    <w:pPr>
      <w:shd w:val="clear" w:color="auto" w:fill="FFFFFF"/>
      <w:spacing w:before="240" w:line="317" w:lineRule="exact"/>
      <w:jc w:val="both"/>
    </w:pPr>
    <w:rPr>
      <w:color w:val="auto"/>
      <w:sz w:val="28"/>
      <w:szCs w:val="28"/>
    </w:rPr>
  </w:style>
  <w:style w:type="character" w:customStyle="1" w:styleId="14">
    <w:name w:val="Основной текст1"/>
    <w:rsid w:val="00DD4504"/>
    <w:rPr>
      <w:rFonts w:ascii="Times New Roman" w:hAnsi="Times New Roman" w:cs="Times New Roman"/>
      <w:color w:val="000000"/>
      <w:spacing w:val="0"/>
      <w:w w:val="100"/>
      <w:position w:val="0"/>
      <w:sz w:val="22"/>
      <w:szCs w:val="22"/>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365256467">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487815945">
      <w:bodyDiv w:val="1"/>
      <w:marLeft w:val="0"/>
      <w:marRight w:val="0"/>
      <w:marTop w:val="0"/>
      <w:marBottom w:val="0"/>
      <w:divBdr>
        <w:top w:val="none" w:sz="0" w:space="0" w:color="auto"/>
        <w:left w:val="none" w:sz="0" w:space="0" w:color="auto"/>
        <w:bottom w:val="none" w:sz="0" w:space="0" w:color="auto"/>
        <w:right w:val="none" w:sz="0" w:space="0" w:color="auto"/>
      </w:divBdr>
    </w:div>
    <w:div w:id="1526090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4B6B-2EF2-4D92-BDF3-BB43399D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8266</Words>
  <Characters>47122</Characters>
  <Application>Microsoft Office Word</Application>
  <DocSecurity>0</DocSecurity>
  <Lines>392</Lines>
  <Paragraphs>110</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1.7.	Юридична адреса закладу: 45626, Волинська область, Луцький район, смт. Роки</vt:lpstr>
      <vt:lpstr>Погоджено</vt:lpstr>
    </vt:vector>
  </TitlesOfParts>
  <Company>SPecialiST RePack</Company>
  <LinksUpToDate>false</LinksUpToDate>
  <CharactersWithSpaces>55278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20</cp:revision>
  <cp:lastPrinted>2019-12-03T07:35:00Z</cp:lastPrinted>
  <dcterms:created xsi:type="dcterms:W3CDTF">2021-12-02T12:46:00Z</dcterms:created>
  <dcterms:modified xsi:type="dcterms:W3CDTF">2021-12-06T11:53:00Z</dcterms:modified>
</cp:coreProperties>
</file>