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196668024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  <w:tab w:val="left" w:pos="4860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   Луцьк                                         №______________</w:t>
      </w:r>
    </w:p>
    <w:p>
      <w:pPr>
        <w:pStyle w:val="Normal"/>
        <w:rPr>
          <w:sz w:val="24"/>
          <w:szCs w:val="28"/>
        </w:rPr>
      </w:pPr>
      <w:r>
        <w:rPr>
          <w:sz w:val="24"/>
          <w:szCs w:val="28"/>
        </w:rPr>
      </w:r>
    </w:p>
    <w:tbl>
      <w:tblPr>
        <w:tblW w:w="9571" w:type="dxa"/>
        <w:jc w:val="left"/>
        <w:tblInd w:w="-109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9"/>
        <w:gridCol w:w="4061"/>
      </w:tblGrid>
      <w:tr>
        <w:trPr>
          <w:trHeight w:val="1683" w:hRule="atLeast"/>
        </w:trPr>
        <w:tc>
          <w:tcPr>
            <w:tcW w:w="550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 xml:space="preserve">Про </w:t>
            </w:r>
            <w:r>
              <w:rPr/>
              <w:t>Програму економічного та соціального розвитку Луцької міської територіальної громади</w:t>
            </w:r>
            <w:r>
              <w:rPr>
                <w:szCs w:val="28"/>
              </w:rPr>
              <w:t xml:space="preserve"> на 2022 рік</w:t>
            </w:r>
          </w:p>
        </w:tc>
        <w:tc>
          <w:tcPr>
            <w:tcW w:w="4061" w:type="dxa"/>
            <w:tcBorders/>
            <w:shd w:fill="auto" w:val="clear"/>
          </w:tcPr>
          <w:p>
            <w:pPr>
              <w:pStyle w:val="Normal"/>
              <w:widowControl w:val="false"/>
              <w:snapToGrid w:val="false"/>
              <w:rPr>
                <w:sz w:val="24"/>
              </w:rPr>
            </w:pPr>
            <w:r>
              <w:rPr>
                <w:sz w:val="24"/>
              </w:rPr>
            </w:r>
          </w:p>
        </w:tc>
      </w:tr>
    </w:tbl>
    <w:p>
      <w:pPr>
        <w:pStyle w:val="Normal"/>
        <w:tabs>
          <w:tab w:val="clear" w:pos="708"/>
          <w:tab w:val="left" w:pos="4687" w:leader="none"/>
        </w:tabs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09"/>
        <w:jc w:val="both"/>
        <w:rPr/>
      </w:pPr>
      <w:r>
        <w:rPr/>
        <w:t>К</w:t>
      </w:r>
      <w:r>
        <w:rPr>
          <w:szCs w:val="28"/>
        </w:rPr>
        <w:t>еруючись статтею 26 Закону України «Про місцеве самоврядування в Україні», міська рада</w:t>
      </w:r>
    </w:p>
    <w:p>
      <w:pPr>
        <w:pStyle w:val="Normal"/>
        <w:shd w:val="clear" w:fill="FFFFFF"/>
        <w:jc w:val="both"/>
        <w:rPr>
          <w:spacing w:val="-1"/>
          <w:sz w:val="24"/>
        </w:rPr>
      </w:pPr>
      <w:r>
        <w:rPr>
          <w:spacing w:val="-1"/>
          <w:sz w:val="24"/>
        </w:rPr>
      </w:r>
    </w:p>
    <w:p>
      <w:pPr>
        <w:pStyle w:val="Normal"/>
        <w:shd w:val="clear" w:fill="FFFFFF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Style20"/>
        <w:spacing w:before="0" w:after="0"/>
        <w:ind w:left="0" w:right="0" w:firstLine="709"/>
        <w:jc w:val="both"/>
        <w:rPr/>
      </w:pPr>
      <w:r>
        <w:rPr>
          <w:sz w:val="28"/>
          <w:szCs w:val="28"/>
          <w:lang w:val="uk-UA"/>
        </w:rPr>
        <w:t>1. Затвердити Програму економічного та соціального розвитку Луцької міської територіальної громади на 2022 рік (далі </w:t>
      </w:r>
      <w:r>
        <w:rPr>
          <w:rFonts w:ascii="arial;sans-serif" w:hAnsi="arial;sans-serif"/>
          <w:b w:val="false"/>
          <w:i w:val="false"/>
          <w:caps w:val="false"/>
          <w:smallCaps w:val="false"/>
          <w:color w:val="4D5156"/>
          <w:spacing w:val="0"/>
          <w:sz w:val="21"/>
          <w:szCs w:val="28"/>
          <w:lang w:val="uk-UA"/>
        </w:rPr>
        <w:t>— </w:t>
      </w:r>
      <w:r>
        <w:rPr>
          <w:sz w:val="28"/>
          <w:szCs w:val="28"/>
          <w:lang w:val="uk-UA"/>
        </w:rPr>
        <w:t xml:space="preserve">Програма), </w:t>
      </w:r>
      <w:r>
        <w:rPr>
          <w:color w:val="000000"/>
          <w:sz w:val="28"/>
          <w:szCs w:val="28"/>
          <w:lang w:val="uk-UA"/>
        </w:rPr>
        <w:t>згідно з додатком.</w:t>
      </w:r>
    </w:p>
    <w:p>
      <w:pPr>
        <w:pStyle w:val="Normal"/>
        <w:ind w:left="0" w:right="0" w:firstLine="709"/>
        <w:jc w:val="both"/>
        <w:rPr>
          <w:szCs w:val="28"/>
        </w:rPr>
      </w:pPr>
      <w:r>
        <w:rPr>
          <w:szCs w:val="28"/>
        </w:rPr>
        <w:t>2. Виконавчим органам міської ради, старостам старостинських округів:</w:t>
      </w:r>
    </w:p>
    <w:p>
      <w:pPr>
        <w:pStyle w:val="Normal"/>
        <w:ind w:left="0" w:right="0" w:firstLine="709"/>
        <w:jc w:val="both"/>
        <w:rPr/>
      </w:pPr>
      <w:r>
        <w:rPr>
          <w:szCs w:val="28"/>
        </w:rPr>
        <w:t xml:space="preserve">- відповідно до повноважень продовжувати роботу щодо вирішення соціально-економічних проблем,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які </w:t>
      </w:r>
      <w:r>
        <w:rPr>
          <w:szCs w:val="28"/>
        </w:rPr>
        <w:t>відповідають основним заходам та пріоритетним завданням розвитку Луцької міської територіальної громади на 2022 рік;</w:t>
      </w:r>
    </w:p>
    <w:p>
      <w:pPr>
        <w:pStyle w:val="Normal"/>
        <w:ind w:left="0" w:right="0" w:firstLine="709"/>
        <w:jc w:val="both"/>
        <w:rPr>
          <w:szCs w:val="28"/>
        </w:rPr>
      </w:pPr>
      <w:r>
        <w:rPr>
          <w:szCs w:val="28"/>
        </w:rPr>
        <w:t xml:space="preserve">- забезпечити виконання </w:t>
      </w:r>
      <w:r>
        <w:rPr>
          <w:szCs w:val="28"/>
          <w:shd w:fill="auto" w:val="clear"/>
        </w:rPr>
        <w:t>цільових програм Луцької міської територіальної громади.</w:t>
      </w:r>
    </w:p>
    <w:p>
      <w:pPr>
        <w:pStyle w:val="Normal"/>
        <w:ind w:left="0" w:right="0" w:firstLine="709"/>
        <w:jc w:val="both"/>
        <w:rPr/>
      </w:pPr>
      <w:r>
        <w:rPr>
          <w:szCs w:val="28"/>
        </w:rPr>
        <w:t xml:space="preserve">3. Доручити відповідальним виконавцям Програми подавати департаменту економічної політики щопівроку до 15 числа місяця, що настає за звітним, інформацію про виконання завдань Програми та про реалізацію чинних у 2022 році </w:t>
      </w:r>
      <w:r>
        <w:rPr>
          <w:szCs w:val="28"/>
          <w:shd w:fill="auto" w:val="clear"/>
        </w:rPr>
        <w:t>цільових програм</w:t>
      </w:r>
      <w:r>
        <w:rPr>
          <w:szCs w:val="28"/>
        </w:rPr>
        <w:t>.</w:t>
      </w:r>
    </w:p>
    <w:p>
      <w:pPr>
        <w:pStyle w:val="Normal"/>
        <w:ind w:left="0" w:right="0" w:firstLine="709"/>
        <w:jc w:val="both"/>
        <w:rPr/>
      </w:pPr>
      <w:r>
        <w:rPr>
          <w:color w:val="000000"/>
          <w:szCs w:val="28"/>
        </w:rPr>
        <w:t>4. Департаменту економічної політики міської ради</w:t>
      </w:r>
      <w:r>
        <w:rPr>
          <w:szCs w:val="28"/>
        </w:rPr>
        <w:t xml:space="preserve"> один раз на півріччя інформувати міську раду про виконання Програми.</w:t>
      </w:r>
    </w:p>
    <w:p>
      <w:pPr>
        <w:pStyle w:val="Normal"/>
        <w:ind w:left="0" w:right="0" w:firstLine="709"/>
        <w:jc w:val="both"/>
        <w:rPr/>
      </w:pPr>
      <w:r>
        <w:rPr>
          <w:szCs w:val="28"/>
        </w:rPr>
        <w:t>5. </w:t>
      </w:r>
      <w:r>
        <w:rPr>
          <w:color w:val="000000"/>
          <w:sz w:val="28"/>
          <w:szCs w:val="28"/>
        </w:rPr>
        <w:t xml:space="preserve">Контроль за виконанням рішення покласти на заступника міського голови відповідно до розподілу обов’язків, постійну комісію міської ради з питань планування </w:t>
      </w:r>
      <w:r>
        <w:rPr>
          <w:sz w:val="28"/>
          <w:szCs w:val="28"/>
        </w:rPr>
        <w:t>соціально-економічного розвитку, бюджету та фінансів (А. Разумовський).</w:t>
      </w:r>
    </w:p>
    <w:p>
      <w:pPr>
        <w:pStyle w:val="Normal"/>
        <w:ind w:left="0" w:right="0"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</w:t>
        <w:tab/>
        <w:t xml:space="preserve">  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>Смаль 777 955</w:t>
      </w:r>
    </w:p>
    <w:sectPr>
      <w:type w:val="nextPage"/>
      <w:pgSz w:w="12240" w:h="15840"/>
      <w:pgMar w:left="1985" w:right="567" w:header="0" w:top="567" w:footer="0" w:bottom="71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arial">
    <w:altName w:val="sans-serif"/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21">
    <w:name w:val="Вміст таблиці"/>
    <w:basedOn w:val="Normal"/>
    <w:qFormat/>
    <w:pPr>
      <w:suppressLineNumbers/>
    </w:pPr>
    <w:rPr/>
  </w:style>
  <w:style w:type="paragraph" w:styleId="Style22">
    <w:name w:val="Заголовок таблиці"/>
    <w:basedOn w:val="Style21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Normal_x005F_x005F_x0000_</Template>
  <TotalTime>27</TotalTime>
  <Application>LibreOffice/6.2.1.2$Windows_X86_64 LibreOffice_project/7bcb35dc3024a62dea0caee87020152d1ee96e71</Application>
  <Pages>1</Pages>
  <Words>183</Words>
  <Characters>1233</Characters>
  <CharactersWithSpaces>1565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nkhmel</dc:creator>
  <dc:description/>
  <dc:language>uk-UA</dc:language>
  <cp:lastModifiedBy/>
  <cp:lastPrinted>1995-11-21T17:41:00Z</cp:lastPrinted>
  <dcterms:modified xsi:type="dcterms:W3CDTF">2021-12-06T16:31:26Z</dcterms:modified>
  <cp:revision>20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