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1E" w:rsidRDefault="00B84E2F">
      <w:pPr>
        <w:spacing w:after="0" w:line="240" w:lineRule="auto"/>
        <w:ind w:firstLine="5159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26101E" w:rsidRDefault="00B84E2F">
      <w:pPr>
        <w:tabs>
          <w:tab w:val="left" w:pos="9355"/>
        </w:tabs>
        <w:ind w:left="515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 міської ради</w:t>
      </w:r>
    </w:p>
    <w:p w:rsidR="0026101E" w:rsidRDefault="00B84E2F">
      <w:pPr>
        <w:tabs>
          <w:tab w:val="left" w:pos="9355"/>
        </w:tabs>
        <w:ind w:left="5103" w:right="-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______________№_________</w:t>
      </w:r>
    </w:p>
    <w:p w:rsidR="0026101E" w:rsidRDefault="0026101E">
      <w:pPr>
        <w:spacing w:after="0" w:line="240" w:lineRule="auto"/>
        <w:contextualSpacing/>
        <w:jc w:val="center"/>
        <w:rPr>
          <w:sz w:val="28"/>
          <w:szCs w:val="28"/>
          <w:lang w:val="uk-UA"/>
        </w:rPr>
      </w:pPr>
    </w:p>
    <w:p w:rsidR="0026101E" w:rsidRDefault="0026101E">
      <w:pPr>
        <w:spacing w:after="0" w:line="240" w:lineRule="auto"/>
        <w:contextualSpacing/>
        <w:jc w:val="center"/>
        <w:rPr>
          <w:sz w:val="28"/>
          <w:szCs w:val="28"/>
          <w:lang w:val="uk-UA"/>
        </w:rPr>
      </w:pPr>
    </w:p>
    <w:p w:rsidR="0026101E" w:rsidRDefault="00B84E2F">
      <w:pPr>
        <w:spacing w:after="0" w:line="240" w:lineRule="auto"/>
        <w:contextualSpacing/>
        <w:jc w:val="center"/>
      </w:pPr>
      <w:r>
        <w:rPr>
          <w:rFonts w:ascii="Times New Roman" w:hAnsi="Times New Roman"/>
          <w:sz w:val="28"/>
          <w:szCs w:val="28"/>
          <w:lang w:val="uk-UA"/>
        </w:rPr>
        <w:t xml:space="preserve">Перелік категорій громадян,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яким буде надаватись безкоштовний проїзд при здійсненні перевезень громадським транспортом</w:t>
      </w:r>
      <w:r>
        <w:rPr>
          <w:rFonts w:ascii="Times New Roman" w:hAnsi="Times New Roman"/>
          <w:sz w:val="28"/>
          <w:szCs w:val="28"/>
          <w:lang w:val="uk-UA"/>
        </w:rPr>
        <w:t xml:space="preserve"> (тролейбус) у 2022 році</w:t>
      </w:r>
    </w:p>
    <w:p w:rsidR="0026101E" w:rsidRDefault="0026101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71" w:type="dxa"/>
        <w:tblInd w:w="-33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9012"/>
      </w:tblGrid>
      <w:tr w:rsidR="0026101E">
        <w:trPr>
          <w:cantSplit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№ </w:t>
            </w:r>
          </w:p>
          <w:p w:rsidR="0026101E" w:rsidRDefault="00B84E2F">
            <w:pPr>
              <w:pStyle w:val="af6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Категорія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Учасники бойових дій 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Бійці-добровольці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Постраждалі учасники Революції Гідності 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внаслідок війни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внаслідок війни І групи 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які постраждали внаслідок Чорнобильської катастрофи, віднесені до категорії 1 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ліквідації наслідків аварії на Чорнобильській АЕС, віднесені до категорії 2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Діти віком від 6 до 18 років з багатодітних сімей (до 23 років у випадку навчання за денною чи дуальною формою навчання)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Діти-сироти та діти</w:t>
            </w:r>
            <w:r w:rsidR="001156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позбавлені батьківського піклування, що забезпечені Єдиним квитком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Діти з інвалідністю віком від 6 до 18 років 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які супроводжують дітей з інвалідністю віком від 6 до 18 років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</w:pPr>
            <w:r>
              <w:rPr>
                <w:rFonts w:ascii="Times New Roman" w:eastAsia="Andale Sans UI;Arial Unicode MS" w:hAnsi="Times New Roman"/>
                <w:color w:val="000000"/>
                <w:kern w:val="2"/>
                <w:sz w:val="28"/>
                <w:szCs w:val="28"/>
                <w:highlight w:val="white"/>
                <w:lang w:val="uk-UA"/>
              </w:rPr>
              <w:t>Діти військовослужбовців Збройних сил України та інших військових формувань, створених у відповідності до чинного законодавства України, співробітників правоохоронних органів, – на період їх відрядження для участі у ООС, та діти осіб з інвалідністю внаслідок війни з числа учасників АТО/ООС відповідно до продовження терміну дії та внесення змін до Комплексної програми соціальної підтримк</w:t>
            </w:r>
            <w:r w:rsidR="001156FA">
              <w:rPr>
                <w:rFonts w:ascii="Times New Roman" w:eastAsia="Andale Sans UI;Arial Unicode MS" w:hAnsi="Times New Roman"/>
                <w:color w:val="000000"/>
                <w:kern w:val="2"/>
                <w:sz w:val="28"/>
                <w:szCs w:val="28"/>
                <w:highlight w:val="white"/>
                <w:lang w:val="uk-UA"/>
              </w:rPr>
              <w:t>и учасників бойових дій, бійців-</w:t>
            </w:r>
            <w:r>
              <w:rPr>
                <w:rFonts w:ascii="Times New Roman" w:eastAsia="Andale Sans UI;Arial Unicode MS" w:hAnsi="Times New Roman"/>
                <w:color w:val="000000"/>
                <w:kern w:val="2"/>
                <w:sz w:val="28"/>
                <w:szCs w:val="28"/>
                <w:highlight w:val="white"/>
                <w:lang w:val="uk-UA"/>
              </w:rPr>
              <w:t xml:space="preserve">добровольців, членів їх сімей, а також сімей загиблих (померлих) військовослужбовців, які зареєстровані </w:t>
            </w:r>
            <w:r>
              <w:rPr>
                <w:rFonts w:ascii="Times New Roman" w:eastAsia="Andale Sans UI;Arial Unicode MS" w:hAnsi="Times New Roman"/>
                <w:color w:val="000000"/>
                <w:spacing w:val="-1"/>
                <w:kern w:val="2"/>
                <w:sz w:val="28"/>
                <w:szCs w:val="28"/>
                <w:highlight w:val="white"/>
                <w:lang w:val="uk-UA"/>
              </w:rPr>
              <w:t xml:space="preserve">на території Луцької міської територіальної громади, </w:t>
            </w:r>
            <w:r>
              <w:rPr>
                <w:rFonts w:ascii="Times New Roman" w:eastAsia="Andale Sans UI;Arial Unicode MS" w:hAnsi="Times New Roman"/>
                <w:color w:val="000000"/>
                <w:kern w:val="2"/>
                <w:sz w:val="28"/>
                <w:szCs w:val="28"/>
                <w:highlight w:val="white"/>
                <w:lang w:val="uk-UA"/>
              </w:rPr>
              <w:t>на 2021-2023 роки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військової служби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органів внутрішніх справ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Ветерани Національної поліції 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податкової міліції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Ветерани Державної пожежної охорони 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Державної кримінально-виконавчої служби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Ветерани служби цивільного захисту 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Держспецзв’язку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Ветерани ОУН-УПА 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Батьки військовослужбовців, які загинули чи померли під час проходження військової служби 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на яких поширюється статус члена сім’ї загиблого (померлого) ветерана війни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Пенсіонери за віком 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Реабілітовані особи та особи</w:t>
            </w:r>
            <w:r w:rsidR="00E82E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потерпілі від політичних репресій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</w:t>
            </w:r>
            <w:r w:rsidR="00E82E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визнані жертвами нацистських переслідувань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 з інвалідністю 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які супроводжують осіб з інвалідністю I групи 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 w:rsidP="00E82EA3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Почесні громадяни </w:t>
            </w:r>
            <w:r w:rsidR="00E82E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Луцької міської територіальної громади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pStyle w:val="af6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відділу транспорту Луцької міської ради 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spacing w:after="0" w:line="240" w:lineRule="auto"/>
              <w:ind w:left="104" w:right="10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соціальних служб для сім’ї, дітей та молоді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Луцької міської ради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департаменту муніципальної варти Луцької міської ради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spacing w:after="0" w:line="240" w:lineRule="auto"/>
              <w:ind w:left="104" w:right="105"/>
              <w:contextualSpacing/>
              <w:jc w:val="both"/>
            </w:pPr>
            <w:bookmarkStart w:id="0" w:name="__DdeLink__222_1088417499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відділу превенції Луцького районного управління поліції ГУ Національної поліції у Волинській області</w:t>
            </w:r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(за списком)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 w:rsidP="00452D8C">
            <w:pPr>
              <w:spacing w:after="0" w:line="240" w:lineRule="auto"/>
              <w:ind w:left="104" w:right="105"/>
              <w:contextualSpacing/>
              <w:jc w:val="both"/>
            </w:pPr>
            <w:bookmarkStart w:id="1" w:name="__DdeLink__212_3532810766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</w:t>
            </w:r>
            <w:bookmarkEnd w:id="1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Луцького міськрайонного відділу з питань пробації Західного міжрегіонального управління з питань виконання кримінальних покарань та пробації Міністерства юстиції України (за</w:t>
            </w:r>
            <w:r w:rsidR="00452D8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  <w:bookmarkStart w:id="2" w:name="_GoBack"/>
            <w:bookmarkEnd w:id="2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списком)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територіального центру соціального обслуговування (надання соціальних послуг) м.</w:t>
            </w:r>
            <w:r w:rsidR="00E82E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Луцька (за списком)</w:t>
            </w:r>
          </w:p>
        </w:tc>
      </w:tr>
      <w:tr w:rsidR="0026101E">
        <w:trPr>
          <w:cantSplit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01E" w:rsidRDefault="0026101E">
            <w:pPr>
              <w:pStyle w:val="af6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01E" w:rsidRDefault="00B84E2F">
            <w:pPr>
              <w:spacing w:after="0" w:line="240" w:lineRule="auto"/>
              <w:ind w:left="104" w:right="105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Працівники управління Держпраці у Волинській області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 списком)</w:t>
            </w:r>
          </w:p>
        </w:tc>
      </w:tr>
    </w:tbl>
    <w:p w:rsidR="0026101E" w:rsidRDefault="002610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01E" w:rsidRDefault="002610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01E" w:rsidRDefault="002610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01E" w:rsidRDefault="00B84E2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:rsidR="0026101E" w:rsidRDefault="00B84E2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 w:rsidR="003278AE">
        <w:rPr>
          <w:rFonts w:ascii="Times New Roman" w:hAnsi="Times New Roman"/>
          <w:sz w:val="28"/>
          <w:szCs w:val="28"/>
          <w:lang w:val="uk-UA"/>
        </w:rPr>
        <w:tab/>
      </w:r>
      <w:r w:rsidR="003278AE">
        <w:rPr>
          <w:rFonts w:ascii="Times New Roman" w:hAnsi="Times New Roman"/>
          <w:sz w:val="28"/>
          <w:szCs w:val="28"/>
          <w:lang w:val="uk-UA"/>
        </w:rPr>
        <w:tab/>
      </w:r>
      <w:r w:rsidR="003278AE">
        <w:rPr>
          <w:rFonts w:ascii="Times New Roman" w:hAnsi="Times New Roman"/>
          <w:sz w:val="28"/>
          <w:szCs w:val="28"/>
          <w:lang w:val="uk-UA"/>
        </w:rPr>
        <w:tab/>
      </w:r>
      <w:r w:rsidR="003278AE">
        <w:rPr>
          <w:rFonts w:ascii="Times New Roman" w:hAnsi="Times New Roman"/>
          <w:sz w:val="28"/>
          <w:szCs w:val="28"/>
          <w:lang w:val="uk-UA"/>
        </w:rPr>
        <w:tab/>
      </w:r>
      <w:r w:rsidR="003278AE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Юрій ВЕРБИЧ</w:t>
      </w:r>
    </w:p>
    <w:p w:rsidR="0026101E" w:rsidRDefault="002610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01E" w:rsidRDefault="002610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01E" w:rsidRDefault="00B84E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Главічка 777 986</w:t>
      </w:r>
    </w:p>
    <w:p w:rsidR="0026101E" w:rsidRDefault="0026101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26101E">
      <w:headerReference w:type="default" r:id="rId8"/>
      <w:pgSz w:w="11906" w:h="16838"/>
      <w:pgMar w:top="964" w:right="567" w:bottom="1134" w:left="1701" w:header="567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54F" w:rsidRDefault="00E5554F">
      <w:pPr>
        <w:spacing w:after="0" w:line="240" w:lineRule="auto"/>
      </w:pPr>
      <w:r>
        <w:separator/>
      </w:r>
    </w:p>
  </w:endnote>
  <w:endnote w:type="continuationSeparator" w:id="0">
    <w:p w:rsidR="00E5554F" w:rsidRDefault="00E5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;Arial Unicode M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54F" w:rsidRDefault="00E5554F">
      <w:pPr>
        <w:spacing w:after="0" w:line="240" w:lineRule="auto"/>
      </w:pPr>
      <w:r>
        <w:separator/>
      </w:r>
    </w:p>
  </w:footnote>
  <w:footnote w:type="continuationSeparator" w:id="0">
    <w:p w:rsidR="00E5554F" w:rsidRDefault="00E5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1E" w:rsidRDefault="00B84E2F">
    <w:pPr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452D8C">
      <w:rPr>
        <w:rFonts w:ascii="Times New Roman" w:hAnsi="Times New Roman"/>
        <w:noProof/>
        <w:sz w:val="28"/>
        <w:szCs w:val="28"/>
      </w:rPr>
      <w:t>4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11E1"/>
    <w:multiLevelType w:val="multilevel"/>
    <w:tmpl w:val="1B10B00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0183ECB"/>
    <w:multiLevelType w:val="multilevel"/>
    <w:tmpl w:val="6FA6D238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101E"/>
    <w:rsid w:val="001156FA"/>
    <w:rsid w:val="00166248"/>
    <w:rsid w:val="0026101E"/>
    <w:rsid w:val="003278AE"/>
    <w:rsid w:val="00452D8C"/>
    <w:rsid w:val="00B84E2F"/>
    <w:rsid w:val="00E5554F"/>
    <w:rsid w:val="00E8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spacing w:after="160" w:line="252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Гіперпосилання"/>
    <w:qFormat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0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a5">
    <w:name w:val="Символ нумерации"/>
    <w:qFormat/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21">
    <w:name w:val="Основний текст 2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a6">
    <w:name w:val="Верхній колонтитул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a7">
    <w:name w:val="Основний текст з відступом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HTML">
    <w:name w:val="Стандартний HTML Знак"/>
    <w:qFormat/>
    <w:rPr>
      <w:rFonts w:ascii="Courier New" w:hAnsi="Courier New" w:cs="Mangal;Liberation Mono"/>
      <w:bCs/>
      <w:kern w:val="2"/>
      <w:sz w:val="18"/>
      <w:szCs w:val="18"/>
      <w:lang w:eastAsia="zh-CN" w:bidi="hi-IN"/>
    </w:rPr>
  </w:style>
  <w:style w:type="character" w:customStyle="1" w:styleId="a8">
    <w:name w:val="Текст у виносці Знак"/>
    <w:qFormat/>
    <w:rPr>
      <w:rFonts w:ascii="Times New Roman" w:hAnsi="Times New Roman" w:cs="Mangal;Liberation Mono"/>
      <w:bCs/>
      <w:kern w:val="2"/>
      <w:sz w:val="2"/>
      <w:lang w:eastAsia="zh-CN" w:bidi="hi-IN"/>
    </w:rPr>
  </w:style>
  <w:style w:type="character" w:customStyle="1" w:styleId="a9">
    <w:name w:val="Основний текст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11">
    <w:name w:val="Номер сторінки1"/>
    <w:qFormat/>
    <w:rPr>
      <w:rFonts w:cs="Times New Roman"/>
    </w:rPr>
  </w:style>
  <w:style w:type="character" w:customStyle="1" w:styleId="aa">
    <w:name w:val="Виділення жирним"/>
    <w:qFormat/>
    <w:rPr>
      <w:b/>
    </w:rPr>
  </w:style>
  <w:style w:type="character" w:customStyle="1" w:styleId="ab">
    <w:name w:val="Основний текст_"/>
    <w:qFormat/>
    <w:rPr>
      <w:sz w:val="21"/>
    </w:rPr>
  </w:style>
  <w:style w:type="character" w:customStyle="1" w:styleId="rvts0">
    <w:name w:val="rvts0"/>
    <w:qFormat/>
  </w:style>
  <w:style w:type="character" w:customStyle="1" w:styleId="HTML0">
    <w:name w:val="Стандартный HTML Знак"/>
    <w:qFormat/>
    <w:rPr>
      <w:rFonts w:ascii="Courier New" w:hAnsi="Courier New" w:cs="Courier New"/>
      <w:lang w:val="ru-RU"/>
    </w:rPr>
  </w:style>
  <w:style w:type="character" w:customStyle="1" w:styleId="rvts23">
    <w:name w:val="rvts23"/>
    <w:qFormat/>
  </w:style>
  <w:style w:type="character" w:customStyle="1" w:styleId="read">
    <w:name w:val="read"/>
    <w:qFormat/>
    <w:rPr>
      <w:rFonts w:ascii="Times New Roman" w:hAnsi="Times New Roman" w:cs="Times New Roman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lang w:val="uk-UA"/>
    </w:rPr>
  </w:style>
  <w:style w:type="character" w:customStyle="1" w:styleId="12">
    <w:name w:val="Гіперпосилання1"/>
    <w:qFormat/>
    <w:rPr>
      <w:color w:val="0000FF"/>
      <w:u w:val="single"/>
    </w:rPr>
  </w:style>
  <w:style w:type="character" w:customStyle="1" w:styleId="22">
    <w:name w:val="Заголовок 2 Знак"/>
    <w:qFormat/>
    <w:rPr>
      <w:rFonts w:ascii="Cambria" w:hAnsi="Cambria" w:cs="Mangal;Liberation Mono"/>
      <w:b/>
      <w:bCs/>
      <w:i/>
      <w:iCs/>
      <w:kern w:val="2"/>
      <w:sz w:val="25"/>
      <w:szCs w:val="25"/>
      <w:lang w:eastAsia="zh-CN" w:bidi="hi-IN"/>
    </w:rPr>
  </w:style>
  <w:style w:type="character" w:customStyle="1" w:styleId="13">
    <w:name w:val="Заголовок 1 Знак"/>
    <w:qFormat/>
    <w:rPr>
      <w:rFonts w:ascii="Cambria" w:hAnsi="Cambria" w:cs="Mangal;Liberation Mono"/>
      <w:b/>
      <w:bCs/>
      <w:kern w:val="2"/>
      <w:sz w:val="29"/>
      <w:szCs w:val="29"/>
      <w:lang w:eastAsia="zh-CN" w:bidi="hi-IN"/>
    </w:rPr>
  </w:style>
  <w:style w:type="paragraph" w:customStyle="1" w:styleId="ad">
    <w:name w:val="Заголовок"/>
    <w:basedOn w:val="a"/>
    <w:next w:val="14"/>
    <w:qFormat/>
    <w:pPr>
      <w:keepNext/>
      <w:spacing w:before="240" w:after="120"/>
    </w:pPr>
    <w:rPr>
      <w:rFonts w:ascii="Times New Roman" w:eastAsia="Microsoft YaHei" w:hAnsi="Times New Roman" w:cs="Mangal;Liberation Mono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14"/>
    <w:rPr>
      <w:rFonts w:ascii="Times New Roman" w:hAnsi="Times New Roman" w:cs="Mangal;Liberation Mono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8"/>
      <w:szCs w:val="24"/>
    </w:rPr>
  </w:style>
  <w:style w:type="paragraph" w:styleId="af1">
    <w:name w:val="index heading"/>
    <w:basedOn w:val="a"/>
    <w:pPr>
      <w:suppressLineNumbers/>
    </w:pPr>
    <w:rPr>
      <w:rFonts w:ascii="Times New Roman" w:hAnsi="Times New Roman" w:cs="Mangal;Liberation Mono"/>
    </w:rPr>
  </w:style>
  <w:style w:type="paragraph" w:customStyle="1" w:styleId="14">
    <w:name w:val="Основной текст1"/>
    <w:basedOn w:val="a"/>
    <w:qFormat/>
    <w:pPr>
      <w:spacing w:after="120"/>
    </w:p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Times New Roman" w:eastAsia="Calibri" w:hAnsi="Times New Roman"/>
      <w:color w:val="000000"/>
      <w:sz w:val="28"/>
      <w:szCs w:val="28"/>
      <w:lang w:val="uk-UA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suppressAutoHyphens/>
      <w:overflowPunct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6">
    <w:name w:val="Вміст таблиці"/>
    <w:basedOn w:val="a"/>
    <w:qFormat/>
    <w:pPr>
      <w:suppressLineNumbers/>
    </w:pPr>
  </w:style>
  <w:style w:type="paragraph" w:customStyle="1" w:styleId="af7">
    <w:name w:val="Содержимое врезки"/>
    <w:basedOn w:val="a"/>
    <w:qFormat/>
  </w:style>
  <w:style w:type="paragraph" w:customStyle="1" w:styleId="af8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9">
    <w:name w:val="Normal (Web)"/>
    <w:basedOn w:val="a"/>
    <w:qFormat/>
    <w:pPr>
      <w:spacing w:before="280" w:after="280"/>
    </w:pPr>
    <w:rPr>
      <w:sz w:val="24"/>
    </w:rPr>
  </w:style>
  <w:style w:type="paragraph" w:customStyle="1" w:styleId="afa">
    <w:name w:val="Заголовок таблиці"/>
    <w:basedOn w:val="af6"/>
    <w:qFormat/>
    <w:pPr>
      <w:jc w:val="center"/>
    </w:pPr>
    <w:rPr>
      <w:b/>
      <w:b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sz w:val="24"/>
    </w:rPr>
  </w:style>
  <w:style w:type="paragraph" w:customStyle="1" w:styleId="afb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6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17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  <w:sz w:val="28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ascii="Times New Roman" w:hAnsi="Times New Roman" w:cs="Mangal;Liberation Mono"/>
    </w:r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ascii="Times New Roman" w:hAnsi="Times New Roman" w:cs="Mangal;Liberation Mono"/>
      <w:i/>
      <w:iCs/>
      <w:sz w:val="28"/>
      <w:szCs w:val="24"/>
    </w:rPr>
  </w:style>
  <w:style w:type="paragraph" w:styleId="afc">
    <w:name w:val="header"/>
    <w:basedOn w:val="a"/>
    <w:pPr>
      <w:suppressLineNumbers/>
    </w:pPr>
  </w:style>
  <w:style w:type="paragraph" w:customStyle="1" w:styleId="afd">
    <w:name w:val="Вміст рамки"/>
    <w:basedOn w:val="a"/>
    <w:qFormat/>
  </w:style>
  <w:style w:type="paragraph" w:styleId="25">
    <w:name w:val="Body Text 2"/>
    <w:basedOn w:val="a"/>
    <w:qFormat/>
    <w:pPr>
      <w:jc w:val="both"/>
    </w:pPr>
    <w:rPr>
      <w:szCs w:val="20"/>
    </w:rPr>
  </w:style>
  <w:style w:type="paragraph" w:customStyle="1" w:styleId="afe">
    <w:name w:val="Верхній і нижній колонтитули"/>
    <w:basedOn w:val="a"/>
    <w:qFormat/>
    <w:pPr>
      <w:suppressLineNumbers/>
    </w:pPr>
  </w:style>
  <w:style w:type="paragraph" w:styleId="aff">
    <w:name w:val="Body Text Indent"/>
    <w:basedOn w:val="a"/>
    <w:pPr>
      <w:ind w:firstLine="545"/>
      <w:jc w:val="both"/>
    </w:pPr>
  </w:style>
  <w:style w:type="paragraph" w:customStyle="1" w:styleId="18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aff0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9">
    <w:name w:val="Абзац списка1"/>
    <w:basedOn w:val="a"/>
    <w:qFormat/>
    <w:pPr>
      <w:spacing w:after="0"/>
      <w:ind w:left="720"/>
      <w:contextualSpacing/>
    </w:pPr>
    <w:rPr>
      <w:szCs w:val="28"/>
    </w:rPr>
  </w:style>
  <w:style w:type="paragraph" w:styleId="HTML1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rvps2">
    <w:name w:val="rvps2"/>
    <w:basedOn w:val="a"/>
    <w:qFormat/>
    <w:pPr>
      <w:spacing w:before="280" w:after="280"/>
    </w:pPr>
    <w:rPr>
      <w:sz w:val="24"/>
    </w:rPr>
  </w:style>
  <w:style w:type="paragraph" w:styleId="aff1">
    <w:name w:val="List Paragraph"/>
    <w:basedOn w:val="a"/>
    <w:qFormat/>
    <w:pPr>
      <w:spacing w:after="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1986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ASKOD</dc:creator>
  <dc:description/>
  <cp:lastModifiedBy>Поліщук Оксана Анатоліївна</cp:lastModifiedBy>
  <cp:revision>13</cp:revision>
  <cp:lastPrinted>1995-11-21T17:41:00Z</cp:lastPrinted>
  <dcterms:created xsi:type="dcterms:W3CDTF">2020-12-24T14:56:00Z</dcterms:created>
  <dcterms:modified xsi:type="dcterms:W3CDTF">2021-12-08T15:27:00Z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