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19A0" w:rsidRDefault="00C76492" w:rsidP="00682F0C">
      <w:pPr>
        <w:pStyle w:val="af1"/>
        <w:ind w:right="-2"/>
        <w:rPr>
          <w:b/>
          <w:bCs/>
          <w:szCs w:val="28"/>
        </w:rPr>
      </w:pPr>
      <w:r>
        <w:rPr>
          <w:b/>
          <w:bCs/>
          <w:szCs w:val="28"/>
        </w:rPr>
        <w:t>Пояснювальна записка</w:t>
      </w:r>
    </w:p>
    <w:p w:rsidR="00C219A0" w:rsidRDefault="00C76492" w:rsidP="00682F0C">
      <w:pPr>
        <w:pStyle w:val="af1"/>
        <w:ind w:right="-2"/>
      </w:pPr>
      <w:r>
        <w:rPr>
          <w:bCs/>
          <w:szCs w:val="28"/>
        </w:rPr>
        <w:t xml:space="preserve">до </w:t>
      </w:r>
      <w:proofErr w:type="spellStart"/>
      <w:r>
        <w:rPr>
          <w:bCs/>
          <w:szCs w:val="28"/>
        </w:rPr>
        <w:t>проєкту</w:t>
      </w:r>
      <w:proofErr w:type="spellEnd"/>
      <w:r>
        <w:rPr>
          <w:bCs/>
          <w:szCs w:val="28"/>
        </w:rPr>
        <w:t xml:space="preserve"> рішення</w:t>
      </w:r>
      <w:r w:rsidR="00682F0C">
        <w:rPr>
          <w:bCs/>
          <w:szCs w:val="28"/>
        </w:rPr>
        <w:t xml:space="preserve"> виконавчого комітету міської ради</w:t>
      </w:r>
    </w:p>
    <w:p w:rsidR="00C219A0" w:rsidRDefault="00CC0C7D" w:rsidP="00682F0C">
      <w:pPr>
        <w:pStyle w:val="af1"/>
        <w:ind w:right="-2"/>
      </w:pPr>
      <w:r>
        <w:rPr>
          <w:bCs/>
          <w:szCs w:val="28"/>
        </w:rPr>
        <w:t>«</w:t>
      </w:r>
      <w:r w:rsidR="00C76492">
        <w:rPr>
          <w:bCs/>
          <w:szCs w:val="28"/>
        </w:rPr>
        <w:t xml:space="preserve">Про </w:t>
      </w:r>
      <w:proofErr w:type="spellStart"/>
      <w:r w:rsidR="00682F0C">
        <w:rPr>
          <w:bCs/>
          <w:szCs w:val="28"/>
        </w:rPr>
        <w:t>проєкт</w:t>
      </w:r>
      <w:proofErr w:type="spellEnd"/>
      <w:r w:rsidR="00682F0C">
        <w:rPr>
          <w:bCs/>
          <w:szCs w:val="28"/>
        </w:rPr>
        <w:t xml:space="preserve"> </w:t>
      </w:r>
      <w:r w:rsidR="00C76492">
        <w:rPr>
          <w:bCs/>
          <w:szCs w:val="28"/>
        </w:rPr>
        <w:t>бюджет</w:t>
      </w:r>
      <w:r w:rsidR="00682F0C">
        <w:rPr>
          <w:bCs/>
          <w:szCs w:val="28"/>
        </w:rPr>
        <w:t>у</w:t>
      </w:r>
      <w:r w:rsidR="00C76492">
        <w:rPr>
          <w:bCs/>
          <w:szCs w:val="28"/>
        </w:rPr>
        <w:t xml:space="preserve"> Луцької міської</w:t>
      </w:r>
      <w:r w:rsidR="00682F0C">
        <w:rPr>
          <w:bCs/>
          <w:szCs w:val="28"/>
        </w:rPr>
        <w:t xml:space="preserve"> </w:t>
      </w:r>
      <w:r w:rsidR="00C76492">
        <w:rPr>
          <w:bCs/>
          <w:szCs w:val="28"/>
        </w:rPr>
        <w:t>тер</w:t>
      </w:r>
      <w:r>
        <w:rPr>
          <w:bCs/>
          <w:szCs w:val="28"/>
        </w:rPr>
        <w:t>иторіальної громади на 2022 рік»</w:t>
      </w:r>
    </w:p>
    <w:p w:rsidR="00C219A0" w:rsidRDefault="00C219A0" w:rsidP="00682F0C">
      <w:pPr>
        <w:pStyle w:val="af1"/>
        <w:ind w:right="-2" w:firstLine="708"/>
        <w:jc w:val="both"/>
        <w:rPr>
          <w:b/>
          <w:bCs/>
          <w:color w:val="5F497A"/>
          <w:szCs w:val="28"/>
        </w:rPr>
      </w:pPr>
    </w:p>
    <w:p w:rsidR="00C219A0" w:rsidRDefault="00C76492" w:rsidP="00682F0C">
      <w:pPr>
        <w:pStyle w:val="af1"/>
        <w:ind w:right="-2" w:firstLine="708"/>
        <w:jc w:val="both"/>
        <w:rPr>
          <w:b/>
          <w:bCs/>
          <w:szCs w:val="28"/>
        </w:rPr>
      </w:pPr>
      <w:r>
        <w:rPr>
          <w:b/>
          <w:bCs/>
          <w:szCs w:val="28"/>
        </w:rPr>
        <w:t>Потреба і мета прийняття рішення:</w:t>
      </w:r>
    </w:p>
    <w:p w:rsidR="00C219A0" w:rsidRDefault="00C219A0" w:rsidP="00682F0C">
      <w:pPr>
        <w:pStyle w:val="af"/>
        <w:ind w:right="-2"/>
      </w:pPr>
    </w:p>
    <w:p w:rsidR="00C219A0" w:rsidRDefault="00C76492" w:rsidP="00682F0C">
      <w:pPr>
        <w:pStyle w:val="af1"/>
        <w:ind w:right="-2" w:firstLine="708"/>
        <w:jc w:val="both"/>
      </w:pPr>
      <w:proofErr w:type="spellStart"/>
      <w:r>
        <w:t>Проєкт</w:t>
      </w:r>
      <w:proofErr w:type="spellEnd"/>
      <w:r>
        <w:t xml:space="preserve"> рішення </w:t>
      </w:r>
      <w:r w:rsidR="00682F0C">
        <w:t xml:space="preserve">виконавчого комітету </w:t>
      </w:r>
      <w:r>
        <w:t xml:space="preserve">міської ради «Про </w:t>
      </w:r>
      <w:proofErr w:type="spellStart"/>
      <w:r w:rsidR="00682F0C">
        <w:t>проєкт</w:t>
      </w:r>
      <w:proofErr w:type="spellEnd"/>
      <w:r w:rsidR="00682F0C">
        <w:t xml:space="preserve"> </w:t>
      </w:r>
      <w:r>
        <w:rPr>
          <w:bCs/>
          <w:szCs w:val="28"/>
        </w:rPr>
        <w:t>бюджет</w:t>
      </w:r>
      <w:r w:rsidR="00682F0C">
        <w:rPr>
          <w:bCs/>
          <w:szCs w:val="28"/>
        </w:rPr>
        <w:t>у</w:t>
      </w:r>
      <w:r>
        <w:rPr>
          <w:bCs/>
          <w:szCs w:val="28"/>
        </w:rPr>
        <w:t xml:space="preserve"> Луцької міської територіальної громади </w:t>
      </w:r>
      <w:r>
        <w:t>на 2022 рік» підготовлено відповідно до положень діючої редакції Бюджетного кодексу України, Закону України «Про Державний бюджет України на 2022 рік», Прогнозу економічного і соціального розвитку України на 2022-2024 роки, схваленого постановою Кабінету Міністрів України від 21 травня 2021 року №</w:t>
      </w:r>
      <w:r w:rsidR="00682F0C">
        <w:t> </w:t>
      </w:r>
      <w:r>
        <w:t xml:space="preserve">568, особливостей складання розрахунків до проєктів бюджетів на 2022 рік, повідомлених листом Міністерства фінансів України від 12 серпня 2021 року № 05110-14-6/25338. </w:t>
      </w:r>
    </w:p>
    <w:p w:rsidR="00C219A0" w:rsidRDefault="00C76492" w:rsidP="00682F0C">
      <w:pPr>
        <w:ind w:right="-2" w:firstLine="708"/>
        <w:jc w:val="both"/>
        <w:rPr>
          <w:sz w:val="28"/>
          <w:szCs w:val="28"/>
          <w:lang w:val="uk-UA"/>
        </w:rPr>
      </w:pPr>
      <w:r>
        <w:rPr>
          <w:sz w:val="28"/>
          <w:szCs w:val="28"/>
          <w:lang w:val="uk-UA"/>
        </w:rPr>
        <w:t xml:space="preserve">Проєкт рішення сформовано з урахуванням Типової форми рішення про місцевий бюджет, затвердженої наказом Міністерства фінансів України від 03.08.2018 № 669 зі змінами, структури кодування бюджетних програм, визначених наказом Міністерства фінансів України від 31.08.2018 № 729 зі змінами. </w:t>
      </w:r>
    </w:p>
    <w:p w:rsidR="00C219A0" w:rsidRDefault="00C219A0" w:rsidP="00682F0C">
      <w:pPr>
        <w:ind w:right="-2" w:firstLine="600"/>
        <w:jc w:val="both"/>
        <w:rPr>
          <w:sz w:val="28"/>
          <w:szCs w:val="28"/>
          <w:lang w:val="uk-UA"/>
        </w:rPr>
      </w:pPr>
    </w:p>
    <w:p w:rsidR="00C219A0" w:rsidRDefault="00C76492" w:rsidP="00682F0C">
      <w:pPr>
        <w:ind w:right="-2" w:firstLine="709"/>
        <w:jc w:val="both"/>
        <w:rPr>
          <w:sz w:val="28"/>
          <w:szCs w:val="28"/>
          <w:lang w:val="uk-UA"/>
        </w:rPr>
      </w:pPr>
      <w:r>
        <w:rPr>
          <w:b/>
          <w:sz w:val="28"/>
          <w:szCs w:val="28"/>
          <w:lang w:val="uk-UA"/>
        </w:rPr>
        <w:t>Соціально-економічний розвиток Луцька за 9 місяців 2021 року</w:t>
      </w:r>
    </w:p>
    <w:p w:rsidR="00C219A0" w:rsidRPr="00682F0C" w:rsidRDefault="00C76492" w:rsidP="00682F0C">
      <w:pPr>
        <w:ind w:right="-2" w:firstLine="709"/>
        <w:jc w:val="both"/>
        <w:rPr>
          <w:sz w:val="28"/>
          <w:szCs w:val="28"/>
          <w:lang w:val="uk-UA"/>
        </w:rPr>
      </w:pPr>
      <w:r w:rsidRPr="00682F0C">
        <w:rPr>
          <w:sz w:val="28"/>
          <w:szCs w:val="28"/>
          <w:lang w:val="uk-UA"/>
        </w:rPr>
        <w:t xml:space="preserve">За січень-жовтень 2021 року підприємствами міста реалізовано промислової продукції (товарів, послуг) без ПДВ та акцизу на 11,0 млрд грн. У розрахунку на одну особу в місті реалізовано промислової продукції на суму 50 637,0 грн. За дев’ять місяців минулого року відповідні показники складали 8,7 млрд грн та 40 283,0 грн. </w:t>
      </w:r>
    </w:p>
    <w:p w:rsidR="00C219A0" w:rsidRPr="00682F0C" w:rsidRDefault="00C76492" w:rsidP="00682F0C">
      <w:pPr>
        <w:pStyle w:val="1"/>
        <w:numPr>
          <w:ilvl w:val="0"/>
          <w:numId w:val="3"/>
        </w:numPr>
        <w:spacing w:before="24" w:after="24"/>
        <w:ind w:left="0" w:right="-2" w:firstLine="709"/>
        <w:jc w:val="both"/>
      </w:pPr>
      <w:r w:rsidRPr="00682F0C">
        <w:rPr>
          <w:b w:val="0"/>
          <w:sz w:val="28"/>
          <w:szCs w:val="28"/>
        </w:rPr>
        <w:t>Обсяг виробленої будівельної продукції (виконаних будівельних робіт) підприємствами м. Луцька за 9 місяців 2021 року становив 1 545,3 млн грн, що на 531,8 млн грн більше, ніж за січень-вересень 2020 року. Будівельники міста Луцька забезпечили 82,1% всього обсягу виробленої будівельної продукції</w:t>
      </w:r>
      <w:r w:rsidRPr="00682F0C">
        <w:rPr>
          <w:b w:val="0"/>
          <w:color w:val="000000"/>
          <w:sz w:val="28"/>
          <w:szCs w:val="28"/>
        </w:rPr>
        <w:t xml:space="preserve"> у Волинській області.</w:t>
      </w:r>
    </w:p>
    <w:p w:rsidR="00C219A0" w:rsidRPr="00682F0C" w:rsidRDefault="00C76492" w:rsidP="00682F0C">
      <w:pPr>
        <w:ind w:right="-2" w:firstLine="709"/>
        <w:jc w:val="both"/>
        <w:rPr>
          <w:lang w:val="uk-UA"/>
        </w:rPr>
      </w:pPr>
      <w:r w:rsidRPr="00682F0C">
        <w:rPr>
          <w:sz w:val="28"/>
          <w:szCs w:val="28"/>
          <w:lang w:val="uk-UA"/>
        </w:rPr>
        <w:t>Станом на 01.10.2021 кількість зареєстрованих суб’єктів господарювання (ті, які здійснюють господарську діяльність) складала 24 860 од., з яких: 10 662 – юридичні особи, 14198 – фізичні особи-підприємці.</w:t>
      </w:r>
    </w:p>
    <w:p w:rsidR="00C219A0" w:rsidRPr="00682F0C" w:rsidRDefault="00C76492" w:rsidP="00682F0C">
      <w:pPr>
        <w:ind w:right="-2" w:firstLine="709"/>
        <w:jc w:val="both"/>
        <w:rPr>
          <w:sz w:val="28"/>
          <w:szCs w:val="28"/>
          <w:lang w:val="uk-UA"/>
        </w:rPr>
      </w:pPr>
      <w:r w:rsidRPr="00682F0C">
        <w:rPr>
          <w:sz w:val="28"/>
          <w:szCs w:val="28"/>
          <w:lang w:val="uk-UA"/>
        </w:rPr>
        <w:t>Автотранспортними підприємствами міста перевезено 1,7 млн т вантажів (станом на 01.10.2020 – 1,4 млн т), що становило 51,0% вантажних перевезень області.</w:t>
      </w:r>
    </w:p>
    <w:p w:rsidR="00C219A0" w:rsidRPr="00682F0C" w:rsidRDefault="00C76492" w:rsidP="00682F0C">
      <w:pPr>
        <w:ind w:right="-2" w:firstLine="709"/>
        <w:jc w:val="both"/>
        <w:rPr>
          <w:sz w:val="28"/>
          <w:szCs w:val="28"/>
          <w:lang w:val="uk-UA"/>
        </w:rPr>
      </w:pPr>
      <w:r w:rsidRPr="00682F0C">
        <w:rPr>
          <w:sz w:val="28"/>
          <w:szCs w:val="28"/>
          <w:lang w:val="uk-UA"/>
        </w:rPr>
        <w:t xml:space="preserve">Міським електричним транспортом перевезено 8,9 млн пасажирів. </w:t>
      </w:r>
      <w:proofErr w:type="spellStart"/>
      <w:r w:rsidRPr="00682F0C">
        <w:rPr>
          <w:sz w:val="28"/>
          <w:szCs w:val="28"/>
          <w:lang w:val="uk-UA"/>
        </w:rPr>
        <w:t>Пасажирообіг</w:t>
      </w:r>
      <w:proofErr w:type="spellEnd"/>
      <w:r w:rsidRPr="00682F0C">
        <w:rPr>
          <w:sz w:val="28"/>
          <w:szCs w:val="28"/>
          <w:lang w:val="uk-UA"/>
        </w:rPr>
        <w:t xml:space="preserve"> за січень-вересень склав 40,2 млн пас. км, що на 22,3 % більше, ніж у січні-вересні 2020 року.  </w:t>
      </w:r>
    </w:p>
    <w:p w:rsidR="00C219A0" w:rsidRPr="00682F0C" w:rsidRDefault="00C76492" w:rsidP="00682F0C">
      <w:pPr>
        <w:ind w:right="-2" w:firstLine="709"/>
        <w:jc w:val="both"/>
        <w:rPr>
          <w:b/>
          <w:lang w:val="uk-UA"/>
        </w:rPr>
      </w:pPr>
      <w:r w:rsidRPr="00682F0C">
        <w:rPr>
          <w:sz w:val="28"/>
          <w:szCs w:val="28"/>
          <w:lang w:val="uk-UA"/>
        </w:rPr>
        <w:t>Обсяг експорту товарів у січні-вересні становив 138,1 млн </w:t>
      </w:r>
      <w:proofErr w:type="spellStart"/>
      <w:r w:rsidRPr="00682F0C">
        <w:rPr>
          <w:sz w:val="28"/>
          <w:szCs w:val="28"/>
          <w:lang w:val="uk-UA"/>
        </w:rPr>
        <w:t>дол</w:t>
      </w:r>
      <w:proofErr w:type="spellEnd"/>
      <w:r w:rsidRPr="00682F0C">
        <w:rPr>
          <w:sz w:val="28"/>
          <w:szCs w:val="28"/>
          <w:lang w:val="uk-UA"/>
        </w:rPr>
        <w:t>. США, імпорту - 876,2 млн </w:t>
      </w:r>
      <w:proofErr w:type="spellStart"/>
      <w:r w:rsidRPr="00682F0C">
        <w:rPr>
          <w:sz w:val="28"/>
          <w:szCs w:val="28"/>
          <w:lang w:val="uk-UA"/>
        </w:rPr>
        <w:t>дол</w:t>
      </w:r>
      <w:proofErr w:type="spellEnd"/>
      <w:r w:rsidRPr="00682F0C">
        <w:rPr>
          <w:sz w:val="28"/>
          <w:szCs w:val="28"/>
          <w:lang w:val="uk-UA"/>
        </w:rPr>
        <w:t>. США. Від’ємне сальдо дорівнювало 738,1 млн </w:t>
      </w:r>
      <w:proofErr w:type="spellStart"/>
      <w:r w:rsidRPr="00682F0C">
        <w:rPr>
          <w:sz w:val="28"/>
          <w:szCs w:val="28"/>
          <w:lang w:val="uk-UA"/>
        </w:rPr>
        <w:t>дол</w:t>
      </w:r>
      <w:proofErr w:type="spellEnd"/>
      <w:r w:rsidRPr="00682F0C">
        <w:rPr>
          <w:sz w:val="28"/>
          <w:szCs w:val="28"/>
          <w:lang w:val="uk-UA"/>
        </w:rPr>
        <w:t xml:space="preserve">. США. Порівняно із відповідним періодом 2020 року експорт збільшився на </w:t>
      </w:r>
      <w:r w:rsidRPr="00682F0C">
        <w:rPr>
          <w:sz w:val="28"/>
          <w:szCs w:val="28"/>
          <w:lang w:val="uk-UA"/>
        </w:rPr>
        <w:lastRenderedPageBreak/>
        <w:t>40,1 %, імпорт – на 42,8 %. Зовнішньоторговельні операції здійснювались з партнерами</w:t>
      </w:r>
      <w:r w:rsidRPr="00682F0C">
        <w:rPr>
          <w:color w:val="000000"/>
          <w:sz w:val="28"/>
          <w:szCs w:val="28"/>
          <w:lang w:val="uk-UA"/>
        </w:rPr>
        <w:t xml:space="preserve"> із 100 країн світу.</w:t>
      </w:r>
    </w:p>
    <w:p w:rsidR="00C219A0" w:rsidRDefault="00C76492" w:rsidP="00682F0C">
      <w:pPr>
        <w:ind w:right="-2" w:firstLine="709"/>
        <w:jc w:val="both"/>
        <w:rPr>
          <w:lang w:val="uk-UA"/>
        </w:rPr>
      </w:pPr>
      <w:r>
        <w:rPr>
          <w:sz w:val="28"/>
          <w:szCs w:val="28"/>
          <w:lang w:val="uk-UA"/>
        </w:rPr>
        <w:t>До країн Європейського Союзу експортовано товарів на 91,8 млн </w:t>
      </w:r>
      <w:proofErr w:type="spellStart"/>
      <w:r>
        <w:rPr>
          <w:sz w:val="28"/>
          <w:szCs w:val="28"/>
          <w:lang w:val="uk-UA"/>
        </w:rPr>
        <w:t>дол</w:t>
      </w:r>
      <w:proofErr w:type="spellEnd"/>
      <w:r>
        <w:rPr>
          <w:sz w:val="28"/>
          <w:szCs w:val="28"/>
          <w:lang w:val="uk-UA"/>
        </w:rPr>
        <w:t xml:space="preserve">. </w:t>
      </w:r>
      <w:r>
        <w:rPr>
          <w:color w:val="000000"/>
          <w:sz w:val="28"/>
          <w:szCs w:val="28"/>
          <w:lang w:val="uk-UA"/>
        </w:rPr>
        <w:t>США</w:t>
      </w:r>
      <w:r>
        <w:rPr>
          <w:sz w:val="28"/>
          <w:szCs w:val="28"/>
          <w:lang w:val="uk-UA"/>
        </w:rPr>
        <w:t xml:space="preserve"> (66,5 % загального обсягу), що на 45,4% більше, ніж у січні-вересні 2020 року.</w:t>
      </w:r>
      <w:r>
        <w:rPr>
          <w:color w:val="000000"/>
          <w:sz w:val="28"/>
          <w:szCs w:val="20"/>
          <w:lang w:val="uk-UA"/>
        </w:rPr>
        <w:t xml:space="preserve"> Серед експортованих товарів збільшились обсяги експорту пластмас та полімерних матеріалів на 80,4%, механічних пристроїв – на 65,4%, деревини і виробів з деревини – на 57,9%. </w:t>
      </w:r>
    </w:p>
    <w:p w:rsidR="00C219A0" w:rsidRDefault="00C76492" w:rsidP="00682F0C">
      <w:pPr>
        <w:ind w:right="-2" w:firstLine="709"/>
        <w:jc w:val="both"/>
        <w:rPr>
          <w:lang w:val="uk-UA"/>
        </w:rPr>
      </w:pPr>
      <w:r>
        <w:rPr>
          <w:color w:val="000000"/>
          <w:sz w:val="28"/>
          <w:szCs w:val="20"/>
          <w:lang w:val="uk-UA"/>
        </w:rPr>
        <w:t>Вагомі експортні поставки товарів здійснювалися до ФР Німеччини, Республіки Польща, Словацької Республіки, Республіки Білорусь, Республіки Казахстан та Республіки Молдова.</w:t>
      </w:r>
    </w:p>
    <w:p w:rsidR="00C219A0" w:rsidRDefault="00C76492" w:rsidP="00682F0C">
      <w:pPr>
        <w:shd w:val="clear" w:color="auto" w:fill="FFFFFF"/>
        <w:tabs>
          <w:tab w:val="left" w:pos="0"/>
        </w:tabs>
        <w:ind w:right="-2" w:firstLine="709"/>
        <w:jc w:val="both"/>
        <w:rPr>
          <w:lang w:val="uk-UA"/>
        </w:rPr>
      </w:pPr>
      <w:r>
        <w:rPr>
          <w:sz w:val="28"/>
          <w:szCs w:val="20"/>
          <w:lang w:val="uk-UA"/>
        </w:rPr>
        <w:t xml:space="preserve">Найбільші обсяги імпорту товарів отримано із </w:t>
      </w:r>
      <w:r>
        <w:rPr>
          <w:color w:val="000000"/>
          <w:sz w:val="28"/>
          <w:szCs w:val="20"/>
          <w:lang w:val="uk-UA"/>
        </w:rPr>
        <w:t>Республіки Білорусь,</w:t>
      </w:r>
      <w:r>
        <w:rPr>
          <w:sz w:val="28"/>
          <w:szCs w:val="20"/>
          <w:lang w:val="uk-UA"/>
        </w:rPr>
        <w:t xml:space="preserve"> Російської Федерації, </w:t>
      </w:r>
      <w:r>
        <w:rPr>
          <w:color w:val="000000"/>
          <w:sz w:val="28"/>
          <w:szCs w:val="20"/>
          <w:lang w:val="uk-UA"/>
        </w:rPr>
        <w:t xml:space="preserve">Республіки </w:t>
      </w:r>
      <w:r>
        <w:rPr>
          <w:color w:val="000000"/>
          <w:sz w:val="28"/>
          <w:szCs w:val="28"/>
          <w:lang w:val="uk-UA"/>
        </w:rPr>
        <w:t>Польща</w:t>
      </w:r>
      <w:r>
        <w:rPr>
          <w:sz w:val="28"/>
          <w:szCs w:val="28"/>
          <w:lang w:val="uk-UA"/>
        </w:rPr>
        <w:t>,</w:t>
      </w:r>
      <w:r>
        <w:rPr>
          <w:color w:val="000000"/>
          <w:sz w:val="28"/>
          <w:szCs w:val="28"/>
          <w:lang w:val="uk-UA"/>
        </w:rPr>
        <w:t xml:space="preserve"> Федеративної Республіки Ні</w:t>
      </w:r>
      <w:r>
        <w:rPr>
          <w:color w:val="000000"/>
          <w:sz w:val="28"/>
          <w:szCs w:val="20"/>
          <w:lang w:val="uk-UA"/>
        </w:rPr>
        <w:t>меччини та Французької Республіки (мінеральне паливо, нафта і продукти її переробки, машини обладнання та механізми, засоби наземного транспорту, крім залізничного, пластмаси, полімерні матеріали тощо).</w:t>
      </w:r>
    </w:p>
    <w:p w:rsidR="00C219A0" w:rsidRDefault="00C76492" w:rsidP="00682F0C">
      <w:pPr>
        <w:pStyle w:val="af0"/>
        <w:tabs>
          <w:tab w:val="left" w:pos="0"/>
        </w:tabs>
        <w:ind w:left="0" w:right="-2" w:firstLine="709"/>
        <w:jc w:val="both"/>
        <w:rPr>
          <w:lang w:val="uk-UA"/>
        </w:rPr>
      </w:pPr>
      <w:r>
        <w:rPr>
          <w:color w:val="000000"/>
          <w:sz w:val="28"/>
          <w:szCs w:val="28"/>
          <w:lang w:val="uk-UA"/>
        </w:rPr>
        <w:t>Обсяг експорту послуг у порівнянні із січнем-вереснем 2020 року збільшився на 20,4 % та склав 10,0 млн </w:t>
      </w:r>
      <w:proofErr w:type="spellStart"/>
      <w:r>
        <w:rPr>
          <w:color w:val="000000"/>
          <w:sz w:val="28"/>
          <w:szCs w:val="28"/>
          <w:lang w:val="uk-UA"/>
        </w:rPr>
        <w:t>дол</w:t>
      </w:r>
      <w:proofErr w:type="spellEnd"/>
      <w:r>
        <w:rPr>
          <w:color w:val="000000"/>
          <w:sz w:val="28"/>
          <w:szCs w:val="28"/>
          <w:lang w:val="uk-UA"/>
        </w:rPr>
        <w:t>. США, імпорту – скоротився на 5,9 % і становив 7,2 млн </w:t>
      </w:r>
      <w:proofErr w:type="spellStart"/>
      <w:r>
        <w:rPr>
          <w:color w:val="000000"/>
          <w:sz w:val="28"/>
          <w:szCs w:val="28"/>
          <w:lang w:val="uk-UA"/>
        </w:rPr>
        <w:t>дол</w:t>
      </w:r>
      <w:proofErr w:type="spellEnd"/>
      <w:r>
        <w:rPr>
          <w:color w:val="000000"/>
          <w:sz w:val="28"/>
          <w:szCs w:val="28"/>
          <w:lang w:val="uk-UA"/>
        </w:rPr>
        <w:t>. США. Позитивне сальдо дорівнювало 2,8 млн </w:t>
      </w:r>
      <w:proofErr w:type="spellStart"/>
      <w:r>
        <w:rPr>
          <w:color w:val="000000"/>
          <w:sz w:val="28"/>
          <w:szCs w:val="28"/>
          <w:lang w:val="uk-UA"/>
        </w:rPr>
        <w:t>дол</w:t>
      </w:r>
      <w:proofErr w:type="spellEnd"/>
      <w:r>
        <w:rPr>
          <w:color w:val="000000"/>
          <w:sz w:val="28"/>
          <w:szCs w:val="28"/>
          <w:lang w:val="uk-UA"/>
        </w:rPr>
        <w:t>. США. Головними партнерами в експорті послуг (телекомунікаційні, комп’ютерні, інформаційні, транспортні та ділові) були: Республіка Польща, Федеративна Республіка Німеччина, Румунії та США. Найбільші обсяги послуг (телекомунікаційних, комп’ютерних, інформаційних, транспортних та туристичних) одержували від Королівства Швеція, Республіки Польща та Федеративної Республіки Німеччини.</w:t>
      </w:r>
    </w:p>
    <w:p w:rsidR="00C219A0" w:rsidRDefault="00C76492" w:rsidP="00682F0C">
      <w:pPr>
        <w:ind w:right="-2" w:firstLine="709"/>
        <w:jc w:val="both"/>
        <w:rPr>
          <w:lang w:val="uk-UA"/>
        </w:rPr>
      </w:pPr>
      <w:r>
        <w:rPr>
          <w:color w:val="000000"/>
          <w:sz w:val="28"/>
          <w:szCs w:val="28"/>
          <w:lang w:val="uk-UA"/>
        </w:rPr>
        <w:t xml:space="preserve">Чисельність наявного населення м. Луцька станом на 1 жовтня 2021 року становила 216,5 тис. осіб (на 01.10.2020 року ‒ 217,5 тис. осіб). У січні - вересні 2021 чисельність населення зменшилась на 714 осіб за рахунок природного (500 осіб) та міграційного (214 осіб) скорочення. </w:t>
      </w:r>
      <w:r>
        <w:rPr>
          <w:sz w:val="28"/>
          <w:szCs w:val="28"/>
          <w:lang w:val="uk-UA"/>
        </w:rPr>
        <w:t>Чисельність Луцької міської територіальної громади  244,6 тис. осіб.</w:t>
      </w:r>
    </w:p>
    <w:p w:rsidR="00C219A0" w:rsidRDefault="00C76492" w:rsidP="00682F0C">
      <w:pPr>
        <w:ind w:right="-2" w:firstLine="709"/>
        <w:jc w:val="both"/>
        <w:rPr>
          <w:lang w:val="uk-UA"/>
        </w:rPr>
      </w:pPr>
      <w:r>
        <w:rPr>
          <w:sz w:val="28"/>
          <w:szCs w:val="28"/>
          <w:lang w:val="uk-UA"/>
        </w:rPr>
        <w:t xml:space="preserve">Природний рух населення міста характеризувався перевищенням кількості померлих над </w:t>
      </w:r>
      <w:proofErr w:type="spellStart"/>
      <w:r>
        <w:rPr>
          <w:sz w:val="28"/>
          <w:szCs w:val="28"/>
          <w:lang w:val="uk-UA"/>
        </w:rPr>
        <w:t>живонародженими</w:t>
      </w:r>
      <w:proofErr w:type="spellEnd"/>
      <w:r>
        <w:rPr>
          <w:sz w:val="28"/>
          <w:szCs w:val="28"/>
          <w:lang w:val="uk-UA"/>
        </w:rPr>
        <w:t xml:space="preserve">: кількість </w:t>
      </w:r>
      <w:proofErr w:type="spellStart"/>
      <w:r>
        <w:rPr>
          <w:sz w:val="28"/>
          <w:szCs w:val="28"/>
          <w:lang w:val="uk-UA"/>
        </w:rPr>
        <w:t>живонароджених</w:t>
      </w:r>
      <w:proofErr w:type="spellEnd"/>
      <w:r>
        <w:rPr>
          <w:sz w:val="28"/>
          <w:szCs w:val="28"/>
          <w:lang w:val="uk-UA"/>
        </w:rPr>
        <w:t>– 1395 чоловік (за 9 місяців 2020 ро</w:t>
      </w:r>
      <w:r w:rsidR="00682F0C">
        <w:rPr>
          <w:sz w:val="28"/>
          <w:szCs w:val="28"/>
          <w:lang w:val="uk-UA"/>
        </w:rPr>
        <w:t xml:space="preserve">ку – 1459), кількість померлих – 1895 чоловік (на 01.10.2020 – </w:t>
      </w:r>
      <w:r>
        <w:rPr>
          <w:sz w:val="28"/>
          <w:szCs w:val="28"/>
          <w:lang w:val="uk-UA"/>
        </w:rPr>
        <w:t>1611). П</w:t>
      </w:r>
      <w:r>
        <w:rPr>
          <w:sz w:val="28"/>
          <w:szCs w:val="28"/>
          <w:shd w:val="clear" w:color="auto" w:fill="FFFFFF"/>
          <w:lang w:val="uk-UA"/>
        </w:rPr>
        <w:t>ерше місце, серед причин смертності населення міста, посіли хвороби системи кровообігу, друге – новоутворення, третє –</w:t>
      </w:r>
      <w:proofErr w:type="spellStart"/>
      <w:r>
        <w:rPr>
          <w:sz w:val="28"/>
          <w:szCs w:val="28"/>
          <w:shd w:val="clear" w:color="auto" w:fill="FFFFFF"/>
          <w:lang w:val="uk-UA"/>
        </w:rPr>
        <w:t>короновірусна</w:t>
      </w:r>
      <w:proofErr w:type="spellEnd"/>
      <w:r>
        <w:rPr>
          <w:sz w:val="28"/>
          <w:szCs w:val="28"/>
          <w:shd w:val="clear" w:color="auto" w:fill="FFFFFF"/>
          <w:lang w:val="uk-UA"/>
        </w:rPr>
        <w:t xml:space="preserve"> інфекція COVID-19. Кількість прибулих до міста у січні- вересні 2021 становила 2072 особи, вибулих–2286 осіб.</w:t>
      </w:r>
    </w:p>
    <w:p w:rsidR="00C219A0" w:rsidRDefault="00C76492" w:rsidP="00682F0C">
      <w:pPr>
        <w:pStyle w:val="1"/>
        <w:numPr>
          <w:ilvl w:val="0"/>
          <w:numId w:val="3"/>
        </w:numPr>
        <w:spacing w:before="24" w:after="24"/>
        <w:ind w:left="0" w:right="-2" w:firstLine="709"/>
        <w:jc w:val="both"/>
        <w:rPr>
          <w:b w:val="0"/>
        </w:rPr>
      </w:pPr>
      <w:r>
        <w:rPr>
          <w:b w:val="0"/>
          <w:sz w:val="28"/>
          <w:szCs w:val="28"/>
        </w:rPr>
        <w:t xml:space="preserve">Сума заборгованості з виплати заробітної плати на 1 жовтня 2021 </w:t>
      </w:r>
      <w:r w:rsidR="00682F0C">
        <w:rPr>
          <w:b w:val="0"/>
          <w:sz w:val="28"/>
          <w:szCs w:val="28"/>
        </w:rPr>
        <w:t xml:space="preserve">року </w:t>
      </w:r>
      <w:r>
        <w:rPr>
          <w:b w:val="0"/>
          <w:sz w:val="28"/>
          <w:szCs w:val="28"/>
        </w:rPr>
        <w:t>склала 22,9 млн грн. За видами економічної діяльності 49,3% заборгованості припадало на складське господарство та допоміжну діяльність у сфері транспорту, 31,8% –</w:t>
      </w:r>
      <w:r w:rsidR="00CC0C7D">
        <w:rPr>
          <w:b w:val="0"/>
          <w:sz w:val="28"/>
          <w:szCs w:val="28"/>
        </w:rPr>
        <w:t> </w:t>
      </w:r>
      <w:r>
        <w:rPr>
          <w:b w:val="0"/>
          <w:sz w:val="28"/>
          <w:szCs w:val="28"/>
        </w:rPr>
        <w:t xml:space="preserve">промисловість, 7,4% – діяльність у сфері адміністративного та допоміжного обслуговування 1,4% – діяльність у сфері транспорту. </w:t>
      </w:r>
    </w:p>
    <w:p w:rsidR="00C219A0" w:rsidRDefault="00C76492" w:rsidP="00682F0C">
      <w:pPr>
        <w:pStyle w:val="1"/>
        <w:numPr>
          <w:ilvl w:val="0"/>
          <w:numId w:val="3"/>
        </w:numPr>
        <w:spacing w:before="24" w:after="24"/>
        <w:ind w:left="0" w:right="-2" w:firstLine="709"/>
        <w:jc w:val="both"/>
        <w:rPr>
          <w:b w:val="0"/>
        </w:rPr>
      </w:pPr>
      <w:r>
        <w:rPr>
          <w:b w:val="0"/>
          <w:sz w:val="28"/>
          <w:szCs w:val="28"/>
        </w:rPr>
        <w:t>Індекс споживчих цін</w:t>
      </w:r>
      <w:r>
        <w:rPr>
          <w:b w:val="0"/>
          <w:color w:val="000000"/>
          <w:sz w:val="28"/>
          <w:szCs w:val="28"/>
        </w:rPr>
        <w:t xml:space="preserve">у Волинській області </w:t>
      </w:r>
      <w:r>
        <w:rPr>
          <w:b w:val="0"/>
          <w:sz w:val="28"/>
          <w:szCs w:val="28"/>
        </w:rPr>
        <w:t>у вересні, порівняно з попереднім місяцем, становив 101,1 %, з початку року – 107,0 %, в Україні –</w:t>
      </w:r>
      <w:r>
        <w:rPr>
          <w:b w:val="0"/>
          <w:sz w:val="28"/>
          <w:szCs w:val="28"/>
        </w:rPr>
        <w:lastRenderedPageBreak/>
        <w:t>101,2</w:t>
      </w:r>
      <w:r w:rsidR="00CC0C7D">
        <w:rPr>
          <w:b w:val="0"/>
          <w:sz w:val="28"/>
          <w:szCs w:val="28"/>
        </w:rPr>
        <w:t> </w:t>
      </w:r>
      <w:r>
        <w:rPr>
          <w:b w:val="0"/>
          <w:sz w:val="28"/>
          <w:szCs w:val="28"/>
        </w:rPr>
        <w:t>% та 107,5</w:t>
      </w:r>
      <w:r w:rsidR="00CC0C7D">
        <w:rPr>
          <w:b w:val="0"/>
          <w:sz w:val="28"/>
          <w:szCs w:val="28"/>
        </w:rPr>
        <w:t> </w:t>
      </w:r>
      <w:r>
        <w:rPr>
          <w:b w:val="0"/>
          <w:sz w:val="28"/>
          <w:szCs w:val="28"/>
        </w:rPr>
        <w:t>% відповідно. Найбільше подорожчали продукти харчування та освітні послуги. Індекс споживчих цін за січень-вересень 2020 року становив 102,2 %.</w:t>
      </w:r>
    </w:p>
    <w:p w:rsidR="00C219A0" w:rsidRDefault="00C219A0" w:rsidP="00682F0C">
      <w:pPr>
        <w:ind w:right="-2" w:firstLine="709"/>
        <w:jc w:val="both"/>
        <w:rPr>
          <w:lang w:val="uk-UA"/>
        </w:rPr>
      </w:pPr>
    </w:p>
    <w:p w:rsidR="00682F0C" w:rsidRDefault="00C76492" w:rsidP="00682F0C">
      <w:pPr>
        <w:ind w:right="-2"/>
        <w:jc w:val="center"/>
        <w:rPr>
          <w:b/>
          <w:bCs/>
          <w:sz w:val="28"/>
          <w:szCs w:val="28"/>
          <w:lang w:val="uk-UA" w:eastAsia="uk-UA"/>
        </w:rPr>
      </w:pPr>
      <w:r>
        <w:rPr>
          <w:b/>
          <w:bCs/>
          <w:sz w:val="28"/>
          <w:szCs w:val="28"/>
          <w:lang w:val="uk-UA" w:eastAsia="uk-UA"/>
        </w:rPr>
        <w:t xml:space="preserve">Інформація про виконання бюджету </w:t>
      </w:r>
    </w:p>
    <w:p w:rsidR="00C219A0" w:rsidRDefault="00C76492" w:rsidP="00682F0C">
      <w:pPr>
        <w:ind w:right="-2"/>
        <w:jc w:val="center"/>
        <w:rPr>
          <w:lang w:val="uk-UA"/>
        </w:rPr>
      </w:pPr>
      <w:r>
        <w:rPr>
          <w:b/>
          <w:bCs/>
          <w:sz w:val="28"/>
          <w:szCs w:val="28"/>
          <w:lang w:val="uk-UA" w:eastAsia="uk-UA"/>
        </w:rPr>
        <w:t xml:space="preserve">Луцької територіальної </w:t>
      </w:r>
      <w:r w:rsidR="00682F0C">
        <w:rPr>
          <w:b/>
          <w:bCs/>
          <w:sz w:val="28"/>
          <w:szCs w:val="28"/>
          <w:lang w:val="uk-UA" w:eastAsia="uk-UA"/>
        </w:rPr>
        <w:t>громади за </w:t>
      </w:r>
      <w:r>
        <w:rPr>
          <w:b/>
          <w:bCs/>
          <w:sz w:val="28"/>
          <w:szCs w:val="28"/>
          <w:lang w:val="uk-UA" w:eastAsia="uk-UA"/>
        </w:rPr>
        <w:t xml:space="preserve">9 місяців </w:t>
      </w:r>
      <w:r>
        <w:rPr>
          <w:b/>
          <w:bCs/>
          <w:sz w:val="28"/>
          <w:szCs w:val="28"/>
          <w:lang w:val="uk-UA"/>
        </w:rPr>
        <w:t>2021 року</w:t>
      </w:r>
    </w:p>
    <w:p w:rsidR="00C219A0" w:rsidRDefault="00C76492" w:rsidP="00682F0C">
      <w:pPr>
        <w:ind w:right="-2"/>
        <w:jc w:val="center"/>
        <w:rPr>
          <w:b/>
          <w:bCs/>
          <w:sz w:val="28"/>
          <w:szCs w:val="28"/>
          <w:lang w:val="uk-UA"/>
        </w:rPr>
      </w:pPr>
      <w:r>
        <w:rPr>
          <w:b/>
          <w:bCs/>
          <w:sz w:val="28"/>
          <w:szCs w:val="28"/>
          <w:lang w:val="uk-UA"/>
        </w:rPr>
        <w:t>Доходи бюджету</w:t>
      </w:r>
    </w:p>
    <w:p w:rsidR="00C219A0" w:rsidRDefault="00C76492" w:rsidP="00682F0C">
      <w:pPr>
        <w:pStyle w:val="1"/>
        <w:tabs>
          <w:tab w:val="left" w:pos="708"/>
        </w:tabs>
        <w:ind w:right="-2" w:firstLine="709"/>
        <w:jc w:val="both"/>
      </w:pPr>
      <w:r>
        <w:rPr>
          <w:b w:val="0"/>
          <w:sz w:val="28"/>
          <w:szCs w:val="28"/>
        </w:rPr>
        <w:t>Бюджетом міської територіальної</w:t>
      </w:r>
      <w:r>
        <w:rPr>
          <w:sz w:val="28"/>
          <w:szCs w:val="28"/>
        </w:rPr>
        <w:t xml:space="preserve"> </w:t>
      </w:r>
      <w:r>
        <w:rPr>
          <w:b w:val="0"/>
          <w:sz w:val="28"/>
          <w:szCs w:val="28"/>
        </w:rPr>
        <w:t>громади за 9 місяців 2021 року отримано доходів в сумі 1 946 829,5 тис. грн при уточнених призначеннях 1 913 561,1 тис. грн. Виконання ск</w:t>
      </w:r>
      <w:r w:rsidR="00682F0C">
        <w:rPr>
          <w:b w:val="0"/>
          <w:sz w:val="28"/>
          <w:szCs w:val="28"/>
        </w:rPr>
        <w:t xml:space="preserve">лало 101,7 %. В порівнянні з 9 </w:t>
      </w:r>
      <w:r>
        <w:rPr>
          <w:b w:val="0"/>
          <w:sz w:val="28"/>
          <w:szCs w:val="28"/>
        </w:rPr>
        <w:t>місяцями 2020 року надходження збільшилися на 366 928,3 тис. грн, або на 23,2 %</w:t>
      </w:r>
      <w:r>
        <w:t>.</w:t>
      </w:r>
      <w:r>
        <w:rPr>
          <w:b w:val="0"/>
          <w:sz w:val="28"/>
          <w:szCs w:val="28"/>
        </w:rPr>
        <w:t xml:space="preserve"> </w:t>
      </w:r>
    </w:p>
    <w:p w:rsidR="00C219A0" w:rsidRDefault="00C76492" w:rsidP="00682F0C">
      <w:pPr>
        <w:ind w:right="-2" w:firstLine="709"/>
        <w:jc w:val="both"/>
        <w:rPr>
          <w:sz w:val="28"/>
          <w:szCs w:val="28"/>
          <w:lang w:val="uk-UA"/>
        </w:rPr>
      </w:pPr>
      <w:r>
        <w:rPr>
          <w:sz w:val="28"/>
          <w:szCs w:val="28"/>
          <w:lang w:val="uk-UA"/>
        </w:rPr>
        <w:t>До загального фонду бюджету одержано доходів, без врахування трансфертів, в сумі 1 422 821,3 тис. грн, що становить 100,8 % від уточнених призначень та на 295 291,9 тис. грн більше за відповідний період минулого року.</w:t>
      </w:r>
    </w:p>
    <w:p w:rsidR="00C219A0" w:rsidRDefault="00C76492" w:rsidP="00682F0C">
      <w:pPr>
        <w:ind w:right="-2" w:firstLine="709"/>
        <w:jc w:val="both"/>
        <w:rPr>
          <w:sz w:val="28"/>
          <w:szCs w:val="28"/>
          <w:lang w:val="uk-UA"/>
        </w:rPr>
      </w:pPr>
      <w:r>
        <w:rPr>
          <w:sz w:val="28"/>
          <w:szCs w:val="28"/>
          <w:lang w:val="uk-UA"/>
        </w:rPr>
        <w:t>Податок на доходи фізичних осіб в обсязі дохо</w:t>
      </w:r>
      <w:r w:rsidR="00682F0C">
        <w:rPr>
          <w:sz w:val="28"/>
          <w:szCs w:val="28"/>
          <w:lang w:val="uk-UA"/>
        </w:rPr>
        <w:t>дів загального фонду склав 67,6 </w:t>
      </w:r>
      <w:r>
        <w:rPr>
          <w:sz w:val="28"/>
          <w:szCs w:val="28"/>
          <w:lang w:val="uk-UA"/>
        </w:rPr>
        <w:t xml:space="preserve">%. До бюджету надійшло 961 207,5 тис. грн, що становить 101,5 % від уточнених призначень та на 204 620,1 тис. грн більше минулого року. </w:t>
      </w:r>
    </w:p>
    <w:p w:rsidR="00C219A0" w:rsidRDefault="00C76492" w:rsidP="00682F0C">
      <w:pPr>
        <w:ind w:right="-2" w:firstLine="709"/>
        <w:jc w:val="both"/>
        <w:rPr>
          <w:sz w:val="28"/>
          <w:szCs w:val="28"/>
          <w:lang w:val="uk-UA"/>
        </w:rPr>
      </w:pPr>
      <w:r>
        <w:rPr>
          <w:sz w:val="28"/>
          <w:szCs w:val="28"/>
          <w:lang w:val="uk-UA"/>
        </w:rPr>
        <w:t>Акцизного податку з виробленого в Україні та з ввезеного на митну територію України пального</w:t>
      </w:r>
      <w:r w:rsidR="00CC0C7D">
        <w:rPr>
          <w:sz w:val="28"/>
          <w:szCs w:val="28"/>
          <w:lang w:val="uk-UA"/>
        </w:rPr>
        <w:t xml:space="preserve"> зараховується до бюджету 13,44 </w:t>
      </w:r>
      <w:r>
        <w:rPr>
          <w:sz w:val="28"/>
          <w:szCs w:val="28"/>
          <w:lang w:val="uk-UA"/>
        </w:rPr>
        <w:t>% у порядку, визначеному Кабінетом Міністрів України. Загалом за звітний період акцизного податку з пально</w:t>
      </w:r>
      <w:r w:rsidR="00CC0C7D">
        <w:rPr>
          <w:sz w:val="28"/>
          <w:szCs w:val="28"/>
          <w:lang w:val="uk-UA"/>
        </w:rPr>
        <w:t>го до бюджету отримано 27 911,1 </w:t>
      </w:r>
      <w:r>
        <w:rPr>
          <w:sz w:val="28"/>
          <w:szCs w:val="28"/>
          <w:lang w:val="uk-UA"/>
        </w:rPr>
        <w:t>тис. грн. Виконання склало 63,7 %</w:t>
      </w:r>
      <w:r w:rsidR="00CC0C7D">
        <w:rPr>
          <w:sz w:val="28"/>
          <w:szCs w:val="28"/>
          <w:lang w:val="uk-UA"/>
        </w:rPr>
        <w:t>, недовиконання склало 15 908,9 </w:t>
      </w:r>
      <w:r>
        <w:rPr>
          <w:sz w:val="28"/>
          <w:szCs w:val="28"/>
          <w:lang w:val="uk-UA"/>
        </w:rPr>
        <w:t>тис. грн. Причиною недовиконання є зарахування очікуваних надходжень вересня у жовтні.</w:t>
      </w:r>
    </w:p>
    <w:p w:rsidR="00C219A0" w:rsidRDefault="00C76492" w:rsidP="00682F0C">
      <w:pPr>
        <w:ind w:right="-2" w:firstLine="709"/>
        <w:jc w:val="both"/>
        <w:rPr>
          <w:sz w:val="28"/>
          <w:szCs w:val="28"/>
          <w:lang w:val="uk-UA"/>
        </w:rPr>
      </w:pPr>
      <w:r>
        <w:rPr>
          <w:sz w:val="28"/>
          <w:szCs w:val="28"/>
          <w:lang w:val="uk-UA"/>
        </w:rPr>
        <w:t>Надходження акцизного податку з реалізації суб’єктами господарювання роздрібної торгівлі алкогольних напоїв та тютюнових виробів становлять 51 872,6 тис. грн. Виконання склало 106,5 %.</w:t>
      </w:r>
    </w:p>
    <w:p w:rsidR="00C219A0" w:rsidRDefault="00C76492" w:rsidP="00682F0C">
      <w:pPr>
        <w:ind w:right="-2" w:firstLine="709"/>
        <w:jc w:val="both"/>
        <w:rPr>
          <w:sz w:val="28"/>
          <w:szCs w:val="28"/>
          <w:lang w:val="uk-UA"/>
        </w:rPr>
      </w:pPr>
      <w:r>
        <w:rPr>
          <w:sz w:val="28"/>
          <w:szCs w:val="28"/>
          <w:lang w:val="uk-UA"/>
        </w:rPr>
        <w:t>Вагомим джерелом надходжень до бюджету є місцеві податки та збори, які в загальному обсязі доходів загального фонду складають 23,5 %. До бюджету залучено 334 973,4 тис.  грн, що становить 101,7 % від уточнених призначень. Порівняно з минулим роком надходження зросли на 74 787,2 тис. грн.</w:t>
      </w:r>
    </w:p>
    <w:p w:rsidR="00C219A0" w:rsidRDefault="00C76492" w:rsidP="00682F0C">
      <w:pPr>
        <w:ind w:right="-2" w:firstLine="709"/>
        <w:jc w:val="both"/>
        <w:rPr>
          <w:sz w:val="28"/>
          <w:szCs w:val="28"/>
          <w:lang w:val="uk-UA"/>
        </w:rPr>
      </w:pPr>
      <w:r>
        <w:rPr>
          <w:sz w:val="28"/>
          <w:szCs w:val="28"/>
          <w:lang w:val="uk-UA"/>
        </w:rPr>
        <w:t xml:space="preserve">Найбільшу питому вагу у складі місцевих податків і зборів займає єдиний податок (58,4 %) та плата за землю (29,2%). </w:t>
      </w:r>
    </w:p>
    <w:p w:rsidR="00C219A0" w:rsidRPr="00682F0C" w:rsidRDefault="00C76492" w:rsidP="00682F0C">
      <w:pPr>
        <w:ind w:right="-2" w:firstLine="709"/>
        <w:jc w:val="both"/>
        <w:rPr>
          <w:sz w:val="28"/>
          <w:szCs w:val="28"/>
          <w:lang w:val="uk-UA"/>
        </w:rPr>
      </w:pPr>
      <w:r>
        <w:rPr>
          <w:sz w:val="28"/>
          <w:szCs w:val="28"/>
          <w:lang w:val="uk-UA"/>
        </w:rPr>
        <w:t>Обсяг надходжень єдиного податку складає 195 723,</w:t>
      </w:r>
      <w:r w:rsidR="00682F0C">
        <w:rPr>
          <w:sz w:val="28"/>
          <w:szCs w:val="28"/>
          <w:lang w:val="uk-UA"/>
        </w:rPr>
        <w:t>9 тис. грн, що відповідає 103,9 </w:t>
      </w:r>
      <w:r>
        <w:rPr>
          <w:sz w:val="28"/>
          <w:szCs w:val="28"/>
          <w:lang w:val="uk-UA"/>
        </w:rPr>
        <w:t>% запланованого. У порівнянні зі звітним періодом минулого року доходи зросли на 50 642,5 тис. грн, або на 27,7 %, за рахунок збільшення кількості платників податку та зміни розмірів прожиткового мінімуму, мінімальної заробітної плати, встановлених на 1 січня податкового року</w:t>
      </w:r>
      <w:r w:rsidRPr="00682F0C">
        <w:rPr>
          <w:sz w:val="28"/>
          <w:szCs w:val="28"/>
          <w:lang w:val="uk-UA"/>
        </w:rPr>
        <w:t xml:space="preserve">. </w:t>
      </w:r>
    </w:p>
    <w:p w:rsidR="00C219A0" w:rsidRPr="00682F0C" w:rsidRDefault="00C76492" w:rsidP="00682F0C">
      <w:pPr>
        <w:ind w:firstLine="709"/>
        <w:jc w:val="both"/>
        <w:rPr>
          <w:sz w:val="28"/>
          <w:szCs w:val="28"/>
          <w:lang w:val="uk-UA"/>
        </w:rPr>
      </w:pPr>
      <w:r w:rsidRPr="00682F0C">
        <w:rPr>
          <w:sz w:val="28"/>
          <w:szCs w:val="28"/>
          <w:lang w:val="uk-UA"/>
        </w:rPr>
        <w:t xml:space="preserve">Обсяг надходжень плати за землю – 97 709,1 тис. грн, що складає </w:t>
      </w:r>
      <w:r w:rsidR="00682F0C">
        <w:rPr>
          <w:sz w:val="28"/>
          <w:szCs w:val="28"/>
          <w:lang w:val="uk-UA"/>
        </w:rPr>
        <w:t xml:space="preserve">    </w:t>
      </w:r>
      <w:r w:rsidRPr="00682F0C">
        <w:rPr>
          <w:sz w:val="28"/>
          <w:szCs w:val="28"/>
          <w:lang w:val="uk-UA"/>
        </w:rPr>
        <w:t xml:space="preserve">98,9 % запланованого. У порівнянні з 9 місяцями 2020 року доходи збільшилися на 20 274,5 тис. грн. </w:t>
      </w:r>
    </w:p>
    <w:p w:rsidR="00C219A0" w:rsidRDefault="00C76492" w:rsidP="00682F0C">
      <w:pPr>
        <w:ind w:right="-2" w:firstLine="709"/>
        <w:jc w:val="both"/>
        <w:rPr>
          <w:sz w:val="28"/>
          <w:szCs w:val="28"/>
          <w:lang w:val="uk-UA"/>
        </w:rPr>
      </w:pPr>
      <w:r>
        <w:rPr>
          <w:sz w:val="28"/>
          <w:szCs w:val="28"/>
          <w:lang w:val="uk-UA"/>
        </w:rPr>
        <w:lastRenderedPageBreak/>
        <w:t>Податку на прибуток підприємств комунальної власності акумульовано 4 436,9 тис. грн, виконання становить 172,6 %. В порівнянні з 2020 роком надходження збільшились на 2 638,1 тис. грн.</w:t>
      </w:r>
    </w:p>
    <w:p w:rsidR="00C219A0" w:rsidRDefault="00C76492" w:rsidP="00682F0C">
      <w:pPr>
        <w:ind w:right="-2" w:firstLine="709"/>
        <w:jc w:val="both"/>
        <w:rPr>
          <w:sz w:val="28"/>
          <w:lang w:val="uk-UA"/>
        </w:rPr>
      </w:pPr>
      <w:r>
        <w:rPr>
          <w:sz w:val="28"/>
          <w:lang w:val="uk-UA"/>
        </w:rPr>
        <w:t xml:space="preserve">Для забезпечення у 2021 році ефективного управління залишками коштів бюджету шляхом розміщення тимчасово вільних коштів на депозитних рахунках в установі банку та з метою залучення до загального фонду відсотків за користування тимчасово вільними коштами загального фонду, департаментом фінансів, бюджету та аудиту забезпечено проведення конкурсу з визначення установи банку для розміщення тимчасово вільних коштів бюджету Луцької міської територіальної громади на депозитних рахунках у 2021 році, за результатами якого визначено переможця – АТ «Укрексімбанк»» з процентною ставкою за вкладом 6,5 % річних. </w:t>
      </w:r>
    </w:p>
    <w:p w:rsidR="00C219A0" w:rsidRDefault="00C76492" w:rsidP="00682F0C">
      <w:pPr>
        <w:ind w:right="-2" w:firstLine="709"/>
        <w:jc w:val="both"/>
        <w:rPr>
          <w:lang w:val="uk-UA"/>
        </w:rPr>
      </w:pPr>
      <w:r>
        <w:rPr>
          <w:sz w:val="28"/>
          <w:szCs w:val="28"/>
          <w:lang w:val="uk-UA"/>
        </w:rPr>
        <w:t>Плата за надання адміністративних послуг становить 9 791,0 тис. грн. Виконання склало 120,7 %.</w:t>
      </w:r>
    </w:p>
    <w:p w:rsidR="00C219A0" w:rsidRDefault="00C76492" w:rsidP="00682F0C">
      <w:pPr>
        <w:ind w:right="-2" w:firstLine="709"/>
        <w:jc w:val="both"/>
        <w:rPr>
          <w:sz w:val="28"/>
          <w:szCs w:val="28"/>
          <w:lang w:val="uk-UA"/>
        </w:rPr>
      </w:pPr>
      <w:r>
        <w:rPr>
          <w:sz w:val="28"/>
          <w:szCs w:val="28"/>
          <w:lang w:val="uk-UA"/>
        </w:rPr>
        <w:t>Адміністративних штрафів та інших санкцій одержано 5 987,7 тис. грн. Виконання 127,4 %.</w:t>
      </w:r>
    </w:p>
    <w:p w:rsidR="00C219A0" w:rsidRDefault="00C76492" w:rsidP="00682F0C">
      <w:pPr>
        <w:ind w:right="-2" w:firstLine="709"/>
        <w:jc w:val="both"/>
        <w:rPr>
          <w:sz w:val="28"/>
          <w:szCs w:val="28"/>
          <w:lang w:val="uk-UA"/>
        </w:rPr>
      </w:pPr>
      <w:r>
        <w:rPr>
          <w:sz w:val="28"/>
          <w:szCs w:val="28"/>
          <w:lang w:val="uk-UA"/>
        </w:rPr>
        <w:t>По надходженнях від орендної плати за користування цілісним майновим комплексом отримано 3 255,6 тис. грн. Виконання склало 87,0 %.</w:t>
      </w:r>
    </w:p>
    <w:p w:rsidR="00C219A0" w:rsidRDefault="00C76492" w:rsidP="00682F0C">
      <w:pPr>
        <w:ind w:right="-2" w:firstLine="709"/>
        <w:jc w:val="both"/>
        <w:rPr>
          <w:sz w:val="28"/>
          <w:szCs w:val="28"/>
          <w:lang w:val="uk-UA"/>
        </w:rPr>
      </w:pPr>
      <w:r>
        <w:rPr>
          <w:sz w:val="28"/>
          <w:szCs w:val="28"/>
          <w:lang w:val="uk-UA"/>
        </w:rPr>
        <w:t xml:space="preserve">Інших надходжень одержано 18 701,3 тис. грн, що становить 108,3 % запланованого. </w:t>
      </w:r>
    </w:p>
    <w:p w:rsidR="00C219A0" w:rsidRDefault="00C76492" w:rsidP="00682F0C">
      <w:pPr>
        <w:ind w:right="-2" w:firstLine="709"/>
        <w:jc w:val="both"/>
        <w:rPr>
          <w:sz w:val="28"/>
          <w:szCs w:val="28"/>
          <w:lang w:val="uk-UA"/>
        </w:rPr>
      </w:pPr>
      <w:r>
        <w:rPr>
          <w:sz w:val="28"/>
          <w:szCs w:val="28"/>
          <w:lang w:val="uk-UA"/>
        </w:rPr>
        <w:t xml:space="preserve">До спеціального фонду бюджету за 9 місяців 2021 року надійшло 103 063,6  тис. грн, що становить 127,6 % планових показників, у тому числі до бюджету розвитку – 16 696,1 тис. грн, що становить 194,1 %. </w:t>
      </w:r>
    </w:p>
    <w:p w:rsidR="00C219A0" w:rsidRDefault="00C76492" w:rsidP="00682F0C">
      <w:pPr>
        <w:ind w:right="-2" w:firstLine="709"/>
        <w:jc w:val="both"/>
        <w:rPr>
          <w:sz w:val="28"/>
          <w:szCs w:val="28"/>
          <w:lang w:val="uk-UA"/>
        </w:rPr>
      </w:pPr>
      <w:r>
        <w:rPr>
          <w:sz w:val="28"/>
          <w:szCs w:val="28"/>
          <w:lang w:val="uk-UA"/>
        </w:rPr>
        <w:t xml:space="preserve">Від продажу земельних ділянок залучено 6 563,9 тис. грн, що на </w:t>
      </w:r>
      <w:r w:rsidR="00A764F9">
        <w:rPr>
          <w:sz w:val="28"/>
          <w:szCs w:val="28"/>
          <w:lang w:val="uk-UA"/>
        </w:rPr>
        <w:t xml:space="preserve">   </w:t>
      </w:r>
      <w:r>
        <w:rPr>
          <w:sz w:val="28"/>
          <w:szCs w:val="28"/>
          <w:lang w:val="uk-UA"/>
        </w:rPr>
        <w:t>193,1 %  перевищує планові показники.</w:t>
      </w:r>
    </w:p>
    <w:p w:rsidR="00C219A0" w:rsidRDefault="00C76492" w:rsidP="00682F0C">
      <w:pPr>
        <w:ind w:right="-2" w:firstLine="709"/>
        <w:jc w:val="both"/>
        <w:rPr>
          <w:lang w:val="uk-UA"/>
        </w:rPr>
      </w:pPr>
      <w:r>
        <w:rPr>
          <w:sz w:val="28"/>
          <w:szCs w:val="28"/>
          <w:lang w:val="uk-UA"/>
        </w:rPr>
        <w:t>1 313,3 тис. грн – кошти отримані від відчуження майна комунальної власності, що становить 187,6 % очікуваних надходжень.</w:t>
      </w:r>
      <w:r>
        <w:rPr>
          <w:b/>
          <w:bCs/>
          <w:szCs w:val="28"/>
          <w:lang w:val="uk-UA"/>
        </w:rPr>
        <w:tab/>
      </w:r>
    </w:p>
    <w:p w:rsidR="00C219A0" w:rsidRDefault="00C76492" w:rsidP="00682F0C">
      <w:pPr>
        <w:ind w:right="-2" w:firstLine="709"/>
        <w:jc w:val="both"/>
        <w:rPr>
          <w:sz w:val="28"/>
          <w:szCs w:val="28"/>
          <w:lang w:val="uk-UA"/>
        </w:rPr>
      </w:pPr>
      <w:r>
        <w:rPr>
          <w:sz w:val="28"/>
          <w:szCs w:val="28"/>
          <w:lang w:val="uk-UA"/>
        </w:rPr>
        <w:t xml:space="preserve">818,9 тис. грн від надходжень коштів пайової участі, що становить </w:t>
      </w:r>
      <w:r w:rsidR="00A764F9">
        <w:rPr>
          <w:sz w:val="28"/>
          <w:szCs w:val="28"/>
          <w:lang w:val="uk-UA"/>
        </w:rPr>
        <w:t xml:space="preserve">  </w:t>
      </w:r>
      <w:r>
        <w:rPr>
          <w:sz w:val="28"/>
          <w:szCs w:val="28"/>
          <w:lang w:val="uk-UA"/>
        </w:rPr>
        <w:t>196 % планових показників.</w:t>
      </w:r>
    </w:p>
    <w:p w:rsidR="009A58F9" w:rsidRDefault="009A58F9" w:rsidP="00B87327">
      <w:pPr>
        <w:ind w:right="-2"/>
        <w:rPr>
          <w:b/>
          <w:sz w:val="28"/>
          <w:szCs w:val="28"/>
          <w:lang w:val="uk-UA"/>
        </w:rPr>
      </w:pPr>
    </w:p>
    <w:p w:rsidR="00C219A0" w:rsidRDefault="00C76492" w:rsidP="00A764F9">
      <w:pPr>
        <w:ind w:right="-2" w:firstLine="709"/>
        <w:jc w:val="center"/>
        <w:rPr>
          <w:b/>
          <w:sz w:val="28"/>
          <w:szCs w:val="28"/>
          <w:lang w:val="uk-UA"/>
        </w:rPr>
      </w:pPr>
      <w:r>
        <w:rPr>
          <w:b/>
          <w:sz w:val="28"/>
          <w:szCs w:val="28"/>
          <w:lang w:val="uk-UA"/>
        </w:rPr>
        <w:t>Видатки бюджету</w:t>
      </w:r>
    </w:p>
    <w:p w:rsidR="00C219A0" w:rsidRDefault="00C76492" w:rsidP="00682F0C">
      <w:pPr>
        <w:ind w:right="-2" w:firstLine="709"/>
        <w:jc w:val="both"/>
        <w:rPr>
          <w:sz w:val="28"/>
          <w:szCs w:val="28"/>
          <w:lang w:val="uk-UA"/>
        </w:rPr>
      </w:pPr>
      <w:r>
        <w:rPr>
          <w:sz w:val="28"/>
          <w:szCs w:val="28"/>
          <w:lang w:val="uk-UA"/>
        </w:rPr>
        <w:t xml:space="preserve">Бюджет міської територіальної громади по видатках виконано на 83,1 %, в </w:t>
      </w:r>
      <w:proofErr w:type="spellStart"/>
      <w:r>
        <w:rPr>
          <w:sz w:val="28"/>
          <w:szCs w:val="28"/>
          <w:lang w:val="uk-UA"/>
        </w:rPr>
        <w:t>т.ч</w:t>
      </w:r>
      <w:proofErr w:type="spellEnd"/>
      <w:r>
        <w:rPr>
          <w:sz w:val="28"/>
          <w:szCs w:val="28"/>
          <w:lang w:val="uk-UA"/>
        </w:rPr>
        <w:t>. по видатках загального фонду (без субвенцій) на 89,7 % – при плані 1 302 497,6 тис. грн використано 1 168 410,0 тис. грн. Видатків спеціального фонду бюджету проведено в сумі 332 667,4 тис. грн при уточнених призначеннях 560 762,7 тис. грн.</w:t>
      </w:r>
    </w:p>
    <w:p w:rsidR="00C219A0" w:rsidRDefault="00C76492" w:rsidP="00682F0C">
      <w:pPr>
        <w:ind w:right="-2" w:firstLine="709"/>
        <w:jc w:val="both"/>
        <w:rPr>
          <w:sz w:val="28"/>
          <w:szCs w:val="28"/>
          <w:lang w:val="uk-UA"/>
        </w:rPr>
      </w:pPr>
      <w:r>
        <w:rPr>
          <w:sz w:val="28"/>
          <w:szCs w:val="28"/>
          <w:lang w:val="uk-UA"/>
        </w:rPr>
        <w:t>За 9 місяців 2021 року субвенцій освоєно в сумі 379 742,4 тис. грн, з них на освіту спрямовано 378 182,5 тис. грн.</w:t>
      </w:r>
    </w:p>
    <w:p w:rsidR="00C219A0" w:rsidRDefault="00C76492" w:rsidP="00682F0C">
      <w:pPr>
        <w:ind w:right="-2" w:firstLine="709"/>
        <w:jc w:val="both"/>
        <w:rPr>
          <w:sz w:val="28"/>
          <w:szCs w:val="28"/>
          <w:lang w:val="uk-UA"/>
        </w:rPr>
      </w:pPr>
      <w:r>
        <w:rPr>
          <w:sz w:val="28"/>
          <w:szCs w:val="28"/>
          <w:lang w:val="uk-UA"/>
        </w:rPr>
        <w:t xml:space="preserve">З загального фонду (без субвенцій) на фінансування установ соціально-культурної сфери спрямовано 741 169,0 тис. грн, з них: на заклади освіти –604 938,5 тис. грн (в т. ч. додаткові кошти до освітньої субвенції – 30 296,7 тис. грн), заклади медицини – 29 553,5 тис. грн, культури – 37 791,5 тис. грн, фізичної культури і спорту – 29 006,6 тис. грн, на соціальний захист – 39 878,9 тис. грн. </w:t>
      </w:r>
    </w:p>
    <w:p w:rsidR="00C219A0" w:rsidRDefault="00C76492" w:rsidP="00B87327">
      <w:pPr>
        <w:pStyle w:val="af6"/>
        <w:spacing w:after="0"/>
        <w:ind w:firstLine="709"/>
        <w:jc w:val="both"/>
        <w:rPr>
          <w:lang w:val="uk-UA"/>
        </w:rPr>
      </w:pPr>
      <w:r>
        <w:rPr>
          <w:sz w:val="28"/>
          <w:szCs w:val="28"/>
          <w:lang w:val="uk-UA"/>
        </w:rPr>
        <w:lastRenderedPageBreak/>
        <w:t xml:space="preserve">Найбільшу питому вагу у видатках загального фонду (без субвенцій) займають захищені статті видатків – 72 % (843 229,4тис. грн): </w:t>
      </w:r>
    </w:p>
    <w:p w:rsidR="00C219A0" w:rsidRDefault="00C76492" w:rsidP="00B87327">
      <w:pPr>
        <w:pStyle w:val="af6"/>
        <w:spacing w:after="0"/>
        <w:ind w:firstLine="709"/>
        <w:jc w:val="both"/>
        <w:rPr>
          <w:sz w:val="28"/>
          <w:szCs w:val="28"/>
          <w:lang w:val="uk-UA"/>
        </w:rPr>
      </w:pPr>
      <w:r>
        <w:rPr>
          <w:sz w:val="28"/>
          <w:szCs w:val="28"/>
          <w:lang w:val="uk-UA"/>
        </w:rPr>
        <w:t>- оплата праці з нарахуваннями – 60,5 % (708 941,6 тис. грн),</w:t>
      </w:r>
    </w:p>
    <w:p w:rsidR="00C219A0" w:rsidRDefault="00C76492" w:rsidP="00B87327">
      <w:pPr>
        <w:pStyle w:val="af6"/>
        <w:spacing w:after="0"/>
        <w:ind w:firstLine="709"/>
        <w:jc w:val="both"/>
        <w:rPr>
          <w:sz w:val="28"/>
          <w:szCs w:val="28"/>
          <w:lang w:val="uk-UA"/>
        </w:rPr>
      </w:pPr>
      <w:r>
        <w:rPr>
          <w:sz w:val="28"/>
          <w:szCs w:val="28"/>
          <w:lang w:val="uk-UA"/>
        </w:rPr>
        <w:t xml:space="preserve">- оплата енергоносіїв – 6,8 % (80 083,1 тис. грн), </w:t>
      </w:r>
    </w:p>
    <w:p w:rsidR="00C219A0" w:rsidRDefault="00C76492" w:rsidP="00B87327">
      <w:pPr>
        <w:pStyle w:val="af6"/>
        <w:spacing w:after="0"/>
        <w:ind w:firstLine="709"/>
        <w:jc w:val="both"/>
        <w:rPr>
          <w:sz w:val="28"/>
          <w:szCs w:val="28"/>
          <w:lang w:val="uk-UA"/>
        </w:rPr>
      </w:pPr>
      <w:r>
        <w:rPr>
          <w:sz w:val="28"/>
          <w:szCs w:val="28"/>
          <w:lang w:val="uk-UA"/>
        </w:rPr>
        <w:t xml:space="preserve">- трансферти – 2,4 % (28 100,3 тис. грн), </w:t>
      </w:r>
    </w:p>
    <w:p w:rsidR="00C219A0" w:rsidRDefault="00C76492" w:rsidP="00B87327">
      <w:pPr>
        <w:pStyle w:val="af6"/>
        <w:spacing w:after="0"/>
        <w:ind w:firstLine="709"/>
        <w:jc w:val="both"/>
        <w:rPr>
          <w:sz w:val="28"/>
          <w:szCs w:val="28"/>
          <w:lang w:val="uk-UA"/>
        </w:rPr>
      </w:pPr>
      <w:r>
        <w:rPr>
          <w:sz w:val="28"/>
          <w:szCs w:val="28"/>
          <w:lang w:val="uk-UA"/>
        </w:rPr>
        <w:t>- продукти харчування – 1,5 % (17 113,3 тис. грн),</w:t>
      </w:r>
    </w:p>
    <w:p w:rsidR="00C219A0" w:rsidRDefault="00C76492" w:rsidP="00B87327">
      <w:pPr>
        <w:pStyle w:val="af6"/>
        <w:spacing w:after="0"/>
        <w:ind w:firstLine="709"/>
        <w:jc w:val="both"/>
        <w:rPr>
          <w:sz w:val="28"/>
          <w:szCs w:val="28"/>
          <w:lang w:val="uk-UA"/>
        </w:rPr>
      </w:pPr>
      <w:r>
        <w:rPr>
          <w:sz w:val="28"/>
          <w:szCs w:val="28"/>
          <w:lang w:val="uk-UA"/>
        </w:rPr>
        <w:t xml:space="preserve">- медикаменти та перев’язувальні матеріали – 0,8 % (8 991,1 тис. грн). </w:t>
      </w:r>
    </w:p>
    <w:p w:rsidR="00C219A0" w:rsidRDefault="00C76492" w:rsidP="00B87327">
      <w:pPr>
        <w:ind w:firstLine="709"/>
        <w:jc w:val="both"/>
        <w:rPr>
          <w:sz w:val="28"/>
          <w:szCs w:val="28"/>
          <w:lang w:val="uk-UA"/>
        </w:rPr>
      </w:pPr>
      <w:r>
        <w:rPr>
          <w:sz w:val="28"/>
          <w:szCs w:val="28"/>
          <w:lang w:val="uk-UA"/>
        </w:rPr>
        <w:t>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p w:rsidR="00C219A0" w:rsidRDefault="00C76492" w:rsidP="00B87327">
      <w:pPr>
        <w:ind w:firstLine="709"/>
        <w:jc w:val="both"/>
        <w:rPr>
          <w:lang w:val="uk-UA"/>
        </w:rPr>
      </w:pPr>
      <w:r>
        <w:rPr>
          <w:sz w:val="28"/>
          <w:szCs w:val="28"/>
          <w:lang w:val="uk-UA"/>
        </w:rPr>
        <w:t xml:space="preserve">З загального фонду бюджету на здійснення капітальних видатків передано до бюджету розвитку 160 681,2 тис. грн. Всього видатки бюджету розвитку склали 236 672,2 тис. грн. </w:t>
      </w:r>
    </w:p>
    <w:p w:rsidR="00C219A0" w:rsidRDefault="00C219A0" w:rsidP="00682F0C">
      <w:pPr>
        <w:ind w:right="-2" w:firstLine="709"/>
        <w:jc w:val="center"/>
        <w:rPr>
          <w:b/>
          <w:color w:val="548DD4"/>
          <w:sz w:val="28"/>
          <w:szCs w:val="20"/>
          <w:u w:val="single"/>
          <w:lang w:val="uk-UA"/>
        </w:rPr>
      </w:pPr>
    </w:p>
    <w:p w:rsidR="00C219A0" w:rsidRDefault="00C76492" w:rsidP="00682F0C">
      <w:pPr>
        <w:pStyle w:val="af6"/>
        <w:spacing w:after="0"/>
        <w:ind w:right="-2" w:firstLine="709"/>
        <w:jc w:val="center"/>
        <w:rPr>
          <w:lang w:val="uk-UA"/>
        </w:rPr>
      </w:pPr>
      <w:r>
        <w:rPr>
          <w:b/>
          <w:spacing w:val="-4"/>
          <w:sz w:val="28"/>
          <w:szCs w:val="28"/>
          <w:lang w:val="uk-UA"/>
        </w:rPr>
        <w:t xml:space="preserve">ПРОЄКТ БЮДЖЕТУ </w:t>
      </w:r>
    </w:p>
    <w:p w:rsidR="00C219A0" w:rsidRDefault="00C76492" w:rsidP="00682F0C">
      <w:pPr>
        <w:pStyle w:val="af6"/>
        <w:spacing w:after="0"/>
        <w:ind w:right="-2" w:firstLine="709"/>
        <w:jc w:val="center"/>
        <w:rPr>
          <w:lang w:val="uk-UA"/>
        </w:rPr>
      </w:pPr>
      <w:r>
        <w:rPr>
          <w:b/>
          <w:spacing w:val="-4"/>
          <w:sz w:val="28"/>
          <w:szCs w:val="28"/>
          <w:lang w:val="uk-UA"/>
        </w:rPr>
        <w:t>Луцької міської територіальної громади 2022 рік</w:t>
      </w:r>
    </w:p>
    <w:p w:rsidR="00C219A0" w:rsidRDefault="00C219A0" w:rsidP="00682F0C">
      <w:pPr>
        <w:pStyle w:val="af6"/>
        <w:spacing w:after="0"/>
        <w:ind w:right="-2" w:firstLine="709"/>
        <w:jc w:val="center"/>
        <w:rPr>
          <w:b/>
          <w:spacing w:val="-4"/>
          <w:sz w:val="28"/>
          <w:szCs w:val="28"/>
          <w:lang w:val="uk-UA"/>
        </w:rPr>
      </w:pPr>
    </w:p>
    <w:p w:rsidR="00C219A0" w:rsidRDefault="00C76492" w:rsidP="00B87327">
      <w:pPr>
        <w:pStyle w:val="af"/>
        <w:ind w:firstLine="709"/>
        <w:rPr>
          <w:sz w:val="28"/>
          <w:szCs w:val="28"/>
        </w:rPr>
      </w:pPr>
      <w:r>
        <w:rPr>
          <w:spacing w:val="11"/>
          <w:sz w:val="28"/>
          <w:szCs w:val="28"/>
        </w:rPr>
        <w:t>Обсяг</w:t>
      </w:r>
      <w:r>
        <w:rPr>
          <w:spacing w:val="71"/>
          <w:sz w:val="28"/>
          <w:szCs w:val="28"/>
        </w:rPr>
        <w:t xml:space="preserve"> </w:t>
      </w:r>
      <w:r>
        <w:rPr>
          <w:spacing w:val="12"/>
          <w:sz w:val="28"/>
          <w:szCs w:val="28"/>
        </w:rPr>
        <w:t>доходів</w:t>
      </w:r>
      <w:r>
        <w:rPr>
          <w:spacing w:val="54"/>
          <w:sz w:val="28"/>
          <w:szCs w:val="28"/>
        </w:rPr>
        <w:t xml:space="preserve"> </w:t>
      </w:r>
      <w:r>
        <w:rPr>
          <w:spacing w:val="12"/>
          <w:sz w:val="28"/>
          <w:szCs w:val="28"/>
        </w:rPr>
        <w:t>бюджету</w:t>
      </w:r>
      <w:r>
        <w:rPr>
          <w:spacing w:val="51"/>
          <w:sz w:val="28"/>
          <w:szCs w:val="28"/>
        </w:rPr>
        <w:t xml:space="preserve"> </w:t>
      </w:r>
      <w:r>
        <w:rPr>
          <w:spacing w:val="12"/>
          <w:sz w:val="28"/>
          <w:szCs w:val="28"/>
        </w:rPr>
        <w:t>міської</w:t>
      </w:r>
      <w:r>
        <w:rPr>
          <w:spacing w:val="49"/>
          <w:sz w:val="28"/>
          <w:szCs w:val="28"/>
        </w:rPr>
        <w:t xml:space="preserve"> </w:t>
      </w:r>
      <w:r>
        <w:rPr>
          <w:spacing w:val="13"/>
          <w:sz w:val="28"/>
          <w:szCs w:val="28"/>
        </w:rPr>
        <w:t>територіальної</w:t>
      </w:r>
      <w:r>
        <w:rPr>
          <w:spacing w:val="48"/>
          <w:sz w:val="28"/>
          <w:szCs w:val="28"/>
        </w:rPr>
        <w:t xml:space="preserve"> </w:t>
      </w:r>
      <w:r>
        <w:rPr>
          <w:spacing w:val="12"/>
          <w:sz w:val="28"/>
          <w:szCs w:val="28"/>
        </w:rPr>
        <w:t>громади</w:t>
      </w:r>
      <w:r>
        <w:rPr>
          <w:spacing w:val="50"/>
          <w:sz w:val="28"/>
          <w:szCs w:val="28"/>
        </w:rPr>
        <w:t xml:space="preserve"> </w:t>
      </w:r>
      <w:r>
        <w:rPr>
          <w:sz w:val="28"/>
          <w:szCs w:val="28"/>
        </w:rPr>
        <w:t>на</w:t>
      </w:r>
      <w:r>
        <w:rPr>
          <w:spacing w:val="48"/>
          <w:sz w:val="28"/>
          <w:szCs w:val="28"/>
        </w:rPr>
        <w:t xml:space="preserve"> </w:t>
      </w:r>
      <w:r>
        <w:rPr>
          <w:spacing w:val="10"/>
          <w:sz w:val="28"/>
          <w:szCs w:val="28"/>
        </w:rPr>
        <w:t>2022</w:t>
      </w:r>
      <w:r w:rsidR="00A764F9">
        <w:rPr>
          <w:spacing w:val="59"/>
          <w:sz w:val="28"/>
          <w:szCs w:val="28"/>
        </w:rPr>
        <w:t> </w:t>
      </w:r>
      <w:r>
        <w:rPr>
          <w:spacing w:val="9"/>
          <w:sz w:val="28"/>
          <w:szCs w:val="28"/>
        </w:rPr>
        <w:t>рік</w:t>
      </w:r>
      <w:r>
        <w:rPr>
          <w:spacing w:val="51"/>
          <w:sz w:val="28"/>
          <w:szCs w:val="28"/>
        </w:rPr>
        <w:t xml:space="preserve"> </w:t>
      </w:r>
      <w:r>
        <w:rPr>
          <w:spacing w:val="13"/>
          <w:sz w:val="28"/>
          <w:szCs w:val="28"/>
        </w:rPr>
        <w:t>обраховано</w:t>
      </w:r>
      <w:r>
        <w:rPr>
          <w:spacing w:val="49"/>
          <w:sz w:val="28"/>
          <w:szCs w:val="28"/>
        </w:rPr>
        <w:t xml:space="preserve"> </w:t>
      </w:r>
      <w:r>
        <w:rPr>
          <w:sz w:val="28"/>
          <w:szCs w:val="28"/>
        </w:rPr>
        <w:t xml:space="preserve">в </w:t>
      </w:r>
      <w:r>
        <w:rPr>
          <w:spacing w:val="-57"/>
          <w:sz w:val="28"/>
          <w:szCs w:val="28"/>
        </w:rPr>
        <w:t xml:space="preserve"> </w:t>
      </w:r>
      <w:r>
        <w:rPr>
          <w:spacing w:val="10"/>
          <w:sz w:val="28"/>
          <w:szCs w:val="28"/>
        </w:rPr>
        <w:t>сумі 2 984 750,6</w:t>
      </w:r>
      <w:r>
        <w:rPr>
          <w:spacing w:val="11"/>
          <w:sz w:val="28"/>
          <w:szCs w:val="28"/>
        </w:rPr>
        <w:t xml:space="preserve"> </w:t>
      </w:r>
      <w:r>
        <w:rPr>
          <w:sz w:val="28"/>
          <w:szCs w:val="28"/>
        </w:rPr>
        <w:t>тис.</w:t>
      </w:r>
      <w:r>
        <w:rPr>
          <w:spacing w:val="19"/>
          <w:sz w:val="28"/>
          <w:szCs w:val="28"/>
        </w:rPr>
        <w:t xml:space="preserve"> </w:t>
      </w:r>
      <w:r>
        <w:rPr>
          <w:sz w:val="28"/>
          <w:szCs w:val="28"/>
        </w:rPr>
        <w:t>грн,</w:t>
      </w:r>
      <w:r>
        <w:rPr>
          <w:spacing w:val="19"/>
          <w:sz w:val="28"/>
          <w:szCs w:val="28"/>
        </w:rPr>
        <w:t xml:space="preserve"> </w:t>
      </w:r>
      <w:r>
        <w:rPr>
          <w:sz w:val="28"/>
          <w:szCs w:val="28"/>
        </w:rPr>
        <w:t>у</w:t>
      </w:r>
      <w:r>
        <w:rPr>
          <w:spacing w:val="11"/>
          <w:sz w:val="28"/>
          <w:szCs w:val="28"/>
        </w:rPr>
        <w:t xml:space="preserve"> </w:t>
      </w:r>
      <w:r>
        <w:rPr>
          <w:sz w:val="28"/>
          <w:szCs w:val="28"/>
        </w:rPr>
        <w:t>тому</w:t>
      </w:r>
      <w:r>
        <w:rPr>
          <w:spacing w:val="11"/>
          <w:sz w:val="28"/>
          <w:szCs w:val="28"/>
        </w:rPr>
        <w:t xml:space="preserve"> </w:t>
      </w:r>
      <w:r>
        <w:rPr>
          <w:sz w:val="28"/>
          <w:szCs w:val="28"/>
        </w:rPr>
        <w:t>числі:</w:t>
      </w:r>
      <w:r>
        <w:rPr>
          <w:spacing w:val="21"/>
          <w:sz w:val="28"/>
          <w:szCs w:val="28"/>
        </w:rPr>
        <w:t xml:space="preserve"> </w:t>
      </w:r>
      <w:r w:rsidRPr="00A764F9">
        <w:rPr>
          <w:sz w:val="28"/>
          <w:szCs w:val="28"/>
        </w:rPr>
        <w:t>загального</w:t>
      </w:r>
      <w:r w:rsidR="00A764F9" w:rsidRPr="00A764F9">
        <w:rPr>
          <w:sz w:val="28"/>
          <w:szCs w:val="28"/>
        </w:rPr>
        <w:t> фонду</w:t>
      </w:r>
      <w:r w:rsidR="00A764F9">
        <w:rPr>
          <w:sz w:val="28"/>
          <w:szCs w:val="28"/>
        </w:rPr>
        <w:t xml:space="preserve"> –</w:t>
      </w:r>
      <w:r>
        <w:rPr>
          <w:spacing w:val="16"/>
          <w:sz w:val="28"/>
          <w:szCs w:val="28"/>
        </w:rPr>
        <w:t xml:space="preserve"> 2 282 143,1</w:t>
      </w:r>
      <w:r>
        <w:rPr>
          <w:spacing w:val="15"/>
          <w:sz w:val="28"/>
          <w:szCs w:val="28"/>
        </w:rPr>
        <w:t xml:space="preserve"> </w:t>
      </w:r>
      <w:r>
        <w:rPr>
          <w:sz w:val="28"/>
          <w:szCs w:val="28"/>
        </w:rPr>
        <w:t>тис.</w:t>
      </w:r>
      <w:r>
        <w:rPr>
          <w:spacing w:val="14"/>
          <w:sz w:val="28"/>
          <w:szCs w:val="28"/>
        </w:rPr>
        <w:t xml:space="preserve"> </w:t>
      </w:r>
      <w:r>
        <w:rPr>
          <w:sz w:val="28"/>
          <w:szCs w:val="28"/>
        </w:rPr>
        <w:t>грн,</w:t>
      </w:r>
      <w:r>
        <w:rPr>
          <w:spacing w:val="16"/>
          <w:sz w:val="28"/>
          <w:szCs w:val="28"/>
        </w:rPr>
        <w:t xml:space="preserve"> </w:t>
      </w:r>
      <w:r>
        <w:rPr>
          <w:sz w:val="28"/>
          <w:szCs w:val="28"/>
        </w:rPr>
        <w:t>міжбюджетні</w:t>
      </w:r>
      <w:r>
        <w:rPr>
          <w:spacing w:val="19"/>
          <w:sz w:val="28"/>
          <w:szCs w:val="28"/>
        </w:rPr>
        <w:t xml:space="preserve"> </w:t>
      </w:r>
      <w:r>
        <w:rPr>
          <w:sz w:val="28"/>
          <w:szCs w:val="28"/>
        </w:rPr>
        <w:t>трансферти</w:t>
      </w:r>
      <w:r>
        <w:rPr>
          <w:spacing w:val="22"/>
          <w:sz w:val="28"/>
          <w:szCs w:val="28"/>
        </w:rPr>
        <w:t xml:space="preserve"> </w:t>
      </w:r>
      <w:r>
        <w:rPr>
          <w:sz w:val="28"/>
          <w:szCs w:val="28"/>
        </w:rPr>
        <w:t>– 615 967,1</w:t>
      </w:r>
      <w:r w:rsidR="00A764F9">
        <w:rPr>
          <w:spacing w:val="98"/>
          <w:sz w:val="28"/>
          <w:szCs w:val="28"/>
        </w:rPr>
        <w:t> </w:t>
      </w:r>
      <w:r>
        <w:rPr>
          <w:sz w:val="28"/>
          <w:szCs w:val="28"/>
        </w:rPr>
        <w:t>тис.</w:t>
      </w:r>
      <w:r w:rsidR="00A764F9">
        <w:rPr>
          <w:spacing w:val="18"/>
          <w:sz w:val="28"/>
          <w:szCs w:val="28"/>
        </w:rPr>
        <w:t> </w:t>
      </w:r>
      <w:r>
        <w:rPr>
          <w:sz w:val="28"/>
          <w:szCs w:val="28"/>
        </w:rPr>
        <w:t>грн;</w:t>
      </w:r>
      <w:r>
        <w:rPr>
          <w:spacing w:val="99"/>
          <w:sz w:val="28"/>
          <w:szCs w:val="28"/>
        </w:rPr>
        <w:t xml:space="preserve"> </w:t>
      </w:r>
      <w:r>
        <w:rPr>
          <w:sz w:val="28"/>
          <w:szCs w:val="28"/>
        </w:rPr>
        <w:t>спеціального</w:t>
      </w:r>
      <w:r>
        <w:rPr>
          <w:spacing w:val="27"/>
          <w:sz w:val="28"/>
          <w:szCs w:val="28"/>
        </w:rPr>
        <w:t xml:space="preserve"> </w:t>
      </w:r>
      <w:r>
        <w:rPr>
          <w:sz w:val="28"/>
          <w:szCs w:val="28"/>
        </w:rPr>
        <w:t>фонду</w:t>
      </w:r>
      <w:r>
        <w:rPr>
          <w:spacing w:val="30"/>
          <w:sz w:val="28"/>
          <w:szCs w:val="28"/>
        </w:rPr>
        <w:t xml:space="preserve"> </w:t>
      </w:r>
      <w:r>
        <w:rPr>
          <w:sz w:val="28"/>
          <w:szCs w:val="28"/>
        </w:rPr>
        <w:t xml:space="preserve">– </w:t>
      </w:r>
      <w:r>
        <w:rPr>
          <w:spacing w:val="10"/>
          <w:sz w:val="28"/>
          <w:szCs w:val="28"/>
        </w:rPr>
        <w:t>86 640,4</w:t>
      </w:r>
      <w:r>
        <w:rPr>
          <w:spacing w:val="86"/>
          <w:sz w:val="28"/>
          <w:szCs w:val="28"/>
        </w:rPr>
        <w:t xml:space="preserve"> </w:t>
      </w:r>
      <w:r>
        <w:rPr>
          <w:sz w:val="28"/>
          <w:szCs w:val="28"/>
        </w:rPr>
        <w:t>тис.</w:t>
      </w:r>
      <w:r>
        <w:rPr>
          <w:spacing w:val="16"/>
          <w:sz w:val="28"/>
          <w:szCs w:val="28"/>
        </w:rPr>
        <w:t xml:space="preserve"> </w:t>
      </w:r>
      <w:r>
        <w:rPr>
          <w:sz w:val="28"/>
          <w:szCs w:val="28"/>
        </w:rPr>
        <w:t>грн,</w:t>
      </w:r>
      <w:r>
        <w:rPr>
          <w:spacing w:val="85"/>
          <w:sz w:val="28"/>
          <w:szCs w:val="28"/>
        </w:rPr>
        <w:t xml:space="preserve"> </w:t>
      </w:r>
      <w:r>
        <w:rPr>
          <w:sz w:val="28"/>
          <w:szCs w:val="28"/>
        </w:rPr>
        <w:t>з</w:t>
      </w:r>
      <w:r>
        <w:rPr>
          <w:spacing w:val="98"/>
          <w:sz w:val="28"/>
          <w:szCs w:val="28"/>
        </w:rPr>
        <w:t xml:space="preserve"> </w:t>
      </w:r>
      <w:r>
        <w:rPr>
          <w:sz w:val="28"/>
          <w:szCs w:val="28"/>
        </w:rPr>
        <w:t>них</w:t>
      </w:r>
      <w:r>
        <w:rPr>
          <w:spacing w:val="20"/>
          <w:sz w:val="28"/>
          <w:szCs w:val="28"/>
        </w:rPr>
        <w:t xml:space="preserve"> </w:t>
      </w:r>
      <w:r>
        <w:rPr>
          <w:sz w:val="28"/>
          <w:szCs w:val="28"/>
        </w:rPr>
        <w:t>бюджет</w:t>
      </w:r>
      <w:r>
        <w:rPr>
          <w:spacing w:val="15"/>
          <w:sz w:val="28"/>
          <w:szCs w:val="28"/>
        </w:rPr>
        <w:t xml:space="preserve"> </w:t>
      </w:r>
      <w:r>
        <w:rPr>
          <w:sz w:val="28"/>
          <w:szCs w:val="28"/>
        </w:rPr>
        <w:t>розвитку</w:t>
      </w:r>
      <w:r>
        <w:rPr>
          <w:spacing w:val="14"/>
          <w:sz w:val="28"/>
          <w:szCs w:val="28"/>
        </w:rPr>
        <w:t xml:space="preserve"> </w:t>
      </w:r>
      <w:r>
        <w:rPr>
          <w:sz w:val="28"/>
          <w:szCs w:val="28"/>
        </w:rPr>
        <w:t>–</w:t>
      </w:r>
      <w:r>
        <w:rPr>
          <w:spacing w:val="10"/>
          <w:sz w:val="28"/>
          <w:szCs w:val="28"/>
        </w:rPr>
        <w:t xml:space="preserve"> 20 500,0</w:t>
      </w:r>
      <w:r>
        <w:rPr>
          <w:spacing w:val="6"/>
          <w:sz w:val="28"/>
          <w:szCs w:val="28"/>
        </w:rPr>
        <w:t xml:space="preserve"> </w:t>
      </w:r>
      <w:r>
        <w:rPr>
          <w:sz w:val="28"/>
          <w:szCs w:val="28"/>
        </w:rPr>
        <w:t>тис.</w:t>
      </w:r>
      <w:r>
        <w:rPr>
          <w:spacing w:val="5"/>
          <w:sz w:val="28"/>
          <w:szCs w:val="28"/>
        </w:rPr>
        <w:t xml:space="preserve"> </w:t>
      </w:r>
      <w:r>
        <w:rPr>
          <w:sz w:val="28"/>
          <w:szCs w:val="28"/>
        </w:rPr>
        <w:t>гривень</w:t>
      </w:r>
      <w:r>
        <w:rPr>
          <w:spacing w:val="3"/>
          <w:sz w:val="28"/>
          <w:szCs w:val="28"/>
        </w:rPr>
        <w:t xml:space="preserve"> </w:t>
      </w:r>
    </w:p>
    <w:p w:rsidR="00C219A0" w:rsidRDefault="00C219A0" w:rsidP="00682F0C">
      <w:pPr>
        <w:pStyle w:val="af"/>
        <w:ind w:right="-2" w:firstLine="709"/>
        <w:rPr>
          <w:b/>
          <w:bCs/>
          <w:spacing w:val="-4"/>
          <w:sz w:val="28"/>
          <w:szCs w:val="28"/>
        </w:rPr>
      </w:pPr>
    </w:p>
    <w:p w:rsidR="00C219A0" w:rsidRDefault="00C76492" w:rsidP="00682F0C">
      <w:pPr>
        <w:pStyle w:val="af"/>
        <w:ind w:right="-2" w:firstLine="709"/>
      </w:pPr>
      <w:r>
        <w:rPr>
          <w:b/>
          <w:bCs/>
          <w:spacing w:val="-4"/>
          <w:sz w:val="28"/>
          <w:szCs w:val="28"/>
        </w:rPr>
        <w:t>Доходи загального фонду</w:t>
      </w:r>
    </w:p>
    <w:p w:rsidR="00C219A0" w:rsidRDefault="00C219A0" w:rsidP="00682F0C">
      <w:pPr>
        <w:ind w:right="-2" w:firstLine="709"/>
        <w:jc w:val="both"/>
        <w:rPr>
          <w:lang w:val="uk-UA"/>
        </w:rPr>
      </w:pPr>
    </w:p>
    <w:p w:rsidR="00C219A0" w:rsidRPr="00A764F9" w:rsidRDefault="00C76492" w:rsidP="00A764F9">
      <w:pPr>
        <w:ind w:right="-2" w:firstLine="709"/>
        <w:jc w:val="both"/>
        <w:rPr>
          <w:lang w:val="uk-UA"/>
        </w:rPr>
      </w:pPr>
      <w:r>
        <w:rPr>
          <w:b/>
          <w:bCs/>
          <w:sz w:val="28"/>
          <w:szCs w:val="28"/>
          <w:lang w:val="uk-UA"/>
        </w:rPr>
        <w:t>Податок на доходи фізичних осіб</w:t>
      </w:r>
    </w:p>
    <w:p w:rsidR="00C219A0" w:rsidRDefault="00C76492" w:rsidP="00682F0C">
      <w:pPr>
        <w:ind w:right="-2" w:firstLine="709"/>
        <w:jc w:val="both"/>
        <w:rPr>
          <w:sz w:val="28"/>
          <w:szCs w:val="28"/>
          <w:lang w:val="uk-UA"/>
        </w:rPr>
      </w:pPr>
      <w:r>
        <w:rPr>
          <w:sz w:val="28"/>
          <w:szCs w:val="28"/>
          <w:lang w:val="uk-UA"/>
        </w:rPr>
        <w:t>Основним</w:t>
      </w:r>
      <w:r>
        <w:rPr>
          <w:spacing w:val="1"/>
          <w:sz w:val="28"/>
          <w:szCs w:val="28"/>
          <w:lang w:val="uk-UA"/>
        </w:rPr>
        <w:t xml:space="preserve"> </w:t>
      </w:r>
      <w:r>
        <w:rPr>
          <w:sz w:val="28"/>
          <w:szCs w:val="28"/>
          <w:lang w:val="uk-UA"/>
        </w:rPr>
        <w:t>джерелом</w:t>
      </w:r>
      <w:r>
        <w:rPr>
          <w:spacing w:val="1"/>
          <w:sz w:val="28"/>
          <w:szCs w:val="28"/>
          <w:lang w:val="uk-UA"/>
        </w:rPr>
        <w:t xml:space="preserve"> </w:t>
      </w:r>
      <w:r>
        <w:rPr>
          <w:sz w:val="28"/>
          <w:szCs w:val="28"/>
          <w:lang w:val="uk-UA"/>
        </w:rPr>
        <w:t>надходжень</w:t>
      </w:r>
      <w:r>
        <w:rPr>
          <w:spacing w:val="1"/>
          <w:sz w:val="28"/>
          <w:szCs w:val="28"/>
          <w:lang w:val="uk-UA"/>
        </w:rPr>
        <w:t xml:space="preserve"> </w:t>
      </w:r>
      <w:r>
        <w:rPr>
          <w:sz w:val="28"/>
          <w:szCs w:val="28"/>
          <w:lang w:val="uk-UA"/>
        </w:rPr>
        <w:t>загального</w:t>
      </w:r>
      <w:r>
        <w:rPr>
          <w:spacing w:val="60"/>
          <w:sz w:val="28"/>
          <w:szCs w:val="28"/>
          <w:lang w:val="uk-UA"/>
        </w:rPr>
        <w:t xml:space="preserve"> </w:t>
      </w:r>
      <w:r>
        <w:rPr>
          <w:sz w:val="28"/>
          <w:szCs w:val="28"/>
          <w:lang w:val="uk-UA"/>
        </w:rPr>
        <w:t>фонду</w:t>
      </w:r>
      <w:r>
        <w:rPr>
          <w:spacing w:val="60"/>
          <w:sz w:val="28"/>
          <w:szCs w:val="28"/>
          <w:lang w:val="uk-UA"/>
        </w:rPr>
        <w:t xml:space="preserve"> </w:t>
      </w:r>
      <w:r>
        <w:rPr>
          <w:sz w:val="28"/>
          <w:szCs w:val="28"/>
          <w:lang w:val="uk-UA"/>
        </w:rPr>
        <w:t>є</w:t>
      </w:r>
      <w:r>
        <w:rPr>
          <w:spacing w:val="60"/>
          <w:sz w:val="28"/>
          <w:szCs w:val="28"/>
          <w:lang w:val="uk-UA"/>
        </w:rPr>
        <w:t xml:space="preserve"> </w:t>
      </w:r>
      <w:r>
        <w:rPr>
          <w:b/>
          <w:sz w:val="28"/>
          <w:szCs w:val="28"/>
          <w:lang w:val="uk-UA"/>
        </w:rPr>
        <w:t>податок</w:t>
      </w:r>
      <w:r>
        <w:rPr>
          <w:b/>
          <w:spacing w:val="60"/>
          <w:sz w:val="28"/>
          <w:szCs w:val="28"/>
          <w:lang w:val="uk-UA"/>
        </w:rPr>
        <w:t xml:space="preserve"> </w:t>
      </w:r>
      <w:r>
        <w:rPr>
          <w:b/>
          <w:sz w:val="28"/>
          <w:szCs w:val="28"/>
          <w:lang w:val="uk-UA"/>
        </w:rPr>
        <w:t>на</w:t>
      </w:r>
      <w:r>
        <w:rPr>
          <w:b/>
          <w:spacing w:val="60"/>
          <w:sz w:val="28"/>
          <w:szCs w:val="28"/>
          <w:lang w:val="uk-UA"/>
        </w:rPr>
        <w:t xml:space="preserve"> </w:t>
      </w:r>
      <w:r>
        <w:rPr>
          <w:b/>
          <w:sz w:val="28"/>
          <w:szCs w:val="28"/>
          <w:lang w:val="uk-UA"/>
        </w:rPr>
        <w:t>доходи</w:t>
      </w:r>
      <w:r>
        <w:rPr>
          <w:b/>
          <w:spacing w:val="60"/>
          <w:sz w:val="28"/>
          <w:szCs w:val="28"/>
          <w:lang w:val="uk-UA"/>
        </w:rPr>
        <w:t xml:space="preserve"> </w:t>
      </w:r>
      <w:r>
        <w:rPr>
          <w:b/>
          <w:sz w:val="28"/>
          <w:szCs w:val="28"/>
          <w:lang w:val="uk-UA"/>
        </w:rPr>
        <w:t>фізичних</w:t>
      </w:r>
      <w:r>
        <w:rPr>
          <w:b/>
          <w:spacing w:val="60"/>
          <w:sz w:val="28"/>
          <w:szCs w:val="28"/>
          <w:lang w:val="uk-UA"/>
        </w:rPr>
        <w:t xml:space="preserve"> </w:t>
      </w:r>
      <w:r>
        <w:rPr>
          <w:b/>
          <w:sz w:val="28"/>
          <w:szCs w:val="28"/>
          <w:lang w:val="uk-UA"/>
        </w:rPr>
        <w:t>осіб,</w:t>
      </w:r>
      <w:r>
        <w:rPr>
          <w:b/>
          <w:spacing w:val="1"/>
          <w:sz w:val="28"/>
          <w:szCs w:val="28"/>
          <w:lang w:val="uk-UA"/>
        </w:rPr>
        <w:t xml:space="preserve"> </w:t>
      </w:r>
      <w:r>
        <w:rPr>
          <w:sz w:val="28"/>
          <w:szCs w:val="28"/>
          <w:lang w:val="uk-UA"/>
        </w:rPr>
        <w:t>питома</w:t>
      </w:r>
      <w:r>
        <w:rPr>
          <w:spacing w:val="61"/>
          <w:sz w:val="28"/>
          <w:szCs w:val="28"/>
          <w:lang w:val="uk-UA"/>
        </w:rPr>
        <w:t xml:space="preserve"> </w:t>
      </w:r>
      <w:r>
        <w:rPr>
          <w:sz w:val="28"/>
          <w:szCs w:val="28"/>
          <w:lang w:val="uk-UA"/>
        </w:rPr>
        <w:t>вага</w:t>
      </w:r>
      <w:r>
        <w:rPr>
          <w:spacing w:val="61"/>
          <w:sz w:val="28"/>
          <w:szCs w:val="28"/>
          <w:lang w:val="uk-UA"/>
        </w:rPr>
        <w:t xml:space="preserve"> </w:t>
      </w:r>
      <w:r>
        <w:rPr>
          <w:sz w:val="28"/>
          <w:szCs w:val="28"/>
          <w:lang w:val="uk-UA"/>
        </w:rPr>
        <w:t>якого</w:t>
      </w:r>
      <w:r>
        <w:rPr>
          <w:spacing w:val="61"/>
          <w:sz w:val="28"/>
          <w:szCs w:val="28"/>
          <w:lang w:val="uk-UA"/>
        </w:rPr>
        <w:t xml:space="preserve"> </w:t>
      </w:r>
      <w:r>
        <w:rPr>
          <w:sz w:val="28"/>
          <w:szCs w:val="28"/>
          <w:lang w:val="uk-UA"/>
        </w:rPr>
        <w:t>становить</w:t>
      </w:r>
      <w:r>
        <w:rPr>
          <w:spacing w:val="61"/>
          <w:sz w:val="28"/>
          <w:szCs w:val="28"/>
          <w:lang w:val="uk-UA"/>
        </w:rPr>
        <w:t xml:space="preserve"> </w:t>
      </w:r>
      <w:r>
        <w:rPr>
          <w:b/>
          <w:spacing w:val="61"/>
          <w:sz w:val="28"/>
          <w:szCs w:val="28"/>
          <w:lang w:val="uk-UA"/>
        </w:rPr>
        <w:t>69,2</w:t>
      </w:r>
      <w:r>
        <w:rPr>
          <w:b/>
          <w:sz w:val="28"/>
          <w:szCs w:val="28"/>
          <w:lang w:val="uk-UA"/>
        </w:rPr>
        <w:t>%</w:t>
      </w:r>
      <w:r>
        <w:rPr>
          <w:b/>
          <w:spacing w:val="61"/>
          <w:sz w:val="28"/>
          <w:szCs w:val="28"/>
          <w:lang w:val="uk-UA"/>
        </w:rPr>
        <w:t xml:space="preserve"> </w:t>
      </w:r>
      <w:r>
        <w:rPr>
          <w:sz w:val="28"/>
          <w:szCs w:val="28"/>
          <w:lang w:val="uk-UA"/>
        </w:rPr>
        <w:t>від</w:t>
      </w:r>
      <w:r>
        <w:rPr>
          <w:spacing w:val="61"/>
          <w:sz w:val="28"/>
          <w:szCs w:val="28"/>
          <w:lang w:val="uk-UA"/>
        </w:rPr>
        <w:t xml:space="preserve"> </w:t>
      </w:r>
      <w:proofErr w:type="spellStart"/>
      <w:r>
        <w:rPr>
          <w:sz w:val="28"/>
          <w:szCs w:val="28"/>
        </w:rPr>
        <w:t>заплановано</w:t>
      </w:r>
      <w:proofErr w:type="spellEnd"/>
      <w:r>
        <w:rPr>
          <w:sz w:val="28"/>
          <w:szCs w:val="28"/>
        </w:rPr>
        <w:t xml:space="preserve"> </w:t>
      </w:r>
      <w:proofErr w:type="spellStart"/>
      <w:r>
        <w:rPr>
          <w:sz w:val="28"/>
          <w:szCs w:val="28"/>
        </w:rPr>
        <w:t>обсягу</w:t>
      </w:r>
      <w:proofErr w:type="spellEnd"/>
      <w:r>
        <w:rPr>
          <w:spacing w:val="61"/>
          <w:sz w:val="28"/>
          <w:szCs w:val="28"/>
          <w:lang w:val="uk-UA"/>
        </w:rPr>
        <w:t xml:space="preserve"> </w:t>
      </w:r>
      <w:r>
        <w:rPr>
          <w:sz w:val="28"/>
          <w:szCs w:val="28"/>
          <w:lang w:val="uk-UA"/>
        </w:rPr>
        <w:t>доходів</w:t>
      </w:r>
      <w:r>
        <w:rPr>
          <w:spacing w:val="60"/>
          <w:sz w:val="28"/>
          <w:szCs w:val="28"/>
          <w:lang w:val="uk-UA"/>
        </w:rPr>
        <w:t xml:space="preserve"> </w:t>
      </w:r>
      <w:r>
        <w:rPr>
          <w:sz w:val="28"/>
          <w:szCs w:val="28"/>
          <w:lang w:val="uk-UA"/>
        </w:rPr>
        <w:t>загального</w:t>
      </w:r>
      <w:r>
        <w:rPr>
          <w:spacing w:val="1"/>
          <w:sz w:val="28"/>
          <w:szCs w:val="28"/>
          <w:lang w:val="uk-UA"/>
        </w:rPr>
        <w:t xml:space="preserve"> </w:t>
      </w:r>
      <w:r>
        <w:rPr>
          <w:sz w:val="28"/>
          <w:szCs w:val="28"/>
          <w:lang w:val="uk-UA"/>
        </w:rPr>
        <w:t>фонду</w:t>
      </w:r>
      <w:r>
        <w:rPr>
          <w:spacing w:val="-1"/>
          <w:sz w:val="28"/>
          <w:szCs w:val="28"/>
          <w:lang w:val="uk-UA"/>
        </w:rPr>
        <w:t xml:space="preserve"> </w:t>
      </w:r>
      <w:r>
        <w:rPr>
          <w:sz w:val="28"/>
          <w:szCs w:val="28"/>
          <w:lang w:val="uk-UA"/>
        </w:rPr>
        <w:t>2022</w:t>
      </w:r>
      <w:r>
        <w:rPr>
          <w:spacing w:val="4"/>
          <w:sz w:val="28"/>
          <w:szCs w:val="28"/>
          <w:lang w:val="uk-UA"/>
        </w:rPr>
        <w:t xml:space="preserve"> </w:t>
      </w:r>
      <w:r>
        <w:rPr>
          <w:sz w:val="28"/>
          <w:szCs w:val="28"/>
          <w:lang w:val="uk-UA"/>
        </w:rPr>
        <w:t>року.</w:t>
      </w:r>
    </w:p>
    <w:p w:rsidR="00C219A0" w:rsidRDefault="00C76492" w:rsidP="00682F0C">
      <w:pPr>
        <w:pStyle w:val="af"/>
        <w:ind w:right="-2" w:firstLine="709"/>
      </w:pPr>
      <w:r>
        <w:rPr>
          <w:sz w:val="28"/>
          <w:szCs w:val="28"/>
        </w:rPr>
        <w:t>Розрахунок</w:t>
      </w:r>
      <w:r>
        <w:rPr>
          <w:spacing w:val="38"/>
          <w:sz w:val="28"/>
          <w:szCs w:val="28"/>
        </w:rPr>
        <w:t xml:space="preserve"> </w:t>
      </w:r>
      <w:r>
        <w:rPr>
          <w:sz w:val="28"/>
          <w:szCs w:val="28"/>
        </w:rPr>
        <w:t>прогнозу</w:t>
      </w:r>
      <w:r>
        <w:rPr>
          <w:spacing w:val="33"/>
          <w:sz w:val="28"/>
          <w:szCs w:val="28"/>
        </w:rPr>
        <w:t xml:space="preserve"> </w:t>
      </w:r>
      <w:r>
        <w:rPr>
          <w:sz w:val="28"/>
          <w:szCs w:val="28"/>
        </w:rPr>
        <w:t>надходжень</w:t>
      </w:r>
      <w:r>
        <w:rPr>
          <w:spacing w:val="36"/>
          <w:sz w:val="28"/>
          <w:szCs w:val="28"/>
        </w:rPr>
        <w:t xml:space="preserve"> </w:t>
      </w:r>
      <w:r>
        <w:rPr>
          <w:sz w:val="28"/>
          <w:szCs w:val="28"/>
        </w:rPr>
        <w:t>податку</w:t>
      </w:r>
      <w:r>
        <w:rPr>
          <w:spacing w:val="29"/>
          <w:sz w:val="28"/>
          <w:szCs w:val="28"/>
        </w:rPr>
        <w:t xml:space="preserve"> </w:t>
      </w:r>
      <w:r>
        <w:rPr>
          <w:sz w:val="28"/>
          <w:szCs w:val="28"/>
        </w:rPr>
        <w:t>на</w:t>
      </w:r>
      <w:r>
        <w:rPr>
          <w:spacing w:val="34"/>
          <w:sz w:val="28"/>
          <w:szCs w:val="28"/>
        </w:rPr>
        <w:t xml:space="preserve"> </w:t>
      </w:r>
      <w:r>
        <w:rPr>
          <w:sz w:val="28"/>
          <w:szCs w:val="28"/>
        </w:rPr>
        <w:t>доходи</w:t>
      </w:r>
      <w:r>
        <w:rPr>
          <w:spacing w:val="36"/>
          <w:sz w:val="28"/>
          <w:szCs w:val="28"/>
        </w:rPr>
        <w:t xml:space="preserve"> </w:t>
      </w:r>
      <w:r>
        <w:rPr>
          <w:sz w:val="28"/>
          <w:szCs w:val="28"/>
        </w:rPr>
        <w:t>фізичних</w:t>
      </w:r>
      <w:r>
        <w:rPr>
          <w:spacing w:val="37"/>
          <w:sz w:val="28"/>
          <w:szCs w:val="28"/>
        </w:rPr>
        <w:t xml:space="preserve"> </w:t>
      </w:r>
      <w:r>
        <w:rPr>
          <w:sz w:val="28"/>
          <w:szCs w:val="28"/>
        </w:rPr>
        <w:t>осіб</w:t>
      </w:r>
      <w:r>
        <w:rPr>
          <w:spacing w:val="35"/>
          <w:sz w:val="28"/>
          <w:szCs w:val="28"/>
        </w:rPr>
        <w:t xml:space="preserve"> </w:t>
      </w:r>
      <w:r>
        <w:rPr>
          <w:sz w:val="28"/>
          <w:szCs w:val="28"/>
        </w:rPr>
        <w:t>на</w:t>
      </w:r>
      <w:r>
        <w:rPr>
          <w:spacing w:val="34"/>
          <w:sz w:val="28"/>
          <w:szCs w:val="28"/>
        </w:rPr>
        <w:t xml:space="preserve"> </w:t>
      </w:r>
      <w:r>
        <w:rPr>
          <w:sz w:val="28"/>
          <w:szCs w:val="28"/>
        </w:rPr>
        <w:t>2022</w:t>
      </w:r>
      <w:r>
        <w:rPr>
          <w:spacing w:val="41"/>
          <w:sz w:val="28"/>
          <w:szCs w:val="28"/>
        </w:rPr>
        <w:t xml:space="preserve"> </w:t>
      </w:r>
      <w:r>
        <w:rPr>
          <w:sz w:val="28"/>
          <w:szCs w:val="28"/>
        </w:rPr>
        <w:t>рік</w:t>
      </w:r>
      <w:r>
        <w:rPr>
          <w:spacing w:val="36"/>
          <w:sz w:val="28"/>
          <w:szCs w:val="28"/>
        </w:rPr>
        <w:t xml:space="preserve"> </w:t>
      </w:r>
      <w:r>
        <w:rPr>
          <w:sz w:val="28"/>
          <w:szCs w:val="28"/>
        </w:rPr>
        <w:t>здійснений</w:t>
      </w:r>
      <w:r>
        <w:rPr>
          <w:spacing w:val="34"/>
          <w:sz w:val="28"/>
          <w:szCs w:val="28"/>
        </w:rPr>
        <w:t xml:space="preserve"> </w:t>
      </w:r>
      <w:r>
        <w:rPr>
          <w:sz w:val="28"/>
          <w:szCs w:val="28"/>
        </w:rPr>
        <w:t>з врахуванням</w:t>
      </w:r>
      <w:r>
        <w:rPr>
          <w:spacing w:val="45"/>
          <w:sz w:val="28"/>
          <w:szCs w:val="28"/>
        </w:rPr>
        <w:t xml:space="preserve"> </w:t>
      </w:r>
      <w:r>
        <w:rPr>
          <w:sz w:val="28"/>
          <w:szCs w:val="28"/>
        </w:rPr>
        <w:t>збільшення</w:t>
      </w:r>
      <w:r>
        <w:rPr>
          <w:spacing w:val="47"/>
          <w:sz w:val="28"/>
          <w:szCs w:val="28"/>
        </w:rPr>
        <w:t xml:space="preserve"> </w:t>
      </w:r>
      <w:r>
        <w:rPr>
          <w:sz w:val="28"/>
          <w:szCs w:val="28"/>
        </w:rPr>
        <w:t>мінімальної</w:t>
      </w:r>
      <w:r>
        <w:rPr>
          <w:spacing w:val="45"/>
          <w:sz w:val="28"/>
          <w:szCs w:val="28"/>
        </w:rPr>
        <w:t xml:space="preserve"> </w:t>
      </w:r>
      <w:r>
        <w:rPr>
          <w:sz w:val="28"/>
          <w:szCs w:val="28"/>
        </w:rPr>
        <w:t>заробітної</w:t>
      </w:r>
      <w:r>
        <w:rPr>
          <w:spacing w:val="44"/>
          <w:sz w:val="28"/>
          <w:szCs w:val="28"/>
        </w:rPr>
        <w:t xml:space="preserve"> </w:t>
      </w:r>
      <w:r>
        <w:rPr>
          <w:sz w:val="28"/>
          <w:szCs w:val="28"/>
        </w:rPr>
        <w:t>плати</w:t>
      </w:r>
      <w:r>
        <w:rPr>
          <w:spacing w:val="46"/>
          <w:sz w:val="28"/>
          <w:szCs w:val="28"/>
        </w:rPr>
        <w:t xml:space="preserve"> </w:t>
      </w:r>
      <w:r>
        <w:rPr>
          <w:sz w:val="28"/>
          <w:szCs w:val="28"/>
        </w:rPr>
        <w:t>з</w:t>
      </w:r>
      <w:r>
        <w:rPr>
          <w:spacing w:val="48"/>
          <w:sz w:val="28"/>
          <w:szCs w:val="28"/>
        </w:rPr>
        <w:t xml:space="preserve"> </w:t>
      </w:r>
      <w:r>
        <w:rPr>
          <w:sz w:val="28"/>
          <w:szCs w:val="28"/>
        </w:rPr>
        <w:t>1</w:t>
      </w:r>
      <w:r>
        <w:rPr>
          <w:spacing w:val="45"/>
          <w:sz w:val="28"/>
          <w:szCs w:val="28"/>
        </w:rPr>
        <w:t xml:space="preserve"> </w:t>
      </w:r>
      <w:r>
        <w:rPr>
          <w:sz w:val="28"/>
          <w:szCs w:val="28"/>
        </w:rPr>
        <w:t>січня</w:t>
      </w:r>
      <w:r>
        <w:rPr>
          <w:spacing w:val="44"/>
          <w:sz w:val="28"/>
          <w:szCs w:val="28"/>
        </w:rPr>
        <w:t xml:space="preserve"> </w:t>
      </w:r>
      <w:r>
        <w:rPr>
          <w:sz w:val="28"/>
          <w:szCs w:val="28"/>
        </w:rPr>
        <w:t>до</w:t>
      </w:r>
      <w:r>
        <w:rPr>
          <w:spacing w:val="45"/>
          <w:sz w:val="28"/>
          <w:szCs w:val="28"/>
        </w:rPr>
        <w:t xml:space="preserve"> </w:t>
      </w:r>
      <w:r>
        <w:rPr>
          <w:sz w:val="28"/>
          <w:szCs w:val="28"/>
        </w:rPr>
        <w:t>6 500</w:t>
      </w:r>
      <w:r>
        <w:rPr>
          <w:spacing w:val="47"/>
          <w:sz w:val="28"/>
          <w:szCs w:val="28"/>
        </w:rPr>
        <w:t xml:space="preserve"> </w:t>
      </w:r>
      <w:r>
        <w:rPr>
          <w:sz w:val="28"/>
          <w:szCs w:val="28"/>
        </w:rPr>
        <w:t>грн</w:t>
      </w:r>
      <w:r>
        <w:rPr>
          <w:spacing w:val="48"/>
          <w:sz w:val="28"/>
          <w:szCs w:val="28"/>
        </w:rPr>
        <w:t xml:space="preserve"> </w:t>
      </w:r>
      <w:r>
        <w:rPr>
          <w:sz w:val="28"/>
          <w:szCs w:val="28"/>
        </w:rPr>
        <w:t>(ріст</w:t>
      </w:r>
      <w:r>
        <w:rPr>
          <w:spacing w:val="47"/>
          <w:sz w:val="28"/>
          <w:szCs w:val="28"/>
        </w:rPr>
        <w:t xml:space="preserve"> </w:t>
      </w:r>
      <w:r>
        <w:rPr>
          <w:sz w:val="28"/>
          <w:szCs w:val="28"/>
        </w:rPr>
        <w:t>до</w:t>
      </w:r>
      <w:r>
        <w:rPr>
          <w:spacing w:val="45"/>
          <w:sz w:val="28"/>
          <w:szCs w:val="28"/>
        </w:rPr>
        <w:t xml:space="preserve"> </w:t>
      </w:r>
      <w:r>
        <w:rPr>
          <w:sz w:val="28"/>
          <w:szCs w:val="28"/>
        </w:rPr>
        <w:t>1</w:t>
      </w:r>
      <w:r>
        <w:rPr>
          <w:spacing w:val="47"/>
          <w:sz w:val="28"/>
          <w:szCs w:val="28"/>
        </w:rPr>
        <w:t xml:space="preserve"> </w:t>
      </w:r>
      <w:r>
        <w:rPr>
          <w:sz w:val="28"/>
          <w:szCs w:val="28"/>
        </w:rPr>
        <w:t>січня</w:t>
      </w:r>
      <w:r>
        <w:rPr>
          <w:spacing w:val="47"/>
          <w:sz w:val="28"/>
          <w:szCs w:val="28"/>
        </w:rPr>
        <w:t xml:space="preserve"> </w:t>
      </w:r>
      <w:r>
        <w:rPr>
          <w:sz w:val="28"/>
          <w:szCs w:val="28"/>
        </w:rPr>
        <w:t>2021</w:t>
      </w:r>
      <w:r>
        <w:rPr>
          <w:spacing w:val="-58"/>
          <w:sz w:val="28"/>
          <w:szCs w:val="28"/>
        </w:rPr>
        <w:t xml:space="preserve"> </w:t>
      </w:r>
      <w:r>
        <w:rPr>
          <w:sz w:val="28"/>
          <w:szCs w:val="28"/>
        </w:rPr>
        <w:t>року на</w:t>
      </w:r>
      <w:r>
        <w:rPr>
          <w:spacing w:val="1"/>
          <w:sz w:val="28"/>
          <w:szCs w:val="28"/>
        </w:rPr>
        <w:t xml:space="preserve"> </w:t>
      </w:r>
      <w:r>
        <w:rPr>
          <w:sz w:val="28"/>
          <w:szCs w:val="28"/>
        </w:rPr>
        <w:t>8,33 %),</w:t>
      </w:r>
      <w:r>
        <w:rPr>
          <w:spacing w:val="1"/>
          <w:sz w:val="28"/>
          <w:szCs w:val="28"/>
        </w:rPr>
        <w:t xml:space="preserve"> а</w:t>
      </w:r>
      <w:r>
        <w:rPr>
          <w:spacing w:val="60"/>
          <w:sz w:val="28"/>
          <w:szCs w:val="28"/>
        </w:rPr>
        <w:t xml:space="preserve"> </w:t>
      </w:r>
      <w:r>
        <w:rPr>
          <w:sz w:val="28"/>
          <w:szCs w:val="28"/>
        </w:rPr>
        <w:t>з</w:t>
      </w:r>
      <w:r>
        <w:rPr>
          <w:spacing w:val="60"/>
          <w:sz w:val="28"/>
          <w:szCs w:val="28"/>
        </w:rPr>
        <w:t xml:space="preserve"> </w:t>
      </w:r>
      <w:r>
        <w:rPr>
          <w:sz w:val="28"/>
          <w:szCs w:val="28"/>
        </w:rPr>
        <w:t>1 жовтня</w:t>
      </w:r>
      <w:r>
        <w:rPr>
          <w:spacing w:val="60"/>
          <w:sz w:val="28"/>
          <w:szCs w:val="28"/>
        </w:rPr>
        <w:t xml:space="preserve"> </w:t>
      </w:r>
      <w:r>
        <w:rPr>
          <w:sz w:val="28"/>
          <w:szCs w:val="28"/>
        </w:rPr>
        <w:t>–  6700 грн;</w:t>
      </w:r>
      <w:r>
        <w:rPr>
          <w:spacing w:val="61"/>
          <w:sz w:val="28"/>
          <w:szCs w:val="28"/>
        </w:rPr>
        <w:t xml:space="preserve"> </w:t>
      </w:r>
      <w:r>
        <w:rPr>
          <w:sz w:val="28"/>
          <w:szCs w:val="28"/>
        </w:rPr>
        <w:t>розміру посадового</w:t>
      </w:r>
      <w:r>
        <w:rPr>
          <w:spacing w:val="1"/>
          <w:sz w:val="28"/>
          <w:szCs w:val="28"/>
        </w:rPr>
        <w:t xml:space="preserve"> </w:t>
      </w:r>
      <w:r>
        <w:rPr>
          <w:sz w:val="28"/>
          <w:szCs w:val="28"/>
        </w:rPr>
        <w:t>окладу</w:t>
      </w:r>
      <w:r>
        <w:rPr>
          <w:spacing w:val="21"/>
          <w:sz w:val="28"/>
          <w:szCs w:val="28"/>
        </w:rPr>
        <w:t xml:space="preserve"> </w:t>
      </w:r>
      <w:r>
        <w:rPr>
          <w:sz w:val="28"/>
          <w:szCs w:val="28"/>
        </w:rPr>
        <w:t>1-го</w:t>
      </w:r>
      <w:r>
        <w:rPr>
          <w:spacing w:val="28"/>
          <w:sz w:val="28"/>
          <w:szCs w:val="28"/>
        </w:rPr>
        <w:t xml:space="preserve"> </w:t>
      </w:r>
      <w:r>
        <w:rPr>
          <w:sz w:val="28"/>
          <w:szCs w:val="28"/>
        </w:rPr>
        <w:t>тарифного</w:t>
      </w:r>
      <w:r>
        <w:rPr>
          <w:spacing w:val="26"/>
          <w:sz w:val="28"/>
          <w:szCs w:val="28"/>
        </w:rPr>
        <w:t xml:space="preserve"> </w:t>
      </w:r>
      <w:r>
        <w:rPr>
          <w:sz w:val="28"/>
          <w:szCs w:val="28"/>
        </w:rPr>
        <w:t>розряду</w:t>
      </w:r>
      <w:r>
        <w:rPr>
          <w:spacing w:val="21"/>
          <w:sz w:val="28"/>
          <w:szCs w:val="28"/>
        </w:rPr>
        <w:t xml:space="preserve"> </w:t>
      </w:r>
      <w:r>
        <w:rPr>
          <w:sz w:val="28"/>
          <w:szCs w:val="28"/>
        </w:rPr>
        <w:t>з</w:t>
      </w:r>
      <w:r>
        <w:rPr>
          <w:spacing w:val="30"/>
          <w:sz w:val="28"/>
          <w:szCs w:val="28"/>
        </w:rPr>
        <w:t xml:space="preserve"> </w:t>
      </w:r>
      <w:r>
        <w:rPr>
          <w:sz w:val="28"/>
          <w:szCs w:val="28"/>
        </w:rPr>
        <w:t>1</w:t>
      </w:r>
      <w:r>
        <w:rPr>
          <w:spacing w:val="28"/>
          <w:sz w:val="28"/>
          <w:szCs w:val="28"/>
        </w:rPr>
        <w:t xml:space="preserve"> </w:t>
      </w:r>
      <w:r>
        <w:rPr>
          <w:sz w:val="28"/>
          <w:szCs w:val="28"/>
        </w:rPr>
        <w:t>січня</w:t>
      </w:r>
      <w:r>
        <w:rPr>
          <w:spacing w:val="29"/>
          <w:sz w:val="28"/>
          <w:szCs w:val="28"/>
        </w:rPr>
        <w:t xml:space="preserve"> </w:t>
      </w:r>
      <w:r>
        <w:rPr>
          <w:sz w:val="28"/>
          <w:szCs w:val="28"/>
        </w:rPr>
        <w:t>2022</w:t>
      </w:r>
      <w:r>
        <w:rPr>
          <w:spacing w:val="28"/>
          <w:sz w:val="28"/>
          <w:szCs w:val="28"/>
        </w:rPr>
        <w:t xml:space="preserve"> </w:t>
      </w:r>
      <w:r>
        <w:rPr>
          <w:sz w:val="28"/>
          <w:szCs w:val="28"/>
        </w:rPr>
        <w:t>року</w:t>
      </w:r>
      <w:r>
        <w:rPr>
          <w:spacing w:val="31"/>
          <w:sz w:val="28"/>
          <w:szCs w:val="28"/>
        </w:rPr>
        <w:t xml:space="preserve"> </w:t>
      </w:r>
      <w:r>
        <w:rPr>
          <w:sz w:val="28"/>
          <w:szCs w:val="28"/>
        </w:rPr>
        <w:t>–</w:t>
      </w:r>
      <w:r>
        <w:rPr>
          <w:spacing w:val="29"/>
          <w:sz w:val="28"/>
          <w:szCs w:val="28"/>
        </w:rPr>
        <w:t xml:space="preserve"> </w:t>
      </w:r>
      <w:r>
        <w:rPr>
          <w:sz w:val="28"/>
          <w:szCs w:val="28"/>
        </w:rPr>
        <w:t>2</w:t>
      </w:r>
      <w:r>
        <w:rPr>
          <w:spacing w:val="8"/>
          <w:sz w:val="28"/>
          <w:szCs w:val="28"/>
        </w:rPr>
        <w:t xml:space="preserve"> </w:t>
      </w:r>
      <w:r>
        <w:rPr>
          <w:sz w:val="28"/>
          <w:szCs w:val="28"/>
        </w:rPr>
        <w:t>893</w:t>
      </w:r>
      <w:r>
        <w:rPr>
          <w:spacing w:val="29"/>
          <w:sz w:val="28"/>
          <w:szCs w:val="28"/>
        </w:rPr>
        <w:t xml:space="preserve"> </w:t>
      </w:r>
      <w:r>
        <w:rPr>
          <w:sz w:val="28"/>
          <w:szCs w:val="28"/>
        </w:rPr>
        <w:t>грн</w:t>
      </w:r>
      <w:r>
        <w:rPr>
          <w:spacing w:val="29"/>
          <w:sz w:val="28"/>
          <w:szCs w:val="28"/>
        </w:rPr>
        <w:t xml:space="preserve"> </w:t>
      </w:r>
      <w:r>
        <w:rPr>
          <w:sz w:val="28"/>
          <w:szCs w:val="28"/>
        </w:rPr>
        <w:t>(ріст</w:t>
      </w:r>
      <w:r>
        <w:rPr>
          <w:spacing w:val="30"/>
          <w:sz w:val="28"/>
          <w:szCs w:val="28"/>
        </w:rPr>
        <w:t xml:space="preserve"> </w:t>
      </w:r>
      <w:r>
        <w:rPr>
          <w:sz w:val="28"/>
          <w:szCs w:val="28"/>
        </w:rPr>
        <w:t>до</w:t>
      </w:r>
      <w:r>
        <w:rPr>
          <w:spacing w:val="28"/>
          <w:sz w:val="28"/>
          <w:szCs w:val="28"/>
        </w:rPr>
        <w:t xml:space="preserve"> </w:t>
      </w:r>
      <w:r>
        <w:rPr>
          <w:sz w:val="28"/>
          <w:szCs w:val="28"/>
        </w:rPr>
        <w:t>1</w:t>
      </w:r>
      <w:r>
        <w:rPr>
          <w:spacing w:val="29"/>
          <w:sz w:val="28"/>
          <w:szCs w:val="28"/>
        </w:rPr>
        <w:t xml:space="preserve"> </w:t>
      </w:r>
      <w:r>
        <w:rPr>
          <w:sz w:val="28"/>
          <w:szCs w:val="28"/>
        </w:rPr>
        <w:t>січня</w:t>
      </w:r>
      <w:r>
        <w:rPr>
          <w:spacing w:val="26"/>
          <w:sz w:val="28"/>
          <w:szCs w:val="28"/>
        </w:rPr>
        <w:t xml:space="preserve"> </w:t>
      </w:r>
      <w:r>
        <w:rPr>
          <w:sz w:val="28"/>
          <w:szCs w:val="28"/>
        </w:rPr>
        <w:t>2021</w:t>
      </w:r>
      <w:r>
        <w:rPr>
          <w:spacing w:val="29"/>
          <w:sz w:val="28"/>
          <w:szCs w:val="28"/>
        </w:rPr>
        <w:t xml:space="preserve"> </w:t>
      </w:r>
      <w:r>
        <w:rPr>
          <w:sz w:val="28"/>
          <w:szCs w:val="28"/>
        </w:rPr>
        <w:t>року</w:t>
      </w:r>
      <w:r>
        <w:rPr>
          <w:spacing w:val="29"/>
          <w:sz w:val="28"/>
          <w:szCs w:val="28"/>
        </w:rPr>
        <w:t xml:space="preserve"> </w:t>
      </w:r>
      <w:r>
        <w:rPr>
          <w:sz w:val="28"/>
          <w:szCs w:val="28"/>
        </w:rPr>
        <w:t>–</w:t>
      </w:r>
      <w:r>
        <w:rPr>
          <w:spacing w:val="30"/>
          <w:sz w:val="28"/>
          <w:szCs w:val="28"/>
        </w:rPr>
        <w:t xml:space="preserve"> </w:t>
      </w:r>
      <w:r>
        <w:rPr>
          <w:sz w:val="28"/>
          <w:szCs w:val="28"/>
        </w:rPr>
        <w:t>8,35 %);</w:t>
      </w:r>
      <w:r>
        <w:rPr>
          <w:spacing w:val="-58"/>
          <w:sz w:val="28"/>
          <w:szCs w:val="28"/>
        </w:rPr>
        <w:t xml:space="preserve"> </w:t>
      </w:r>
      <w:r>
        <w:rPr>
          <w:sz w:val="28"/>
          <w:szCs w:val="28"/>
        </w:rPr>
        <w:t>бази та ставок оподаткування доходів фізичних осіб, передбачених</w:t>
      </w:r>
      <w:r>
        <w:rPr>
          <w:spacing w:val="1"/>
          <w:sz w:val="28"/>
          <w:szCs w:val="28"/>
        </w:rPr>
        <w:t xml:space="preserve"> </w:t>
      </w:r>
      <w:r>
        <w:rPr>
          <w:sz w:val="28"/>
          <w:szCs w:val="28"/>
        </w:rPr>
        <w:t>нормами Податкового кодексу</w:t>
      </w:r>
      <w:r>
        <w:rPr>
          <w:spacing w:val="1"/>
          <w:sz w:val="28"/>
          <w:szCs w:val="28"/>
        </w:rPr>
        <w:t xml:space="preserve"> </w:t>
      </w:r>
      <w:r>
        <w:rPr>
          <w:sz w:val="28"/>
          <w:szCs w:val="28"/>
        </w:rPr>
        <w:t xml:space="preserve">України. </w:t>
      </w:r>
    </w:p>
    <w:p w:rsidR="00C219A0" w:rsidRDefault="00C76492" w:rsidP="00682F0C">
      <w:pPr>
        <w:ind w:right="-2" w:firstLine="709"/>
        <w:jc w:val="both"/>
        <w:rPr>
          <w:lang w:val="uk-UA"/>
        </w:rPr>
      </w:pPr>
      <w:r>
        <w:rPr>
          <w:spacing w:val="9"/>
          <w:sz w:val="28"/>
          <w:szCs w:val="28"/>
          <w:lang w:val="uk-UA"/>
        </w:rPr>
        <w:t>Відповідно</w:t>
      </w:r>
      <w:r>
        <w:rPr>
          <w:sz w:val="28"/>
          <w:szCs w:val="28"/>
          <w:lang w:val="uk-UA"/>
        </w:rPr>
        <w:t xml:space="preserve"> до Закону України «Про Державний бюджет</w:t>
      </w:r>
      <w:r>
        <w:rPr>
          <w:spacing w:val="1"/>
          <w:sz w:val="28"/>
          <w:szCs w:val="28"/>
          <w:lang w:val="uk-UA"/>
        </w:rPr>
        <w:t xml:space="preserve"> </w:t>
      </w:r>
      <w:r>
        <w:rPr>
          <w:sz w:val="28"/>
          <w:szCs w:val="28"/>
          <w:lang w:val="uk-UA"/>
        </w:rPr>
        <w:t>України на 2022 рік» передбачено зарахування в 2022 році податку на доходи</w:t>
      </w:r>
      <w:r>
        <w:rPr>
          <w:spacing w:val="1"/>
          <w:sz w:val="28"/>
          <w:szCs w:val="28"/>
          <w:lang w:val="uk-UA"/>
        </w:rPr>
        <w:t xml:space="preserve"> </w:t>
      </w:r>
      <w:r>
        <w:rPr>
          <w:sz w:val="28"/>
          <w:szCs w:val="28"/>
          <w:lang w:val="uk-UA"/>
        </w:rPr>
        <w:t>фізичних</w:t>
      </w:r>
      <w:r>
        <w:rPr>
          <w:spacing w:val="7"/>
          <w:sz w:val="28"/>
          <w:szCs w:val="28"/>
          <w:lang w:val="uk-UA"/>
        </w:rPr>
        <w:t xml:space="preserve"> </w:t>
      </w:r>
      <w:r>
        <w:rPr>
          <w:sz w:val="28"/>
          <w:szCs w:val="28"/>
          <w:lang w:val="uk-UA"/>
        </w:rPr>
        <w:t>осіб</w:t>
      </w:r>
      <w:r>
        <w:rPr>
          <w:spacing w:val="5"/>
          <w:sz w:val="28"/>
          <w:szCs w:val="28"/>
          <w:lang w:val="uk-UA"/>
        </w:rPr>
        <w:t xml:space="preserve"> </w:t>
      </w:r>
      <w:r>
        <w:rPr>
          <w:sz w:val="28"/>
          <w:szCs w:val="28"/>
          <w:lang w:val="uk-UA"/>
        </w:rPr>
        <w:t>до</w:t>
      </w:r>
      <w:r>
        <w:rPr>
          <w:spacing w:val="8"/>
          <w:sz w:val="28"/>
          <w:szCs w:val="28"/>
          <w:lang w:val="uk-UA"/>
        </w:rPr>
        <w:t xml:space="preserve"> </w:t>
      </w:r>
      <w:r>
        <w:rPr>
          <w:sz w:val="28"/>
          <w:szCs w:val="28"/>
          <w:lang w:val="uk-UA"/>
        </w:rPr>
        <w:t>бюджетів</w:t>
      </w:r>
      <w:r>
        <w:rPr>
          <w:spacing w:val="6"/>
          <w:sz w:val="28"/>
          <w:szCs w:val="28"/>
          <w:lang w:val="uk-UA"/>
        </w:rPr>
        <w:t xml:space="preserve"> </w:t>
      </w:r>
      <w:r>
        <w:rPr>
          <w:sz w:val="28"/>
          <w:szCs w:val="28"/>
          <w:lang w:val="uk-UA"/>
        </w:rPr>
        <w:t>територіальних</w:t>
      </w:r>
      <w:r>
        <w:rPr>
          <w:spacing w:val="10"/>
          <w:sz w:val="28"/>
          <w:szCs w:val="28"/>
          <w:lang w:val="uk-UA"/>
        </w:rPr>
        <w:t xml:space="preserve"> </w:t>
      </w:r>
      <w:r>
        <w:rPr>
          <w:sz w:val="28"/>
          <w:szCs w:val="28"/>
          <w:lang w:val="uk-UA"/>
        </w:rPr>
        <w:t>громад</w:t>
      </w:r>
      <w:r>
        <w:rPr>
          <w:spacing w:val="7"/>
          <w:sz w:val="28"/>
          <w:szCs w:val="28"/>
          <w:lang w:val="uk-UA"/>
        </w:rPr>
        <w:t xml:space="preserve"> </w:t>
      </w:r>
      <w:r>
        <w:rPr>
          <w:sz w:val="28"/>
          <w:szCs w:val="28"/>
          <w:lang w:val="uk-UA"/>
        </w:rPr>
        <w:t>за</w:t>
      </w:r>
      <w:r>
        <w:rPr>
          <w:spacing w:val="16"/>
          <w:sz w:val="28"/>
          <w:szCs w:val="28"/>
          <w:lang w:val="uk-UA"/>
        </w:rPr>
        <w:t xml:space="preserve"> </w:t>
      </w:r>
      <w:r>
        <w:rPr>
          <w:sz w:val="28"/>
          <w:szCs w:val="28"/>
          <w:lang w:val="uk-UA"/>
        </w:rPr>
        <w:t>нормативом</w:t>
      </w:r>
      <w:r>
        <w:rPr>
          <w:spacing w:val="6"/>
          <w:sz w:val="28"/>
          <w:szCs w:val="28"/>
          <w:lang w:val="uk-UA"/>
        </w:rPr>
        <w:t xml:space="preserve"> </w:t>
      </w:r>
      <w:r>
        <w:rPr>
          <w:sz w:val="28"/>
          <w:szCs w:val="28"/>
          <w:lang w:val="uk-UA"/>
        </w:rPr>
        <w:t>64 %</w:t>
      </w:r>
      <w:r>
        <w:rPr>
          <w:spacing w:val="7"/>
          <w:sz w:val="28"/>
          <w:szCs w:val="28"/>
          <w:lang w:val="uk-UA"/>
        </w:rPr>
        <w:t xml:space="preserve"> </w:t>
      </w:r>
      <w:r>
        <w:rPr>
          <w:sz w:val="28"/>
          <w:szCs w:val="28"/>
          <w:lang w:val="uk-UA"/>
        </w:rPr>
        <w:t>(замість</w:t>
      </w:r>
      <w:r>
        <w:rPr>
          <w:spacing w:val="5"/>
          <w:sz w:val="28"/>
          <w:szCs w:val="28"/>
          <w:lang w:val="uk-UA"/>
        </w:rPr>
        <w:t xml:space="preserve"> </w:t>
      </w:r>
      <w:r>
        <w:rPr>
          <w:sz w:val="28"/>
          <w:szCs w:val="28"/>
          <w:lang w:val="uk-UA"/>
        </w:rPr>
        <w:t>60 %</w:t>
      </w:r>
      <w:r>
        <w:rPr>
          <w:spacing w:val="7"/>
          <w:sz w:val="28"/>
          <w:szCs w:val="28"/>
          <w:lang w:val="uk-UA"/>
        </w:rPr>
        <w:t xml:space="preserve"> </w:t>
      </w:r>
      <w:r>
        <w:rPr>
          <w:sz w:val="28"/>
          <w:szCs w:val="28"/>
          <w:lang w:val="uk-UA"/>
        </w:rPr>
        <w:t>діючих).</w:t>
      </w:r>
    </w:p>
    <w:p w:rsidR="00C219A0" w:rsidRDefault="00C76492" w:rsidP="00682F0C">
      <w:pPr>
        <w:pStyle w:val="af"/>
        <w:ind w:right="-2" w:firstLine="709"/>
      </w:pPr>
      <w:r>
        <w:rPr>
          <w:sz w:val="28"/>
          <w:szCs w:val="28"/>
        </w:rPr>
        <w:t xml:space="preserve">Враховуючи динаміку надходження податку на доходи фізичних осіб, виходячи з прогнозного на 2022 рік фонду оплати праці робітників і службовців підприємств, організацій (установ) громади, обрахованого з урахуванням темпів зростання мінімальної заробітної плати, грошового забезпечення військовослужбовців, динаміки фонду оплати праці за останні </w:t>
      </w:r>
      <w:r>
        <w:rPr>
          <w:sz w:val="28"/>
          <w:szCs w:val="28"/>
        </w:rPr>
        <w:lastRenderedPageBreak/>
        <w:t xml:space="preserve">роки, а також прогнозних обсягів доходів фізичних осіб від підприємницької діяльності, незалежної професійної діяльності та інших видів доходів, прогнозний обсяг надходжень </w:t>
      </w:r>
      <w:r>
        <w:rPr>
          <w:bCs/>
          <w:iCs/>
          <w:sz w:val="28"/>
          <w:szCs w:val="28"/>
        </w:rPr>
        <w:t>податку на доходи фізичних осіб</w:t>
      </w:r>
      <w:r>
        <w:rPr>
          <w:sz w:val="28"/>
          <w:szCs w:val="28"/>
        </w:rPr>
        <w:t xml:space="preserve"> на 2022 рік до бюджету визначено у сумі 1 580 000,0 тис. грн,</w:t>
      </w:r>
      <w:r>
        <w:rPr>
          <w:szCs w:val="28"/>
        </w:rPr>
        <w:t xml:space="preserve"> </w:t>
      </w:r>
      <w:r>
        <w:rPr>
          <w:sz w:val="28"/>
          <w:szCs w:val="28"/>
        </w:rPr>
        <w:t>приріст до очікуваних  надходжень до 2021року складе 18,8 відсотка, або 250 000,0 тис. грн.</w:t>
      </w:r>
    </w:p>
    <w:p w:rsidR="00C219A0" w:rsidRDefault="00C219A0" w:rsidP="00682F0C">
      <w:pPr>
        <w:pStyle w:val="af0"/>
        <w:tabs>
          <w:tab w:val="left" w:pos="0"/>
        </w:tabs>
        <w:spacing w:after="0"/>
        <w:ind w:left="0" w:right="-2" w:firstLine="709"/>
        <w:jc w:val="both"/>
        <w:rPr>
          <w:color w:val="3465A4"/>
          <w:lang w:val="uk-UA"/>
        </w:rPr>
      </w:pPr>
    </w:p>
    <w:p w:rsidR="00C219A0" w:rsidRDefault="00C76492" w:rsidP="00682F0C">
      <w:pPr>
        <w:ind w:right="-2" w:firstLine="709"/>
        <w:jc w:val="both"/>
        <w:rPr>
          <w:lang w:val="uk-UA"/>
        </w:rPr>
      </w:pPr>
      <w:r>
        <w:rPr>
          <w:b/>
          <w:bCs/>
          <w:sz w:val="28"/>
          <w:szCs w:val="28"/>
          <w:lang w:val="uk-UA"/>
        </w:rPr>
        <w:t xml:space="preserve">Податок на прибуток підприємств  комунальної власності </w:t>
      </w:r>
    </w:p>
    <w:p w:rsidR="00C219A0" w:rsidRDefault="00C76492" w:rsidP="00682F0C">
      <w:pPr>
        <w:ind w:right="-2" w:firstLine="709"/>
        <w:jc w:val="both"/>
        <w:rPr>
          <w:lang w:val="uk-UA"/>
        </w:rPr>
      </w:pPr>
      <w:r>
        <w:rPr>
          <w:sz w:val="28"/>
          <w:szCs w:val="28"/>
          <w:lang w:val="uk-UA" w:eastAsia="en-US"/>
        </w:rPr>
        <w:t>Податок на прибуток підприємств комунальної власності у розмірі 100 % зараховується до загального фонду бюджету.</w:t>
      </w:r>
    </w:p>
    <w:p w:rsidR="00C219A0" w:rsidRDefault="00C76492" w:rsidP="00682F0C">
      <w:pPr>
        <w:ind w:right="-2" w:firstLine="709"/>
        <w:jc w:val="both"/>
        <w:rPr>
          <w:lang w:val="uk-UA"/>
        </w:rPr>
      </w:pPr>
      <w:r>
        <w:rPr>
          <w:sz w:val="28"/>
          <w:szCs w:val="28"/>
          <w:lang w:val="uk-UA"/>
        </w:rPr>
        <w:t>Відповідно до Податкового кодексу України базова (основна) ставка податку на прибуток становить 18 % (на рівні 2021 року).</w:t>
      </w:r>
    </w:p>
    <w:p w:rsidR="00C219A0" w:rsidRDefault="00C76492" w:rsidP="00682F0C">
      <w:pPr>
        <w:ind w:right="-2" w:firstLine="709"/>
        <w:jc w:val="both"/>
        <w:rPr>
          <w:lang w:val="uk-UA"/>
        </w:rPr>
      </w:pPr>
      <w:r>
        <w:rPr>
          <w:sz w:val="28"/>
          <w:szCs w:val="28"/>
          <w:lang w:val="uk-UA"/>
        </w:rPr>
        <w:t xml:space="preserve">Плановий обсяг </w:t>
      </w:r>
      <w:r>
        <w:rPr>
          <w:bCs/>
          <w:iCs/>
          <w:sz w:val="28"/>
          <w:szCs w:val="28"/>
          <w:lang w:val="uk-UA"/>
        </w:rPr>
        <w:t>податку на прибуток підприємств та установ комунальної власності на 2022 рік визначено в сумі 5 010,0 тис. грн.</w:t>
      </w:r>
    </w:p>
    <w:p w:rsidR="00C219A0" w:rsidRDefault="00C76492" w:rsidP="00682F0C">
      <w:pPr>
        <w:pStyle w:val="2e"/>
        <w:spacing w:after="0" w:line="240" w:lineRule="auto"/>
        <w:ind w:left="0" w:right="-2" w:firstLine="709"/>
        <w:jc w:val="both"/>
        <w:rPr>
          <w:lang w:val="uk-UA"/>
        </w:rPr>
      </w:pPr>
      <w:r>
        <w:rPr>
          <w:sz w:val="28"/>
          <w:szCs w:val="28"/>
          <w:lang w:val="uk-UA"/>
        </w:rPr>
        <w:t>Розрахунок цього дохідного джерела здійснювався на підставі прогно</w:t>
      </w:r>
      <w:r>
        <w:rPr>
          <w:sz w:val="28"/>
          <w:szCs w:val="28"/>
          <w:lang w:val="uk-UA"/>
        </w:rPr>
        <w:t>з</w:t>
      </w:r>
      <w:r>
        <w:rPr>
          <w:sz w:val="28"/>
          <w:szCs w:val="28"/>
          <w:lang w:val="uk-UA"/>
        </w:rPr>
        <w:t>них показників прибутку прибуткових підприємств, динаміки надходжень за попередні роки та фінансового результату підприємств до оподаткування.</w:t>
      </w:r>
    </w:p>
    <w:p w:rsidR="00C219A0" w:rsidRDefault="00C219A0" w:rsidP="00682F0C">
      <w:pPr>
        <w:pStyle w:val="2e"/>
        <w:spacing w:after="0" w:line="240" w:lineRule="auto"/>
        <w:ind w:left="0" w:right="-2" w:firstLine="709"/>
        <w:jc w:val="both"/>
        <w:rPr>
          <w:color w:val="3465A4"/>
          <w:sz w:val="28"/>
          <w:szCs w:val="28"/>
          <w:lang w:val="uk-UA"/>
        </w:rPr>
      </w:pPr>
    </w:p>
    <w:p w:rsidR="00C219A0" w:rsidRDefault="00C76492" w:rsidP="00682F0C">
      <w:pPr>
        <w:ind w:right="-2" w:firstLine="709"/>
        <w:jc w:val="both"/>
        <w:rPr>
          <w:lang w:val="uk-UA"/>
        </w:rPr>
      </w:pPr>
      <w:r>
        <w:rPr>
          <w:b/>
          <w:sz w:val="28"/>
          <w:szCs w:val="28"/>
          <w:lang w:val="uk-UA"/>
        </w:rPr>
        <w:t>Н</w:t>
      </w:r>
      <w:r>
        <w:rPr>
          <w:b/>
          <w:bCs/>
          <w:sz w:val="28"/>
          <w:szCs w:val="28"/>
          <w:lang w:val="uk-UA"/>
        </w:rPr>
        <w:t>адходження частини прибутку підприємств комунальної власності</w:t>
      </w:r>
    </w:p>
    <w:p w:rsidR="00C219A0" w:rsidRDefault="00C76492" w:rsidP="00682F0C">
      <w:pPr>
        <w:ind w:right="-2" w:firstLine="709"/>
        <w:jc w:val="both"/>
        <w:rPr>
          <w:lang w:val="uk-UA"/>
        </w:rPr>
      </w:pPr>
      <w:r>
        <w:rPr>
          <w:sz w:val="28"/>
          <w:szCs w:val="28"/>
          <w:lang w:val="uk-UA"/>
        </w:rPr>
        <w:t>Норматив відрахувань від чистого прибутку комунальних підприємств встановлено на рівні 25 %.</w:t>
      </w:r>
    </w:p>
    <w:p w:rsidR="00C219A0" w:rsidRDefault="00C76492" w:rsidP="00682F0C">
      <w:pPr>
        <w:ind w:right="-2" w:firstLine="709"/>
        <w:jc w:val="both"/>
        <w:rPr>
          <w:lang w:val="uk-UA"/>
        </w:rPr>
      </w:pPr>
      <w:r>
        <w:rPr>
          <w:sz w:val="28"/>
          <w:szCs w:val="28"/>
          <w:lang w:val="uk-UA"/>
        </w:rPr>
        <w:t xml:space="preserve">Надходження частини чистого прибутку (доходу) комунальних унітарних підприємств на 2022 рік в сумі 550,0 тис. грн обраховано відповідно до проєктів фінансових планів на 2022 рік. </w:t>
      </w:r>
    </w:p>
    <w:p w:rsidR="00C219A0" w:rsidRDefault="00C219A0" w:rsidP="00682F0C">
      <w:pPr>
        <w:pStyle w:val="1f4"/>
        <w:ind w:right="-2" w:firstLine="709"/>
        <w:jc w:val="both"/>
        <w:rPr>
          <w:b/>
          <w:bCs/>
          <w:color w:val="0070C0"/>
          <w:sz w:val="28"/>
          <w:szCs w:val="28"/>
          <w:lang w:val="uk-UA"/>
        </w:rPr>
      </w:pPr>
    </w:p>
    <w:p w:rsidR="00C219A0" w:rsidRDefault="00C76492" w:rsidP="00682F0C">
      <w:pPr>
        <w:pStyle w:val="1f4"/>
        <w:ind w:right="-2" w:firstLine="709"/>
        <w:jc w:val="both"/>
        <w:rPr>
          <w:color w:val="000000"/>
        </w:rPr>
      </w:pPr>
      <w:r>
        <w:rPr>
          <w:b/>
          <w:color w:val="000000"/>
          <w:sz w:val="28"/>
          <w:szCs w:val="28"/>
          <w:lang w:val="uk-UA"/>
        </w:rPr>
        <w:t xml:space="preserve">Акцизний податок </w:t>
      </w:r>
      <w:r>
        <w:rPr>
          <w:color w:val="000000"/>
          <w:sz w:val="28"/>
          <w:szCs w:val="28"/>
          <w:lang w:val="uk-UA"/>
        </w:rPr>
        <w:t>з</w:t>
      </w:r>
      <w:r>
        <w:rPr>
          <w:color w:val="000000"/>
          <w:spacing w:val="1"/>
          <w:sz w:val="28"/>
          <w:szCs w:val="28"/>
          <w:lang w:val="uk-UA"/>
        </w:rPr>
        <w:t xml:space="preserve"> </w:t>
      </w:r>
      <w:r>
        <w:rPr>
          <w:color w:val="000000"/>
          <w:sz w:val="28"/>
          <w:szCs w:val="28"/>
          <w:lang w:val="uk-UA"/>
        </w:rPr>
        <w:t>реалізації</w:t>
      </w:r>
      <w:r>
        <w:rPr>
          <w:color w:val="000000"/>
          <w:spacing w:val="1"/>
          <w:sz w:val="28"/>
          <w:szCs w:val="28"/>
          <w:lang w:val="uk-UA"/>
        </w:rPr>
        <w:t xml:space="preserve"> </w:t>
      </w:r>
      <w:r>
        <w:rPr>
          <w:color w:val="000000"/>
          <w:sz w:val="28"/>
          <w:szCs w:val="28"/>
          <w:lang w:val="uk-UA"/>
        </w:rPr>
        <w:t>суб’єктами</w:t>
      </w:r>
      <w:r>
        <w:rPr>
          <w:color w:val="000000"/>
          <w:spacing w:val="1"/>
          <w:sz w:val="28"/>
          <w:szCs w:val="28"/>
          <w:lang w:val="uk-UA"/>
        </w:rPr>
        <w:t xml:space="preserve"> </w:t>
      </w:r>
      <w:r>
        <w:rPr>
          <w:color w:val="000000"/>
          <w:sz w:val="28"/>
          <w:szCs w:val="28"/>
          <w:lang w:val="uk-UA"/>
        </w:rPr>
        <w:t>господарювання</w:t>
      </w:r>
      <w:r>
        <w:rPr>
          <w:color w:val="000000"/>
          <w:spacing w:val="1"/>
          <w:sz w:val="28"/>
          <w:szCs w:val="28"/>
          <w:lang w:val="uk-UA"/>
        </w:rPr>
        <w:t xml:space="preserve"> </w:t>
      </w:r>
      <w:r>
        <w:rPr>
          <w:color w:val="000000"/>
          <w:sz w:val="28"/>
          <w:szCs w:val="28"/>
          <w:lang w:val="uk-UA"/>
        </w:rPr>
        <w:t>роздрібної</w:t>
      </w:r>
      <w:r>
        <w:rPr>
          <w:color w:val="000000"/>
          <w:spacing w:val="1"/>
          <w:sz w:val="28"/>
          <w:szCs w:val="28"/>
          <w:lang w:val="uk-UA"/>
        </w:rPr>
        <w:t xml:space="preserve"> </w:t>
      </w:r>
      <w:r>
        <w:rPr>
          <w:color w:val="000000"/>
          <w:sz w:val="28"/>
          <w:szCs w:val="28"/>
          <w:lang w:val="uk-UA"/>
        </w:rPr>
        <w:t>торгівлі</w:t>
      </w:r>
      <w:r>
        <w:rPr>
          <w:color w:val="000000"/>
          <w:spacing w:val="1"/>
          <w:sz w:val="28"/>
          <w:szCs w:val="28"/>
          <w:lang w:val="uk-UA"/>
        </w:rPr>
        <w:t xml:space="preserve"> </w:t>
      </w:r>
      <w:r>
        <w:rPr>
          <w:color w:val="000000"/>
          <w:sz w:val="28"/>
          <w:szCs w:val="28"/>
          <w:lang w:val="uk-UA"/>
        </w:rPr>
        <w:t>підакцизних</w:t>
      </w:r>
      <w:r>
        <w:rPr>
          <w:color w:val="000000"/>
          <w:spacing w:val="1"/>
          <w:sz w:val="28"/>
          <w:szCs w:val="28"/>
          <w:lang w:val="uk-UA"/>
        </w:rPr>
        <w:t xml:space="preserve"> </w:t>
      </w:r>
      <w:r>
        <w:rPr>
          <w:color w:val="000000"/>
          <w:sz w:val="28"/>
          <w:szCs w:val="28"/>
          <w:lang w:val="uk-UA"/>
        </w:rPr>
        <w:t>товарів - заплановані надходження в загальній</w:t>
      </w:r>
      <w:r>
        <w:rPr>
          <w:color w:val="000000"/>
          <w:spacing w:val="1"/>
          <w:sz w:val="28"/>
          <w:szCs w:val="28"/>
          <w:lang w:val="uk-UA"/>
        </w:rPr>
        <w:t xml:space="preserve"> </w:t>
      </w:r>
      <w:r>
        <w:rPr>
          <w:color w:val="000000"/>
          <w:sz w:val="28"/>
          <w:szCs w:val="28"/>
          <w:lang w:val="uk-UA"/>
        </w:rPr>
        <w:t>сумі</w:t>
      </w:r>
      <w:r>
        <w:rPr>
          <w:color w:val="000000"/>
          <w:spacing w:val="1"/>
          <w:sz w:val="28"/>
          <w:szCs w:val="28"/>
          <w:lang w:val="uk-UA"/>
        </w:rPr>
        <w:t xml:space="preserve"> 74 773,1 тис. грн. </w:t>
      </w:r>
      <w:r>
        <w:rPr>
          <w:color w:val="000000"/>
          <w:sz w:val="28"/>
          <w:szCs w:val="28"/>
          <w:lang w:val="uk-UA"/>
        </w:rPr>
        <w:t>Розрахунок по зазначеному податку здійснено з врахуванням динаміки надходжень в 2021 році. Крім того, заплановано приріст надходжень податку в 2022</w:t>
      </w:r>
      <w:r>
        <w:rPr>
          <w:color w:val="000000"/>
          <w:spacing w:val="1"/>
          <w:sz w:val="28"/>
          <w:szCs w:val="28"/>
          <w:lang w:val="uk-UA"/>
        </w:rPr>
        <w:t xml:space="preserve"> </w:t>
      </w:r>
      <w:r>
        <w:rPr>
          <w:color w:val="000000"/>
          <w:sz w:val="28"/>
          <w:szCs w:val="28"/>
          <w:lang w:val="uk-UA"/>
        </w:rPr>
        <w:t>році</w:t>
      </w:r>
      <w:r>
        <w:rPr>
          <w:color w:val="000000"/>
          <w:spacing w:val="-1"/>
          <w:sz w:val="28"/>
          <w:szCs w:val="28"/>
          <w:lang w:val="uk-UA"/>
        </w:rPr>
        <w:t xml:space="preserve"> </w:t>
      </w:r>
      <w:r>
        <w:rPr>
          <w:color w:val="000000"/>
          <w:sz w:val="28"/>
          <w:szCs w:val="28"/>
          <w:lang w:val="uk-UA"/>
        </w:rPr>
        <w:t>в</w:t>
      </w:r>
      <w:r>
        <w:rPr>
          <w:color w:val="000000"/>
          <w:spacing w:val="-1"/>
          <w:sz w:val="28"/>
          <w:szCs w:val="28"/>
          <w:lang w:val="uk-UA"/>
        </w:rPr>
        <w:t xml:space="preserve"> </w:t>
      </w:r>
      <w:r>
        <w:rPr>
          <w:color w:val="000000"/>
          <w:sz w:val="28"/>
          <w:szCs w:val="28"/>
          <w:lang w:val="uk-UA"/>
        </w:rPr>
        <w:t>порівнянні з</w:t>
      </w:r>
      <w:r>
        <w:rPr>
          <w:color w:val="000000"/>
          <w:spacing w:val="1"/>
          <w:sz w:val="28"/>
          <w:szCs w:val="28"/>
          <w:lang w:val="uk-UA"/>
        </w:rPr>
        <w:t xml:space="preserve"> </w:t>
      </w:r>
      <w:r>
        <w:rPr>
          <w:color w:val="000000"/>
          <w:sz w:val="28"/>
          <w:szCs w:val="28"/>
          <w:lang w:val="uk-UA"/>
        </w:rPr>
        <w:t>2021 роком</w:t>
      </w:r>
      <w:r>
        <w:rPr>
          <w:color w:val="000000"/>
          <w:spacing w:val="-1"/>
          <w:sz w:val="28"/>
          <w:szCs w:val="28"/>
          <w:lang w:val="uk-UA"/>
        </w:rPr>
        <w:t xml:space="preserve"> </w:t>
      </w:r>
      <w:r>
        <w:rPr>
          <w:color w:val="000000"/>
          <w:sz w:val="28"/>
          <w:szCs w:val="28"/>
          <w:lang w:val="uk-UA"/>
        </w:rPr>
        <w:t>на</w:t>
      </w:r>
      <w:r>
        <w:rPr>
          <w:color w:val="000000"/>
          <w:spacing w:val="-1"/>
          <w:sz w:val="28"/>
          <w:szCs w:val="28"/>
          <w:lang w:val="uk-UA"/>
        </w:rPr>
        <w:t xml:space="preserve"> 9,2 </w:t>
      </w:r>
      <w:r>
        <w:rPr>
          <w:color w:val="000000"/>
          <w:sz w:val="28"/>
          <w:szCs w:val="28"/>
          <w:lang w:val="uk-UA"/>
        </w:rPr>
        <w:t>%.</w:t>
      </w:r>
    </w:p>
    <w:p w:rsidR="00C219A0" w:rsidRDefault="00C76492" w:rsidP="00682F0C">
      <w:pPr>
        <w:pStyle w:val="af"/>
        <w:ind w:right="-2" w:firstLine="709"/>
        <w:rPr>
          <w:color w:val="000000"/>
        </w:rPr>
      </w:pPr>
      <w:r>
        <w:rPr>
          <w:color w:val="000000"/>
          <w:sz w:val="28"/>
          <w:szCs w:val="28"/>
        </w:rPr>
        <w:t>На</w:t>
      </w:r>
      <w:r>
        <w:rPr>
          <w:color w:val="000000"/>
          <w:spacing w:val="1"/>
          <w:sz w:val="28"/>
          <w:szCs w:val="28"/>
        </w:rPr>
        <w:t xml:space="preserve"> </w:t>
      </w:r>
      <w:r>
        <w:rPr>
          <w:color w:val="000000"/>
          <w:sz w:val="28"/>
          <w:szCs w:val="28"/>
        </w:rPr>
        <w:t>2022 рік</w:t>
      </w:r>
      <w:r>
        <w:rPr>
          <w:color w:val="000000"/>
          <w:spacing w:val="1"/>
          <w:sz w:val="28"/>
          <w:szCs w:val="28"/>
        </w:rPr>
        <w:t xml:space="preserve"> </w:t>
      </w:r>
      <w:r>
        <w:rPr>
          <w:color w:val="000000"/>
          <w:sz w:val="28"/>
          <w:szCs w:val="28"/>
        </w:rPr>
        <w:t>ставка акцизного податку залишається незмінною як і в 2021 році - 5% від обсягу</w:t>
      </w:r>
      <w:r>
        <w:rPr>
          <w:color w:val="000000"/>
          <w:spacing w:val="1"/>
          <w:sz w:val="28"/>
          <w:szCs w:val="28"/>
        </w:rPr>
        <w:t xml:space="preserve"> </w:t>
      </w:r>
      <w:r>
        <w:rPr>
          <w:color w:val="000000"/>
          <w:sz w:val="28"/>
          <w:szCs w:val="28"/>
        </w:rPr>
        <w:t>реалізації</w:t>
      </w:r>
      <w:r>
        <w:rPr>
          <w:color w:val="000000"/>
          <w:spacing w:val="1"/>
          <w:sz w:val="28"/>
          <w:szCs w:val="28"/>
        </w:rPr>
        <w:t xml:space="preserve"> </w:t>
      </w:r>
      <w:r>
        <w:rPr>
          <w:color w:val="000000"/>
          <w:sz w:val="28"/>
          <w:szCs w:val="28"/>
        </w:rPr>
        <w:t>підакцизних</w:t>
      </w:r>
      <w:r>
        <w:rPr>
          <w:color w:val="000000"/>
          <w:spacing w:val="-1"/>
          <w:sz w:val="28"/>
          <w:szCs w:val="28"/>
        </w:rPr>
        <w:t xml:space="preserve"> </w:t>
      </w:r>
      <w:r>
        <w:rPr>
          <w:color w:val="000000"/>
          <w:sz w:val="28"/>
          <w:szCs w:val="28"/>
        </w:rPr>
        <w:t>товарів.</w:t>
      </w:r>
    </w:p>
    <w:p w:rsidR="00C219A0" w:rsidRDefault="00C76492" w:rsidP="00682F0C">
      <w:pPr>
        <w:pStyle w:val="af"/>
        <w:ind w:right="-2" w:firstLine="709"/>
        <w:rPr>
          <w:color w:val="000000"/>
        </w:rPr>
      </w:pPr>
      <w:r>
        <w:rPr>
          <w:color w:val="000000"/>
          <w:sz w:val="28"/>
          <w:szCs w:val="28"/>
        </w:rPr>
        <w:t>Разом з тим, згідно Закону України «Про внесення змін до Податкового кодексу України та</w:t>
      </w:r>
      <w:r>
        <w:rPr>
          <w:color w:val="000000"/>
          <w:spacing w:val="1"/>
          <w:sz w:val="28"/>
          <w:szCs w:val="28"/>
        </w:rPr>
        <w:t xml:space="preserve"> </w:t>
      </w:r>
      <w:r>
        <w:rPr>
          <w:color w:val="000000"/>
          <w:sz w:val="28"/>
          <w:szCs w:val="28"/>
        </w:rPr>
        <w:t>деяких</w:t>
      </w:r>
      <w:r>
        <w:rPr>
          <w:color w:val="000000"/>
          <w:spacing w:val="1"/>
          <w:sz w:val="28"/>
          <w:szCs w:val="28"/>
        </w:rPr>
        <w:t xml:space="preserve"> </w:t>
      </w:r>
      <w:r>
        <w:rPr>
          <w:color w:val="000000"/>
          <w:sz w:val="28"/>
          <w:szCs w:val="28"/>
        </w:rPr>
        <w:t>законодавчих</w:t>
      </w:r>
      <w:r>
        <w:rPr>
          <w:color w:val="000000"/>
          <w:spacing w:val="1"/>
          <w:sz w:val="28"/>
          <w:szCs w:val="28"/>
        </w:rPr>
        <w:t xml:space="preserve"> </w:t>
      </w:r>
      <w:r>
        <w:rPr>
          <w:color w:val="000000"/>
          <w:sz w:val="28"/>
          <w:szCs w:val="28"/>
        </w:rPr>
        <w:t>актів</w:t>
      </w:r>
      <w:r>
        <w:rPr>
          <w:color w:val="000000"/>
          <w:spacing w:val="1"/>
          <w:sz w:val="28"/>
          <w:szCs w:val="28"/>
        </w:rPr>
        <w:t xml:space="preserve"> </w:t>
      </w:r>
      <w:r>
        <w:rPr>
          <w:color w:val="000000"/>
          <w:sz w:val="28"/>
          <w:szCs w:val="28"/>
        </w:rPr>
        <w:t>України</w:t>
      </w:r>
      <w:r>
        <w:rPr>
          <w:color w:val="000000"/>
          <w:spacing w:val="1"/>
          <w:sz w:val="28"/>
          <w:szCs w:val="28"/>
        </w:rPr>
        <w:t xml:space="preserve"> </w:t>
      </w:r>
      <w:r>
        <w:rPr>
          <w:color w:val="000000"/>
          <w:sz w:val="28"/>
          <w:szCs w:val="28"/>
        </w:rPr>
        <w:t>щодо</w:t>
      </w:r>
      <w:r>
        <w:rPr>
          <w:color w:val="000000"/>
          <w:spacing w:val="1"/>
          <w:sz w:val="28"/>
          <w:szCs w:val="28"/>
        </w:rPr>
        <w:t xml:space="preserve"> </w:t>
      </w:r>
      <w:r>
        <w:rPr>
          <w:color w:val="000000"/>
          <w:sz w:val="28"/>
          <w:szCs w:val="28"/>
        </w:rPr>
        <w:t>забезпечення</w:t>
      </w:r>
      <w:r>
        <w:rPr>
          <w:color w:val="000000"/>
          <w:spacing w:val="1"/>
          <w:sz w:val="28"/>
          <w:szCs w:val="28"/>
        </w:rPr>
        <w:t xml:space="preserve"> </w:t>
      </w:r>
      <w:r>
        <w:rPr>
          <w:color w:val="000000"/>
          <w:sz w:val="28"/>
          <w:szCs w:val="28"/>
        </w:rPr>
        <w:t>збалансованості</w:t>
      </w:r>
      <w:r>
        <w:rPr>
          <w:color w:val="000000"/>
          <w:spacing w:val="1"/>
          <w:sz w:val="28"/>
          <w:szCs w:val="28"/>
        </w:rPr>
        <w:t xml:space="preserve"> </w:t>
      </w:r>
      <w:r>
        <w:rPr>
          <w:color w:val="000000"/>
          <w:sz w:val="28"/>
          <w:szCs w:val="28"/>
        </w:rPr>
        <w:t>бюджетних</w:t>
      </w:r>
      <w:r>
        <w:rPr>
          <w:color w:val="000000"/>
          <w:spacing w:val="1"/>
          <w:sz w:val="28"/>
          <w:szCs w:val="28"/>
        </w:rPr>
        <w:t xml:space="preserve"> </w:t>
      </w:r>
      <w:r>
        <w:rPr>
          <w:color w:val="000000"/>
          <w:sz w:val="28"/>
          <w:szCs w:val="28"/>
        </w:rPr>
        <w:t>надходжень», передбачено, що сплата акцизного податку з роздрібного продажу тютюнових</w:t>
      </w:r>
      <w:r>
        <w:rPr>
          <w:color w:val="000000"/>
          <w:spacing w:val="1"/>
          <w:sz w:val="28"/>
          <w:szCs w:val="28"/>
        </w:rPr>
        <w:t xml:space="preserve"> </w:t>
      </w:r>
      <w:r>
        <w:rPr>
          <w:color w:val="000000"/>
          <w:sz w:val="28"/>
          <w:szCs w:val="28"/>
        </w:rPr>
        <w:t>виробів у розмірі 5% переноситься на виробників та імпортерів</w:t>
      </w:r>
      <w:r>
        <w:rPr>
          <w:color w:val="000000"/>
          <w:spacing w:val="1"/>
          <w:sz w:val="28"/>
          <w:szCs w:val="28"/>
        </w:rPr>
        <w:t xml:space="preserve"> </w:t>
      </w:r>
      <w:r>
        <w:rPr>
          <w:color w:val="000000"/>
          <w:sz w:val="28"/>
          <w:szCs w:val="28"/>
        </w:rPr>
        <w:t>(після визначення КМУ механізму</w:t>
      </w:r>
      <w:r>
        <w:rPr>
          <w:color w:val="000000"/>
          <w:spacing w:val="1"/>
          <w:sz w:val="28"/>
          <w:szCs w:val="28"/>
        </w:rPr>
        <w:t xml:space="preserve"> </w:t>
      </w:r>
      <w:r>
        <w:rPr>
          <w:color w:val="000000"/>
          <w:sz w:val="28"/>
          <w:szCs w:val="28"/>
        </w:rPr>
        <w:t xml:space="preserve">перерозподілу вказаного виду акцизного податку з державного бюджету до місцевих бюджетів). </w:t>
      </w:r>
    </w:p>
    <w:p w:rsidR="00C219A0" w:rsidRDefault="00C76492" w:rsidP="00682F0C">
      <w:pPr>
        <w:pStyle w:val="aff7"/>
        <w:tabs>
          <w:tab w:val="left" w:pos="1445"/>
        </w:tabs>
        <w:ind w:left="0" w:right="-2" w:firstLine="709"/>
        <w:rPr>
          <w:color w:val="000000"/>
        </w:rPr>
      </w:pPr>
      <w:r>
        <w:rPr>
          <w:bCs/>
          <w:iCs/>
          <w:color w:val="000000"/>
          <w:sz w:val="28"/>
          <w:szCs w:val="28"/>
        </w:rPr>
        <w:t>Прогнозні показники</w:t>
      </w:r>
      <w:r>
        <w:rPr>
          <w:bCs/>
          <w:iCs/>
          <w:color w:val="000000"/>
          <w:spacing w:val="1"/>
          <w:sz w:val="28"/>
          <w:szCs w:val="28"/>
        </w:rPr>
        <w:t xml:space="preserve"> </w:t>
      </w:r>
      <w:r>
        <w:rPr>
          <w:bCs/>
          <w:iCs/>
          <w:color w:val="000000"/>
          <w:sz w:val="28"/>
          <w:szCs w:val="28"/>
        </w:rPr>
        <w:t xml:space="preserve">зарахування у 2022 році 13,44 % </w:t>
      </w:r>
      <w:r>
        <w:rPr>
          <w:iCs/>
          <w:color w:val="000000"/>
          <w:sz w:val="28"/>
          <w:szCs w:val="28"/>
        </w:rPr>
        <w:t>акцизного податку з пального,</w:t>
      </w:r>
      <w:r>
        <w:rPr>
          <w:iCs/>
          <w:color w:val="000000"/>
          <w:spacing w:val="1"/>
          <w:sz w:val="28"/>
          <w:szCs w:val="28"/>
        </w:rPr>
        <w:t xml:space="preserve"> </w:t>
      </w:r>
      <w:r>
        <w:rPr>
          <w:iCs/>
          <w:color w:val="000000"/>
          <w:sz w:val="28"/>
          <w:szCs w:val="28"/>
        </w:rPr>
        <w:t>виробленого в Україні та ввезеного на митну</w:t>
      </w:r>
      <w:r>
        <w:rPr>
          <w:bCs/>
          <w:iCs/>
          <w:color w:val="000000"/>
          <w:sz w:val="28"/>
          <w:szCs w:val="28"/>
        </w:rPr>
        <w:t xml:space="preserve"> територію України, до загального фонду</w:t>
      </w:r>
      <w:r>
        <w:rPr>
          <w:bCs/>
          <w:iCs/>
          <w:color w:val="000000"/>
          <w:spacing w:val="1"/>
          <w:sz w:val="28"/>
          <w:szCs w:val="28"/>
        </w:rPr>
        <w:t xml:space="preserve"> </w:t>
      </w:r>
      <w:r>
        <w:rPr>
          <w:bCs/>
          <w:iCs/>
          <w:color w:val="000000"/>
          <w:sz w:val="28"/>
          <w:szCs w:val="28"/>
        </w:rPr>
        <w:t>бюджету визначаємо в сумі</w:t>
      </w:r>
      <w:r>
        <w:rPr>
          <w:bCs/>
          <w:iCs/>
          <w:color w:val="000000"/>
          <w:spacing w:val="1"/>
          <w:sz w:val="28"/>
          <w:szCs w:val="28"/>
        </w:rPr>
        <w:t xml:space="preserve"> </w:t>
      </w:r>
      <w:r>
        <w:rPr>
          <w:iCs/>
          <w:color w:val="000000"/>
          <w:spacing w:val="1"/>
          <w:sz w:val="28"/>
          <w:szCs w:val="28"/>
        </w:rPr>
        <w:t>68 800,0</w:t>
      </w:r>
      <w:r>
        <w:rPr>
          <w:iCs/>
          <w:color w:val="000000"/>
          <w:sz w:val="28"/>
          <w:szCs w:val="28"/>
        </w:rPr>
        <w:t xml:space="preserve"> </w:t>
      </w:r>
      <w:r>
        <w:rPr>
          <w:bCs/>
          <w:iCs/>
          <w:color w:val="000000"/>
          <w:sz w:val="28"/>
          <w:szCs w:val="28"/>
        </w:rPr>
        <w:t>тис. грн, з врахуванням</w:t>
      </w:r>
      <w:r>
        <w:rPr>
          <w:bCs/>
          <w:iCs/>
          <w:color w:val="000000"/>
          <w:spacing w:val="1"/>
          <w:sz w:val="28"/>
          <w:szCs w:val="28"/>
        </w:rPr>
        <w:t xml:space="preserve"> </w:t>
      </w:r>
      <w:r>
        <w:rPr>
          <w:bCs/>
          <w:iCs/>
          <w:color w:val="000000"/>
          <w:sz w:val="28"/>
          <w:szCs w:val="28"/>
        </w:rPr>
        <w:t>фактичних надходжень у 2021 році та збільшення обсягу реалізації в роздрібній торгівлі на 6,7 % і,</w:t>
      </w:r>
      <w:r>
        <w:rPr>
          <w:bCs/>
          <w:iCs/>
          <w:color w:val="000000"/>
          <w:spacing w:val="1"/>
          <w:sz w:val="28"/>
          <w:szCs w:val="28"/>
        </w:rPr>
        <w:t xml:space="preserve"> </w:t>
      </w:r>
      <w:r>
        <w:rPr>
          <w:bCs/>
          <w:iCs/>
          <w:color w:val="000000"/>
          <w:sz w:val="28"/>
          <w:szCs w:val="28"/>
        </w:rPr>
        <w:t>відповідно,</w:t>
      </w:r>
      <w:r>
        <w:rPr>
          <w:bCs/>
          <w:iCs/>
          <w:color w:val="000000"/>
          <w:spacing w:val="56"/>
          <w:sz w:val="28"/>
          <w:szCs w:val="28"/>
        </w:rPr>
        <w:t xml:space="preserve"> </w:t>
      </w:r>
      <w:r>
        <w:rPr>
          <w:bCs/>
          <w:iCs/>
          <w:color w:val="000000"/>
          <w:sz w:val="28"/>
          <w:szCs w:val="28"/>
        </w:rPr>
        <w:t>збільшення</w:t>
      </w:r>
      <w:r>
        <w:rPr>
          <w:bCs/>
          <w:iCs/>
          <w:color w:val="000000"/>
          <w:spacing w:val="-3"/>
          <w:sz w:val="28"/>
          <w:szCs w:val="28"/>
        </w:rPr>
        <w:t xml:space="preserve"> </w:t>
      </w:r>
      <w:r>
        <w:rPr>
          <w:bCs/>
          <w:iCs/>
          <w:color w:val="000000"/>
          <w:sz w:val="28"/>
          <w:szCs w:val="28"/>
        </w:rPr>
        <w:t>частки зарахування</w:t>
      </w:r>
      <w:r>
        <w:rPr>
          <w:bCs/>
          <w:iCs/>
          <w:color w:val="000000"/>
          <w:spacing w:val="-1"/>
          <w:sz w:val="28"/>
          <w:szCs w:val="28"/>
        </w:rPr>
        <w:t xml:space="preserve"> </w:t>
      </w:r>
      <w:r>
        <w:rPr>
          <w:bCs/>
          <w:iCs/>
          <w:color w:val="000000"/>
          <w:sz w:val="28"/>
          <w:szCs w:val="28"/>
        </w:rPr>
        <w:t>податку</w:t>
      </w:r>
      <w:r>
        <w:rPr>
          <w:bCs/>
          <w:iCs/>
          <w:color w:val="000000"/>
          <w:spacing w:val="-5"/>
          <w:sz w:val="28"/>
          <w:szCs w:val="28"/>
        </w:rPr>
        <w:t xml:space="preserve"> </w:t>
      </w:r>
      <w:r>
        <w:rPr>
          <w:bCs/>
          <w:iCs/>
          <w:color w:val="000000"/>
          <w:sz w:val="28"/>
          <w:szCs w:val="28"/>
        </w:rPr>
        <w:t>до бюджету.</w:t>
      </w:r>
    </w:p>
    <w:p w:rsidR="00C219A0" w:rsidRDefault="00C76492" w:rsidP="00682F0C">
      <w:pPr>
        <w:ind w:right="-2" w:firstLine="709"/>
        <w:jc w:val="both"/>
        <w:rPr>
          <w:lang w:val="uk-UA"/>
        </w:rPr>
      </w:pPr>
      <w:r>
        <w:rPr>
          <w:b/>
          <w:bCs/>
          <w:sz w:val="28"/>
          <w:szCs w:val="28"/>
          <w:lang w:val="uk-UA"/>
        </w:rPr>
        <w:lastRenderedPageBreak/>
        <w:t>Місцеві податки і збори</w:t>
      </w:r>
    </w:p>
    <w:p w:rsidR="00C219A0" w:rsidRDefault="00C76492" w:rsidP="00682F0C">
      <w:pPr>
        <w:pStyle w:val="af6"/>
        <w:spacing w:after="0"/>
        <w:ind w:right="-2" w:firstLine="709"/>
        <w:jc w:val="both"/>
        <w:rPr>
          <w:lang w:val="uk-UA"/>
        </w:rPr>
      </w:pPr>
      <w:r>
        <w:rPr>
          <w:sz w:val="28"/>
          <w:szCs w:val="28"/>
          <w:lang w:val="uk-UA"/>
        </w:rPr>
        <w:t>Розрахунок надходжень місцевих податків і зборів на 2022 рік здійснено за видами податків і зборів відповідно до норм Податкового кодексу України. Запланована сума місцевих податків і зборів становить 490 850,0 тис. грн, що складає 21,5 % загального фонду бюджету.</w:t>
      </w:r>
    </w:p>
    <w:p w:rsidR="00C219A0" w:rsidRDefault="00C219A0" w:rsidP="00682F0C">
      <w:pPr>
        <w:pStyle w:val="af6"/>
        <w:spacing w:after="0"/>
        <w:ind w:right="-2" w:firstLine="709"/>
        <w:jc w:val="both"/>
        <w:rPr>
          <w:sz w:val="28"/>
          <w:szCs w:val="28"/>
          <w:lang w:val="uk-UA"/>
        </w:rPr>
      </w:pPr>
    </w:p>
    <w:p w:rsidR="00C219A0" w:rsidRDefault="00C76492" w:rsidP="00682F0C">
      <w:pPr>
        <w:pStyle w:val="afa"/>
        <w:suppressAutoHyphens w:val="0"/>
        <w:spacing w:before="0"/>
        <w:ind w:right="-2" w:firstLine="709"/>
        <w:jc w:val="both"/>
      </w:pPr>
      <w:r>
        <w:rPr>
          <w:b/>
          <w:bCs/>
          <w:sz w:val="28"/>
          <w:szCs w:val="28"/>
        </w:rPr>
        <w:t>Податок на майно</w:t>
      </w:r>
    </w:p>
    <w:p w:rsidR="00C219A0" w:rsidRDefault="00C76492" w:rsidP="00682F0C">
      <w:pPr>
        <w:pStyle w:val="afa"/>
        <w:spacing w:before="0"/>
        <w:ind w:right="-2" w:firstLine="709"/>
        <w:jc w:val="both"/>
      </w:pPr>
      <w:r>
        <w:rPr>
          <w:sz w:val="28"/>
          <w:szCs w:val="28"/>
        </w:rPr>
        <w:t>Очікувана сума податку на майно складає 209 500,0 тис. грн.</w:t>
      </w:r>
    </w:p>
    <w:p w:rsidR="00C219A0" w:rsidRDefault="00C219A0" w:rsidP="00682F0C">
      <w:pPr>
        <w:pStyle w:val="afa"/>
        <w:spacing w:before="0"/>
        <w:ind w:right="-2" w:firstLine="709"/>
        <w:jc w:val="both"/>
        <w:rPr>
          <w:b/>
          <w:bCs/>
          <w:i/>
          <w:color w:val="3465A4"/>
          <w:sz w:val="28"/>
          <w:szCs w:val="28"/>
        </w:rPr>
      </w:pPr>
    </w:p>
    <w:p w:rsidR="00C219A0" w:rsidRDefault="00C76492" w:rsidP="00682F0C">
      <w:pPr>
        <w:pStyle w:val="afa"/>
        <w:spacing w:before="0"/>
        <w:ind w:right="-2" w:firstLine="709"/>
        <w:jc w:val="both"/>
      </w:pPr>
      <w:r>
        <w:rPr>
          <w:b/>
          <w:bCs/>
          <w:i/>
          <w:sz w:val="28"/>
          <w:szCs w:val="28"/>
        </w:rPr>
        <w:t>Податок на нерухоме майно, відмінне від земельної ділянки</w:t>
      </w:r>
    </w:p>
    <w:p w:rsidR="00C219A0" w:rsidRDefault="00C76492" w:rsidP="00682F0C">
      <w:pPr>
        <w:pStyle w:val="af6"/>
        <w:spacing w:after="0"/>
        <w:ind w:right="-2" w:firstLine="709"/>
        <w:jc w:val="both"/>
        <w:rPr>
          <w:lang w:val="uk-UA"/>
        </w:rPr>
      </w:pPr>
      <w:r>
        <w:rPr>
          <w:sz w:val="28"/>
          <w:szCs w:val="28"/>
          <w:lang w:val="uk-UA"/>
        </w:rPr>
        <w:t>Податок на нерухоме майно, відмінне від земельної ділянки, розраховується відповідно до ст.266 Податкового кодексу України. Платниками податку є фізичні та юридичні особи, які є власниками об’єктів житлової та/або нежитлової нерухомості. Базою оподаткування є загальна площа об’єкта житлової та нежитлової нерухомості, в тому числі його часток. План податку на нерухоме майно, відмінне від земельної ділянки, розрахований у сумі 57 800,0 тис. грн.</w:t>
      </w:r>
    </w:p>
    <w:p w:rsidR="00C219A0" w:rsidRDefault="00C76492" w:rsidP="00682F0C">
      <w:pPr>
        <w:ind w:right="-2" w:firstLine="709"/>
        <w:jc w:val="both"/>
        <w:rPr>
          <w:lang w:val="uk-UA"/>
        </w:rPr>
      </w:pPr>
      <w:r>
        <w:rPr>
          <w:b/>
          <w:sz w:val="28"/>
          <w:szCs w:val="28"/>
          <w:u w:val="single"/>
          <w:lang w:val="uk-UA" w:eastAsia="uk-UA"/>
        </w:rPr>
        <w:t>Фізичні особи</w:t>
      </w:r>
      <w:r>
        <w:rPr>
          <w:sz w:val="28"/>
          <w:szCs w:val="28"/>
          <w:lang w:val="uk-UA" w:eastAsia="uk-UA"/>
        </w:rPr>
        <w:t xml:space="preserve"> сплачують податок протягом 60 днів з дня вручення податкового повідомлення-рішення, яке вручається до 1 липня року, що настає за базовим податковим (звітним) періодом (роком).</w:t>
      </w:r>
    </w:p>
    <w:p w:rsidR="00C219A0" w:rsidRDefault="00C76492" w:rsidP="00682F0C">
      <w:pPr>
        <w:ind w:right="-2" w:firstLine="709"/>
        <w:jc w:val="both"/>
        <w:rPr>
          <w:lang w:val="uk-UA"/>
        </w:rPr>
      </w:pPr>
      <w:r>
        <w:rPr>
          <w:sz w:val="28"/>
          <w:szCs w:val="28"/>
          <w:lang w:val="uk-UA" w:eastAsia="uk-UA"/>
        </w:rPr>
        <w:t xml:space="preserve">По Луцькій міській територіальній громаді для розрахунку розміру податку для об'єктів </w:t>
      </w:r>
      <w:r>
        <w:rPr>
          <w:b/>
          <w:sz w:val="28"/>
          <w:szCs w:val="28"/>
          <w:lang w:val="uk-UA" w:eastAsia="uk-UA"/>
        </w:rPr>
        <w:t xml:space="preserve">житлової </w:t>
      </w:r>
      <w:r>
        <w:rPr>
          <w:sz w:val="28"/>
          <w:szCs w:val="28"/>
          <w:lang w:val="uk-UA" w:eastAsia="uk-UA"/>
        </w:rPr>
        <w:t>нерухомості у 2022 році:</w:t>
      </w:r>
    </w:p>
    <w:p w:rsidR="00C219A0" w:rsidRDefault="00C76492" w:rsidP="00682F0C">
      <w:pPr>
        <w:ind w:right="-2" w:firstLine="709"/>
        <w:jc w:val="both"/>
        <w:rPr>
          <w:lang w:val="uk-UA"/>
        </w:rPr>
      </w:pPr>
      <w:r>
        <w:rPr>
          <w:sz w:val="28"/>
          <w:szCs w:val="28"/>
          <w:lang w:val="uk-UA" w:eastAsia="uk-UA"/>
        </w:rPr>
        <w:t>- ставка податку від 0,1% до 0,5 % (6,0 грн — 30,0 грн);</w:t>
      </w:r>
    </w:p>
    <w:p w:rsidR="00C219A0" w:rsidRDefault="00C76492" w:rsidP="00682F0C">
      <w:pPr>
        <w:ind w:right="-2" w:firstLine="709"/>
        <w:jc w:val="both"/>
        <w:rPr>
          <w:lang w:val="uk-UA"/>
        </w:rPr>
      </w:pPr>
      <w:r>
        <w:rPr>
          <w:sz w:val="28"/>
          <w:szCs w:val="28"/>
          <w:lang w:val="uk-UA" w:eastAsia="uk-UA"/>
        </w:rPr>
        <w:t>- мінімальна заробітна станом на 01.01.2021 р. – 6 000 грн;</w:t>
      </w:r>
    </w:p>
    <w:p w:rsidR="00C219A0" w:rsidRDefault="00C76492" w:rsidP="00682F0C">
      <w:pPr>
        <w:tabs>
          <w:tab w:val="left" w:pos="-6946"/>
        </w:tabs>
        <w:ind w:right="-2" w:firstLine="709"/>
        <w:jc w:val="both"/>
        <w:rPr>
          <w:lang w:val="uk-UA"/>
        </w:rPr>
      </w:pPr>
      <w:r>
        <w:rPr>
          <w:sz w:val="28"/>
          <w:szCs w:val="28"/>
          <w:lang w:val="uk-UA" w:eastAsia="uk-UA"/>
        </w:rPr>
        <w:t>- пільгова площа, яка встановлена:</w:t>
      </w:r>
    </w:p>
    <w:p w:rsidR="00C219A0" w:rsidRDefault="00C76492" w:rsidP="00682F0C">
      <w:pPr>
        <w:tabs>
          <w:tab w:val="left" w:pos="-6946"/>
        </w:tabs>
        <w:ind w:right="-2" w:firstLine="709"/>
        <w:jc w:val="both"/>
        <w:rPr>
          <w:lang w:val="uk-UA"/>
        </w:rPr>
      </w:pPr>
      <w:r>
        <w:rPr>
          <w:sz w:val="28"/>
          <w:szCs w:val="28"/>
          <w:lang w:val="uk-UA" w:eastAsia="uk-UA"/>
        </w:rPr>
        <w:t xml:space="preserve">а) для квартири / квартир незалежно від їх кількості - на 60 </w:t>
      </w:r>
      <w:proofErr w:type="spellStart"/>
      <w:r>
        <w:rPr>
          <w:sz w:val="28"/>
          <w:szCs w:val="28"/>
          <w:lang w:val="uk-UA" w:eastAsia="uk-UA"/>
        </w:rPr>
        <w:t>кв</w:t>
      </w:r>
      <w:proofErr w:type="spellEnd"/>
      <w:r>
        <w:rPr>
          <w:sz w:val="28"/>
          <w:szCs w:val="28"/>
          <w:lang w:val="uk-UA" w:eastAsia="uk-UA"/>
        </w:rPr>
        <w:t>. метрів;</w:t>
      </w:r>
    </w:p>
    <w:p w:rsidR="00C219A0" w:rsidRDefault="00C76492" w:rsidP="00682F0C">
      <w:pPr>
        <w:tabs>
          <w:tab w:val="left" w:pos="-6946"/>
        </w:tabs>
        <w:ind w:right="-2" w:firstLine="709"/>
        <w:jc w:val="both"/>
        <w:rPr>
          <w:lang w:val="uk-UA"/>
        </w:rPr>
      </w:pPr>
      <w:r>
        <w:rPr>
          <w:sz w:val="28"/>
          <w:szCs w:val="28"/>
          <w:lang w:val="uk-UA" w:eastAsia="uk-UA"/>
        </w:rPr>
        <w:t xml:space="preserve">б) для житлового будинку / будинків незалежно від їх кількості - на 120 </w:t>
      </w:r>
      <w:proofErr w:type="spellStart"/>
      <w:r>
        <w:rPr>
          <w:sz w:val="28"/>
          <w:szCs w:val="28"/>
          <w:lang w:val="uk-UA" w:eastAsia="uk-UA"/>
        </w:rPr>
        <w:t>кв</w:t>
      </w:r>
      <w:proofErr w:type="spellEnd"/>
      <w:r>
        <w:rPr>
          <w:sz w:val="28"/>
          <w:szCs w:val="28"/>
          <w:lang w:val="uk-UA" w:eastAsia="uk-UA"/>
        </w:rPr>
        <w:t>. метрів;</w:t>
      </w:r>
    </w:p>
    <w:p w:rsidR="00C219A0" w:rsidRDefault="00C76492" w:rsidP="00682F0C">
      <w:pPr>
        <w:tabs>
          <w:tab w:val="left" w:pos="-6946"/>
        </w:tabs>
        <w:ind w:right="-2" w:firstLine="709"/>
        <w:jc w:val="both"/>
        <w:rPr>
          <w:lang w:val="uk-UA"/>
        </w:rPr>
      </w:pPr>
      <w:r>
        <w:rPr>
          <w:sz w:val="28"/>
          <w:szCs w:val="28"/>
          <w:lang w:val="uk-UA" w:eastAsia="uk-UA"/>
        </w:rPr>
        <w:t xml:space="preserve">в) для різних типів об'єктів житлової нерухомості, в тому числі їх часток (в разі одночасного перебування у власності платника податків квартири / квартир та житлового будинку / будинків, в тому числі їх частин) - на 180 </w:t>
      </w:r>
      <w:proofErr w:type="spellStart"/>
      <w:r>
        <w:rPr>
          <w:sz w:val="28"/>
          <w:szCs w:val="28"/>
          <w:lang w:val="uk-UA" w:eastAsia="uk-UA"/>
        </w:rPr>
        <w:t>кв</w:t>
      </w:r>
      <w:proofErr w:type="spellEnd"/>
      <w:r>
        <w:rPr>
          <w:sz w:val="28"/>
          <w:szCs w:val="28"/>
          <w:lang w:val="uk-UA" w:eastAsia="uk-UA"/>
        </w:rPr>
        <w:t>. метрів.</w:t>
      </w:r>
    </w:p>
    <w:p w:rsidR="00C219A0" w:rsidRDefault="00C76492" w:rsidP="00682F0C">
      <w:pPr>
        <w:ind w:right="-2" w:firstLine="709"/>
        <w:jc w:val="both"/>
        <w:rPr>
          <w:lang w:val="uk-UA"/>
        </w:rPr>
      </w:pPr>
      <w:r>
        <w:rPr>
          <w:sz w:val="28"/>
          <w:szCs w:val="28"/>
          <w:lang w:val="uk-UA" w:eastAsia="uk-UA"/>
        </w:rPr>
        <w:t xml:space="preserve">Для розрахунку розміру податку для об'єктів </w:t>
      </w:r>
      <w:r>
        <w:rPr>
          <w:b/>
          <w:sz w:val="28"/>
          <w:szCs w:val="28"/>
          <w:lang w:val="uk-UA" w:eastAsia="uk-UA"/>
        </w:rPr>
        <w:t xml:space="preserve">нежитлової </w:t>
      </w:r>
      <w:r>
        <w:rPr>
          <w:sz w:val="28"/>
          <w:szCs w:val="28"/>
          <w:lang w:val="uk-UA" w:eastAsia="uk-UA"/>
        </w:rPr>
        <w:t>нерухомості у 2022 році:</w:t>
      </w:r>
    </w:p>
    <w:p w:rsidR="00C219A0" w:rsidRDefault="00C76492" w:rsidP="00682F0C">
      <w:pPr>
        <w:ind w:right="-2" w:firstLine="709"/>
        <w:jc w:val="both"/>
        <w:rPr>
          <w:lang w:val="uk-UA"/>
        </w:rPr>
      </w:pPr>
      <w:r>
        <w:rPr>
          <w:sz w:val="28"/>
          <w:szCs w:val="28"/>
          <w:lang w:val="uk-UA" w:eastAsia="uk-UA"/>
        </w:rPr>
        <w:t>- ставка податку 0,01% - 1,5% (0,60 грн – 90,0 грн);</w:t>
      </w:r>
    </w:p>
    <w:p w:rsidR="00C219A0" w:rsidRDefault="00C76492" w:rsidP="00682F0C">
      <w:pPr>
        <w:ind w:right="-2" w:firstLine="709"/>
        <w:jc w:val="both"/>
        <w:rPr>
          <w:lang w:val="uk-UA"/>
        </w:rPr>
      </w:pPr>
      <w:r>
        <w:rPr>
          <w:sz w:val="28"/>
          <w:szCs w:val="28"/>
          <w:lang w:val="uk-UA" w:eastAsia="uk-UA"/>
        </w:rPr>
        <w:t>- мінімальна заробітна станом на 01.01.2021р. – 6 000 грн.</w:t>
      </w:r>
    </w:p>
    <w:p w:rsidR="00C219A0" w:rsidRDefault="00C76492" w:rsidP="00682F0C">
      <w:pPr>
        <w:tabs>
          <w:tab w:val="left" w:pos="-6946"/>
        </w:tabs>
        <w:ind w:right="-2" w:firstLine="709"/>
        <w:jc w:val="both"/>
        <w:rPr>
          <w:lang w:val="uk-UA"/>
        </w:rPr>
      </w:pPr>
      <w:r>
        <w:rPr>
          <w:b/>
          <w:sz w:val="28"/>
          <w:szCs w:val="28"/>
          <w:lang w:val="uk-UA" w:eastAsia="uk-UA"/>
        </w:rPr>
        <w:t xml:space="preserve">Для </w:t>
      </w:r>
      <w:r>
        <w:rPr>
          <w:b/>
          <w:sz w:val="28"/>
          <w:szCs w:val="28"/>
          <w:u w:val="single"/>
          <w:lang w:val="uk-UA" w:eastAsia="uk-UA"/>
        </w:rPr>
        <w:t>юридичних осіб,</w:t>
      </w:r>
      <w:r>
        <w:rPr>
          <w:sz w:val="28"/>
          <w:szCs w:val="28"/>
          <w:lang w:val="uk-UA" w:eastAsia="uk-UA"/>
        </w:rPr>
        <w:t xml:space="preserve"> що мають у власності</w:t>
      </w:r>
      <w:r>
        <w:rPr>
          <w:b/>
          <w:sz w:val="28"/>
          <w:szCs w:val="28"/>
          <w:lang w:val="uk-UA" w:eastAsia="uk-UA"/>
        </w:rPr>
        <w:t xml:space="preserve"> </w:t>
      </w:r>
      <w:r>
        <w:rPr>
          <w:sz w:val="28"/>
          <w:szCs w:val="28"/>
          <w:lang w:val="uk-UA" w:eastAsia="uk-UA"/>
        </w:rPr>
        <w:t xml:space="preserve"> об'єкти </w:t>
      </w:r>
      <w:r>
        <w:rPr>
          <w:b/>
          <w:sz w:val="28"/>
          <w:szCs w:val="28"/>
          <w:lang w:val="uk-UA" w:eastAsia="uk-UA"/>
        </w:rPr>
        <w:t>житлової та нежитлової</w:t>
      </w:r>
      <w:r>
        <w:rPr>
          <w:sz w:val="28"/>
          <w:szCs w:val="28"/>
          <w:lang w:val="uk-UA" w:eastAsia="uk-UA"/>
        </w:rPr>
        <w:t xml:space="preserve"> нерухомості, ставка податку становить від 0,01 % до 1,5 % від мінімальної заробітної плати, встановленої Законом на 1 січня 2022 року – 6500 грн, за кожен квадратний метр (від 0,65 грн до 97,5 грн).</w:t>
      </w:r>
    </w:p>
    <w:p w:rsidR="00C219A0" w:rsidRDefault="00C76492" w:rsidP="00682F0C">
      <w:pPr>
        <w:tabs>
          <w:tab w:val="left" w:pos="-6946"/>
        </w:tabs>
        <w:ind w:right="-2" w:firstLine="709"/>
        <w:contextualSpacing/>
        <w:jc w:val="both"/>
        <w:rPr>
          <w:lang w:val="uk-UA"/>
        </w:rPr>
      </w:pPr>
      <w:r>
        <w:rPr>
          <w:sz w:val="28"/>
          <w:szCs w:val="28"/>
          <w:lang w:val="uk-UA" w:eastAsia="uk-UA"/>
        </w:rPr>
        <w:t>Юридичні особи розраховують податок самостійно і оплачують його щокварталу, авансовими внесками до 30 числа місяця, що настає за звітним кварталом.</w:t>
      </w:r>
    </w:p>
    <w:p w:rsidR="00C219A0" w:rsidRDefault="00C76492" w:rsidP="00682F0C">
      <w:pPr>
        <w:tabs>
          <w:tab w:val="left" w:pos="-6946"/>
        </w:tabs>
        <w:ind w:right="-2" w:firstLine="709"/>
        <w:jc w:val="both"/>
        <w:rPr>
          <w:lang w:val="uk-UA"/>
        </w:rPr>
      </w:pPr>
      <w:r>
        <w:rPr>
          <w:sz w:val="28"/>
          <w:szCs w:val="28"/>
          <w:lang w:val="uk-UA" w:eastAsia="uk-UA"/>
        </w:rPr>
        <w:t xml:space="preserve">Також, як і у 2021 році, фізичні або юридичні особи – власники житлової нерухомості, загальна площа якої для квартир перевищує 300 </w:t>
      </w:r>
      <w:r>
        <w:rPr>
          <w:sz w:val="28"/>
          <w:szCs w:val="28"/>
          <w:lang w:val="uk-UA" w:eastAsia="uk-UA"/>
        </w:rPr>
        <w:lastRenderedPageBreak/>
        <w:t>квадратних метрів та/або для будинків 500 квадратних метрів, будуть сплачувати податок на нерухомість у розмірі 25 000 грн. в рік за кожен такий об'єкт житлової нерухомості (його частки).</w:t>
      </w:r>
      <w:bookmarkStart w:id="0" w:name="_Hlk4948032031"/>
      <w:bookmarkEnd w:id="0"/>
    </w:p>
    <w:p w:rsidR="00C219A0" w:rsidRDefault="00C219A0" w:rsidP="00682F0C">
      <w:pPr>
        <w:ind w:right="-2" w:firstLine="709"/>
        <w:jc w:val="both"/>
        <w:rPr>
          <w:b/>
          <w:bCs/>
          <w:i/>
          <w:color w:val="3465A4"/>
          <w:sz w:val="28"/>
          <w:szCs w:val="28"/>
          <w:lang w:val="uk-UA"/>
        </w:rPr>
      </w:pPr>
    </w:p>
    <w:p w:rsidR="00C219A0" w:rsidRDefault="00C76492" w:rsidP="00682F0C">
      <w:pPr>
        <w:ind w:right="-2" w:firstLine="709"/>
        <w:jc w:val="both"/>
        <w:rPr>
          <w:lang w:val="uk-UA"/>
        </w:rPr>
      </w:pPr>
      <w:r>
        <w:rPr>
          <w:b/>
          <w:bCs/>
          <w:i/>
          <w:sz w:val="28"/>
          <w:szCs w:val="28"/>
          <w:lang w:val="uk-UA"/>
        </w:rPr>
        <w:t>Плата за землю</w:t>
      </w:r>
    </w:p>
    <w:p w:rsidR="00C219A0" w:rsidRDefault="00C76492" w:rsidP="00682F0C">
      <w:pPr>
        <w:ind w:right="-2" w:firstLine="709"/>
        <w:jc w:val="both"/>
        <w:rPr>
          <w:lang w:val="uk-UA"/>
        </w:rPr>
      </w:pPr>
      <w:r>
        <w:rPr>
          <w:sz w:val="28"/>
          <w:lang w:val="uk-UA"/>
        </w:rPr>
        <w:t xml:space="preserve">Розрахунки надходжень </w:t>
      </w:r>
      <w:r>
        <w:rPr>
          <w:bCs/>
          <w:iCs/>
          <w:sz w:val="30"/>
          <w:lang w:val="uk-UA"/>
        </w:rPr>
        <w:t>плати за землю</w:t>
      </w:r>
      <w:r>
        <w:rPr>
          <w:sz w:val="30"/>
          <w:lang w:val="uk-UA"/>
        </w:rPr>
        <w:t xml:space="preserve"> </w:t>
      </w:r>
      <w:r>
        <w:rPr>
          <w:sz w:val="28"/>
          <w:lang w:val="uk-UA"/>
        </w:rPr>
        <w:t>на 2022 рік здійснені на основі норм Земельного кодексу України, Податкового кодексу України зі змінами і доповненнями.</w:t>
      </w:r>
    </w:p>
    <w:p w:rsidR="00C219A0" w:rsidRDefault="00C76492" w:rsidP="00682F0C">
      <w:pPr>
        <w:ind w:right="-2" w:firstLine="709"/>
        <w:jc w:val="both"/>
        <w:rPr>
          <w:lang w:val="uk-UA"/>
        </w:rPr>
      </w:pPr>
      <w:r>
        <w:rPr>
          <w:sz w:val="28"/>
          <w:szCs w:val="28"/>
          <w:lang w:val="uk-UA"/>
        </w:rPr>
        <w:t xml:space="preserve">Виходячи з даних щодо кількості платників, загальної площі земельних ділянок, що знаходяться у межах Луцької міської територіальної громади та використовуються фізичними і юридичними особами та підлягають оподаткуванню, розміру нарахованого, відповідно до нормативно - грошової оцінки земель, земельного податку, сум орендної плати за землі державної і комунальної власності відповідно до укладених договорів оренди з фізичними і юридичними особами, динаміки надходжень до бюджету за попередні роки, з урахуванням визначених податковим законодавством пільг та пільг щодо сплати земельного податку, наданих відповідними рішеннями, на 2022 рік прогнозується надходжень плати за землю до бюджету в сумі </w:t>
      </w:r>
      <w:r>
        <w:rPr>
          <w:bCs/>
          <w:iCs/>
          <w:sz w:val="30"/>
          <w:szCs w:val="30"/>
          <w:lang w:val="uk-UA"/>
        </w:rPr>
        <w:t>150 500,0 тис.</w:t>
      </w:r>
      <w:r>
        <w:rPr>
          <w:i/>
          <w:sz w:val="28"/>
          <w:szCs w:val="28"/>
          <w:lang w:val="uk-UA"/>
        </w:rPr>
        <w:t> </w:t>
      </w:r>
      <w:r>
        <w:rPr>
          <w:bCs/>
          <w:iCs/>
          <w:sz w:val="28"/>
          <w:szCs w:val="28"/>
          <w:lang w:val="uk-UA"/>
        </w:rPr>
        <w:t>грн. Оскільки в 2022 році скасовується</w:t>
      </w:r>
      <w:r>
        <w:rPr>
          <w:bCs/>
          <w:iCs/>
          <w:spacing w:val="1"/>
          <w:sz w:val="28"/>
          <w:szCs w:val="28"/>
          <w:lang w:val="uk-UA"/>
        </w:rPr>
        <w:t xml:space="preserve"> </w:t>
      </w:r>
      <w:r>
        <w:rPr>
          <w:bCs/>
          <w:iCs/>
          <w:sz w:val="28"/>
          <w:szCs w:val="28"/>
          <w:lang w:val="uk-UA"/>
        </w:rPr>
        <w:t>мораторій на індексацію нормативної</w:t>
      </w:r>
      <w:r>
        <w:rPr>
          <w:bCs/>
          <w:iCs/>
          <w:spacing w:val="1"/>
          <w:sz w:val="28"/>
          <w:szCs w:val="28"/>
          <w:lang w:val="uk-UA"/>
        </w:rPr>
        <w:t xml:space="preserve"> </w:t>
      </w:r>
      <w:r>
        <w:rPr>
          <w:bCs/>
          <w:iCs/>
          <w:sz w:val="28"/>
          <w:szCs w:val="28"/>
          <w:lang w:val="uk-UA"/>
        </w:rPr>
        <w:t>грошової оцінки земель населених пунктів та земель несільськогосподарського призначення, при</w:t>
      </w:r>
      <w:r>
        <w:rPr>
          <w:bCs/>
          <w:iCs/>
          <w:spacing w:val="1"/>
          <w:sz w:val="28"/>
          <w:szCs w:val="28"/>
          <w:lang w:val="uk-UA"/>
        </w:rPr>
        <w:t xml:space="preserve"> </w:t>
      </w:r>
      <w:r>
        <w:rPr>
          <w:bCs/>
          <w:iCs/>
          <w:sz w:val="28"/>
          <w:szCs w:val="28"/>
          <w:lang w:val="uk-UA"/>
        </w:rPr>
        <w:t>розрахунку плати за землю на наступний бюджетний рік враховані очікувані надходження в 2021 році</w:t>
      </w:r>
      <w:r>
        <w:rPr>
          <w:bCs/>
          <w:iCs/>
          <w:spacing w:val="1"/>
          <w:sz w:val="28"/>
          <w:szCs w:val="28"/>
          <w:lang w:val="uk-UA"/>
        </w:rPr>
        <w:t xml:space="preserve"> </w:t>
      </w:r>
      <w:r>
        <w:rPr>
          <w:bCs/>
          <w:iCs/>
          <w:sz w:val="28"/>
          <w:szCs w:val="28"/>
          <w:lang w:val="uk-UA"/>
        </w:rPr>
        <w:t>та</w:t>
      </w:r>
      <w:r>
        <w:rPr>
          <w:bCs/>
          <w:iCs/>
          <w:spacing w:val="-1"/>
          <w:sz w:val="28"/>
          <w:szCs w:val="28"/>
          <w:lang w:val="uk-UA"/>
        </w:rPr>
        <w:t xml:space="preserve"> </w:t>
      </w:r>
      <w:r>
        <w:rPr>
          <w:bCs/>
          <w:iCs/>
          <w:sz w:val="28"/>
          <w:szCs w:val="28"/>
          <w:lang w:val="uk-UA"/>
        </w:rPr>
        <w:t>прогнозний коефіцієнт індексації 108,5.</w:t>
      </w:r>
    </w:p>
    <w:p w:rsidR="00C219A0" w:rsidRDefault="00C219A0" w:rsidP="00682F0C">
      <w:pPr>
        <w:ind w:right="-2" w:firstLine="709"/>
        <w:jc w:val="both"/>
        <w:rPr>
          <w:color w:val="3465A4"/>
          <w:sz w:val="28"/>
          <w:szCs w:val="28"/>
          <w:lang w:val="uk-UA" w:eastAsia="uk-UA"/>
        </w:rPr>
      </w:pPr>
    </w:p>
    <w:p w:rsidR="00C219A0" w:rsidRDefault="00C76492" w:rsidP="00682F0C">
      <w:pPr>
        <w:pStyle w:val="afa"/>
        <w:spacing w:before="0"/>
        <w:ind w:right="-2" w:firstLine="709"/>
        <w:jc w:val="both"/>
      </w:pPr>
      <w:r>
        <w:rPr>
          <w:b/>
          <w:bCs/>
          <w:i/>
          <w:sz w:val="28"/>
          <w:szCs w:val="28"/>
        </w:rPr>
        <w:t>Транспортний податок</w:t>
      </w:r>
    </w:p>
    <w:p w:rsidR="00C219A0" w:rsidRDefault="00C76492" w:rsidP="00682F0C">
      <w:pPr>
        <w:ind w:right="-2" w:firstLine="709"/>
        <w:jc w:val="both"/>
        <w:rPr>
          <w:lang w:val="uk-UA"/>
        </w:rPr>
      </w:pPr>
      <w:r>
        <w:rPr>
          <w:sz w:val="28"/>
          <w:szCs w:val="28"/>
          <w:lang w:val="uk-UA"/>
        </w:rPr>
        <w:t xml:space="preserve">Платниками транспортного податку є фізичні та юридичні особи, в тому числі нерезиденти, що є власниками легкових автомобілів, з року випуску яких минуло не більше 5 років (включно) та </w:t>
      </w:r>
      <w:proofErr w:type="spellStart"/>
      <w:r>
        <w:rPr>
          <w:sz w:val="28"/>
          <w:szCs w:val="28"/>
          <w:lang w:val="uk-UA"/>
        </w:rPr>
        <w:t>середньоринкова</w:t>
      </w:r>
      <w:proofErr w:type="spellEnd"/>
      <w:r>
        <w:rPr>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p>
    <w:p w:rsidR="00C219A0" w:rsidRDefault="00C76492" w:rsidP="00682F0C">
      <w:pPr>
        <w:ind w:right="-2" w:firstLine="709"/>
        <w:jc w:val="both"/>
        <w:rPr>
          <w:lang w:val="uk-UA"/>
        </w:rPr>
      </w:pPr>
      <w:r>
        <w:rPr>
          <w:sz w:val="28"/>
          <w:szCs w:val="28"/>
          <w:lang w:val="uk-UA"/>
        </w:rPr>
        <w:t>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rsidR="00C219A0" w:rsidRDefault="00C76492" w:rsidP="00682F0C">
      <w:pPr>
        <w:ind w:right="-2" w:firstLine="709"/>
        <w:jc w:val="both"/>
        <w:rPr>
          <w:lang w:val="uk-UA"/>
        </w:rPr>
      </w:pPr>
      <w:r>
        <w:rPr>
          <w:sz w:val="28"/>
          <w:szCs w:val="28"/>
          <w:lang w:val="uk-UA"/>
        </w:rPr>
        <w:t>Ставка податку встановлюється з розрахунку на календарний рік у розмірі 25 000 гривень за кожен легковий автомобіль.</w:t>
      </w:r>
    </w:p>
    <w:p w:rsidR="00C219A0" w:rsidRDefault="00C76492" w:rsidP="00682F0C">
      <w:pPr>
        <w:ind w:right="-2" w:firstLine="709"/>
        <w:jc w:val="both"/>
        <w:rPr>
          <w:lang w:val="uk-UA"/>
        </w:rPr>
      </w:pPr>
      <w:r>
        <w:rPr>
          <w:sz w:val="28"/>
          <w:szCs w:val="28"/>
          <w:lang w:val="uk-UA"/>
        </w:rPr>
        <w:t>Обчислення суми податку з об’єкта/об’єктів оподаткування фізичних осіб здійснює ГУ ДПС у Волинській області за місцем реєстрації платника податку.</w:t>
      </w:r>
    </w:p>
    <w:p w:rsidR="00C219A0" w:rsidRDefault="00C76492" w:rsidP="00682F0C">
      <w:pPr>
        <w:ind w:right="-2" w:firstLine="709"/>
        <w:jc w:val="both"/>
        <w:rPr>
          <w:lang w:val="uk-UA"/>
        </w:rPr>
      </w:pPr>
      <w:r>
        <w:rPr>
          <w:sz w:val="28"/>
          <w:szCs w:val="28"/>
          <w:lang w:val="uk-UA"/>
        </w:rPr>
        <w:t>Податок сплачується за місцем реєстрації об’єктів оподаткування і зараховується до загального фонду бюджету територіальної громади.</w:t>
      </w:r>
    </w:p>
    <w:p w:rsidR="00C219A0" w:rsidRDefault="00C76492" w:rsidP="00682F0C">
      <w:pPr>
        <w:ind w:right="-2" w:firstLine="709"/>
        <w:jc w:val="both"/>
        <w:rPr>
          <w:lang w:val="uk-UA"/>
        </w:rPr>
      </w:pPr>
      <w:r>
        <w:rPr>
          <w:bCs/>
          <w:sz w:val="28"/>
          <w:szCs w:val="28"/>
          <w:lang w:val="uk-UA"/>
        </w:rPr>
        <w:t>Надходження по транспортному податку становить 1 200,0 тис. грн.</w:t>
      </w:r>
    </w:p>
    <w:p w:rsidR="00C219A0" w:rsidRDefault="00C76492" w:rsidP="00682F0C">
      <w:pPr>
        <w:pStyle w:val="af0"/>
        <w:suppressAutoHyphens w:val="0"/>
        <w:spacing w:after="0"/>
        <w:ind w:left="0" w:right="-2" w:firstLine="709"/>
        <w:jc w:val="both"/>
        <w:rPr>
          <w:sz w:val="28"/>
          <w:szCs w:val="28"/>
          <w:lang w:val="uk-UA"/>
        </w:rPr>
      </w:pPr>
      <w:r>
        <w:rPr>
          <w:b/>
          <w:bCs/>
          <w:sz w:val="28"/>
          <w:szCs w:val="28"/>
          <w:lang w:val="uk-UA"/>
        </w:rPr>
        <w:lastRenderedPageBreak/>
        <w:t>Єдиний податок</w:t>
      </w:r>
      <w:r>
        <w:rPr>
          <w:sz w:val="28"/>
          <w:szCs w:val="28"/>
          <w:lang w:val="uk-UA"/>
        </w:rPr>
        <w:t xml:space="preserve"> на</w:t>
      </w:r>
      <w:r>
        <w:rPr>
          <w:spacing w:val="1"/>
          <w:sz w:val="28"/>
          <w:szCs w:val="28"/>
          <w:lang w:val="uk-UA"/>
        </w:rPr>
        <w:t xml:space="preserve"> </w:t>
      </w:r>
      <w:r>
        <w:rPr>
          <w:sz w:val="28"/>
          <w:szCs w:val="28"/>
          <w:lang w:val="uk-UA"/>
        </w:rPr>
        <w:t>2022</w:t>
      </w:r>
      <w:r>
        <w:rPr>
          <w:spacing w:val="1"/>
          <w:sz w:val="28"/>
          <w:szCs w:val="28"/>
          <w:lang w:val="uk-UA"/>
        </w:rPr>
        <w:t xml:space="preserve"> </w:t>
      </w:r>
      <w:r>
        <w:rPr>
          <w:sz w:val="28"/>
          <w:szCs w:val="28"/>
          <w:lang w:val="uk-UA"/>
        </w:rPr>
        <w:t>рік</w:t>
      </w:r>
      <w:r>
        <w:rPr>
          <w:spacing w:val="1"/>
          <w:sz w:val="28"/>
          <w:szCs w:val="28"/>
          <w:lang w:val="uk-UA"/>
        </w:rPr>
        <w:t xml:space="preserve"> </w:t>
      </w:r>
      <w:r>
        <w:rPr>
          <w:sz w:val="28"/>
          <w:szCs w:val="28"/>
          <w:lang w:val="uk-UA"/>
        </w:rPr>
        <w:t>розраховано</w:t>
      </w:r>
      <w:r>
        <w:rPr>
          <w:spacing w:val="1"/>
          <w:sz w:val="28"/>
          <w:szCs w:val="28"/>
          <w:lang w:val="uk-UA"/>
        </w:rPr>
        <w:t xml:space="preserve"> </w:t>
      </w:r>
      <w:r>
        <w:rPr>
          <w:sz w:val="28"/>
          <w:szCs w:val="28"/>
          <w:lang w:val="uk-UA"/>
        </w:rPr>
        <w:t>в</w:t>
      </w:r>
      <w:r>
        <w:rPr>
          <w:spacing w:val="1"/>
          <w:sz w:val="28"/>
          <w:szCs w:val="28"/>
          <w:lang w:val="uk-UA"/>
        </w:rPr>
        <w:t xml:space="preserve"> </w:t>
      </w:r>
      <w:r>
        <w:rPr>
          <w:sz w:val="28"/>
          <w:szCs w:val="28"/>
          <w:lang w:val="uk-UA"/>
        </w:rPr>
        <w:t>сумі</w:t>
      </w:r>
      <w:r>
        <w:rPr>
          <w:spacing w:val="1"/>
          <w:sz w:val="28"/>
          <w:szCs w:val="28"/>
          <w:lang w:val="uk-UA"/>
        </w:rPr>
        <w:t xml:space="preserve"> 280 200,0</w:t>
      </w:r>
      <w:r>
        <w:rPr>
          <w:b/>
          <w:i/>
          <w:spacing w:val="1"/>
          <w:sz w:val="28"/>
          <w:szCs w:val="28"/>
          <w:lang w:val="uk-UA"/>
        </w:rPr>
        <w:t xml:space="preserve"> </w:t>
      </w:r>
      <w:r>
        <w:rPr>
          <w:sz w:val="28"/>
          <w:szCs w:val="28"/>
          <w:lang w:val="uk-UA"/>
        </w:rPr>
        <w:t>тис.</w:t>
      </w:r>
      <w:r>
        <w:rPr>
          <w:spacing w:val="1"/>
          <w:sz w:val="28"/>
          <w:szCs w:val="28"/>
          <w:lang w:val="uk-UA"/>
        </w:rPr>
        <w:t xml:space="preserve"> </w:t>
      </w:r>
      <w:r>
        <w:rPr>
          <w:sz w:val="28"/>
          <w:szCs w:val="28"/>
          <w:lang w:val="uk-UA"/>
        </w:rPr>
        <w:t>грн,</w:t>
      </w:r>
      <w:r>
        <w:rPr>
          <w:spacing w:val="1"/>
          <w:sz w:val="28"/>
          <w:szCs w:val="28"/>
          <w:lang w:val="uk-UA"/>
        </w:rPr>
        <w:t xml:space="preserve"> ріст </w:t>
      </w:r>
      <w:r>
        <w:rPr>
          <w:sz w:val="28"/>
          <w:szCs w:val="28"/>
          <w:lang w:val="uk-UA"/>
        </w:rPr>
        <w:t>до</w:t>
      </w:r>
      <w:r>
        <w:rPr>
          <w:spacing w:val="1"/>
          <w:sz w:val="28"/>
          <w:szCs w:val="28"/>
          <w:lang w:val="uk-UA"/>
        </w:rPr>
        <w:t xml:space="preserve"> </w:t>
      </w:r>
      <w:r>
        <w:rPr>
          <w:sz w:val="28"/>
          <w:szCs w:val="28"/>
          <w:lang w:val="uk-UA"/>
        </w:rPr>
        <w:t>очікуваних</w:t>
      </w:r>
      <w:r>
        <w:rPr>
          <w:spacing w:val="1"/>
          <w:sz w:val="28"/>
          <w:szCs w:val="28"/>
          <w:lang w:val="uk-UA"/>
        </w:rPr>
        <w:t xml:space="preserve"> </w:t>
      </w:r>
      <w:r>
        <w:rPr>
          <w:sz w:val="28"/>
          <w:szCs w:val="28"/>
          <w:lang w:val="uk-UA"/>
        </w:rPr>
        <w:t>надходжень</w:t>
      </w:r>
      <w:r>
        <w:rPr>
          <w:spacing w:val="-2"/>
          <w:sz w:val="28"/>
          <w:szCs w:val="28"/>
          <w:lang w:val="uk-UA"/>
        </w:rPr>
        <w:t xml:space="preserve"> </w:t>
      </w:r>
      <w:r>
        <w:rPr>
          <w:sz w:val="28"/>
          <w:szCs w:val="28"/>
          <w:lang w:val="uk-UA"/>
        </w:rPr>
        <w:t>2021 року</w:t>
      </w:r>
      <w:r>
        <w:rPr>
          <w:spacing w:val="-2"/>
          <w:sz w:val="28"/>
          <w:szCs w:val="28"/>
          <w:lang w:val="uk-UA"/>
        </w:rPr>
        <w:t xml:space="preserve"> </w:t>
      </w:r>
      <w:r>
        <w:rPr>
          <w:sz w:val="28"/>
          <w:szCs w:val="28"/>
          <w:lang w:val="uk-UA"/>
        </w:rPr>
        <w:t>– 105,7 %.</w:t>
      </w:r>
    </w:p>
    <w:p w:rsidR="00C219A0" w:rsidRDefault="00C219A0" w:rsidP="00682F0C">
      <w:pPr>
        <w:pStyle w:val="af0"/>
        <w:spacing w:after="0"/>
        <w:ind w:left="0" w:right="-2" w:firstLine="709"/>
        <w:jc w:val="both"/>
        <w:rPr>
          <w:sz w:val="28"/>
          <w:szCs w:val="28"/>
          <w:lang w:val="uk-UA"/>
        </w:rPr>
      </w:pPr>
    </w:p>
    <w:tbl>
      <w:tblPr>
        <w:tblW w:w="9610" w:type="dxa"/>
        <w:tblInd w:w="-4" w:type="dxa"/>
        <w:tblLayout w:type="fixed"/>
        <w:tblLook w:val="0000" w:firstRow="0" w:lastRow="0" w:firstColumn="0" w:lastColumn="0" w:noHBand="0" w:noVBand="0"/>
      </w:tblPr>
      <w:tblGrid>
        <w:gridCol w:w="1915"/>
        <w:gridCol w:w="1173"/>
        <w:gridCol w:w="3544"/>
        <w:gridCol w:w="1559"/>
        <w:gridCol w:w="1419"/>
      </w:tblGrid>
      <w:tr w:rsidR="00C219A0">
        <w:trPr>
          <w:trHeight w:val="1047"/>
        </w:trPr>
        <w:tc>
          <w:tcPr>
            <w:tcW w:w="1915" w:type="dxa"/>
            <w:tcBorders>
              <w:top w:val="single" w:sz="4" w:space="0" w:color="000000"/>
              <w:left w:val="single" w:sz="4" w:space="0" w:color="000000"/>
              <w:bottom w:val="single" w:sz="4" w:space="0" w:color="000000"/>
              <w:right w:val="single" w:sz="4" w:space="0" w:color="000000"/>
            </w:tcBorders>
            <w:vAlign w:val="center"/>
          </w:tcPr>
          <w:p w:rsidR="00C219A0" w:rsidRDefault="00C76492" w:rsidP="00682F0C">
            <w:pPr>
              <w:widowControl w:val="0"/>
              <w:ind w:right="-2" w:firstLine="709"/>
              <w:jc w:val="center"/>
              <w:rPr>
                <w:szCs w:val="28"/>
                <w:lang w:val="uk-UA" w:eastAsia="uk-UA"/>
              </w:rPr>
            </w:pPr>
            <w:r>
              <w:rPr>
                <w:szCs w:val="28"/>
                <w:lang w:val="uk-UA" w:eastAsia="uk-UA"/>
              </w:rPr>
              <w:t>Група платників</w:t>
            </w:r>
          </w:p>
        </w:tc>
        <w:tc>
          <w:tcPr>
            <w:tcW w:w="1173" w:type="dxa"/>
            <w:tcBorders>
              <w:top w:val="single" w:sz="4" w:space="0" w:color="000000"/>
              <w:bottom w:val="single" w:sz="4" w:space="0" w:color="000000"/>
              <w:right w:val="single" w:sz="4" w:space="0" w:color="000000"/>
            </w:tcBorders>
            <w:vAlign w:val="center"/>
          </w:tcPr>
          <w:p w:rsidR="00C219A0" w:rsidRDefault="00C76492" w:rsidP="00A764F9">
            <w:pPr>
              <w:widowControl w:val="0"/>
              <w:ind w:right="-109"/>
              <w:jc w:val="center"/>
              <w:rPr>
                <w:szCs w:val="28"/>
                <w:lang w:val="uk-UA" w:eastAsia="uk-UA"/>
              </w:rPr>
            </w:pPr>
            <w:r>
              <w:rPr>
                <w:szCs w:val="28"/>
                <w:lang w:val="uk-UA" w:eastAsia="uk-UA"/>
              </w:rPr>
              <w:t>Кількість платників</w:t>
            </w:r>
          </w:p>
        </w:tc>
        <w:tc>
          <w:tcPr>
            <w:tcW w:w="3544" w:type="dxa"/>
            <w:tcBorders>
              <w:top w:val="single" w:sz="4" w:space="0" w:color="000000"/>
              <w:bottom w:val="single" w:sz="4" w:space="0" w:color="000000"/>
              <w:right w:val="single" w:sz="4" w:space="0" w:color="000000"/>
            </w:tcBorders>
            <w:vAlign w:val="center"/>
          </w:tcPr>
          <w:p w:rsidR="00C219A0" w:rsidRDefault="00C76492" w:rsidP="00682F0C">
            <w:pPr>
              <w:widowControl w:val="0"/>
              <w:ind w:right="-2" w:firstLine="709"/>
              <w:jc w:val="center"/>
              <w:rPr>
                <w:szCs w:val="28"/>
                <w:lang w:val="uk-UA" w:eastAsia="uk-UA"/>
              </w:rPr>
            </w:pPr>
            <w:r>
              <w:rPr>
                <w:szCs w:val="28"/>
                <w:lang w:val="uk-UA" w:eastAsia="uk-UA"/>
              </w:rPr>
              <w:t>Ставка податку</w:t>
            </w:r>
          </w:p>
        </w:tc>
        <w:tc>
          <w:tcPr>
            <w:tcW w:w="1559" w:type="dxa"/>
            <w:tcBorders>
              <w:top w:val="single" w:sz="4" w:space="0" w:color="000000"/>
              <w:bottom w:val="single" w:sz="4" w:space="0" w:color="000000"/>
              <w:right w:val="single" w:sz="4" w:space="0" w:color="000000"/>
            </w:tcBorders>
            <w:vAlign w:val="center"/>
          </w:tcPr>
          <w:p w:rsidR="00C219A0" w:rsidRDefault="00C76492" w:rsidP="00A764F9">
            <w:pPr>
              <w:widowControl w:val="0"/>
              <w:ind w:right="-109" w:firstLine="35"/>
              <w:jc w:val="center"/>
              <w:rPr>
                <w:szCs w:val="28"/>
                <w:lang w:val="uk-UA" w:eastAsia="uk-UA"/>
              </w:rPr>
            </w:pPr>
            <w:r>
              <w:rPr>
                <w:szCs w:val="28"/>
                <w:lang w:val="uk-UA" w:eastAsia="uk-UA"/>
              </w:rPr>
              <w:t>Очікувані надходження на 2021 рік</w:t>
            </w:r>
          </w:p>
        </w:tc>
        <w:tc>
          <w:tcPr>
            <w:tcW w:w="1419" w:type="dxa"/>
            <w:tcBorders>
              <w:top w:val="single" w:sz="4" w:space="0" w:color="000000"/>
              <w:bottom w:val="single" w:sz="4" w:space="0" w:color="000000"/>
              <w:right w:val="single" w:sz="4" w:space="0" w:color="000000"/>
            </w:tcBorders>
            <w:vAlign w:val="center"/>
          </w:tcPr>
          <w:p w:rsidR="00C219A0" w:rsidRDefault="00C76492" w:rsidP="00A764F9">
            <w:pPr>
              <w:widowControl w:val="0"/>
              <w:ind w:right="-109" w:firstLine="35"/>
              <w:jc w:val="center"/>
              <w:rPr>
                <w:szCs w:val="28"/>
                <w:lang w:val="uk-UA" w:eastAsia="uk-UA"/>
              </w:rPr>
            </w:pPr>
            <w:proofErr w:type="spellStart"/>
            <w:r>
              <w:rPr>
                <w:szCs w:val="28"/>
                <w:lang w:val="uk-UA" w:eastAsia="uk-UA"/>
              </w:rPr>
              <w:t>Проєкт</w:t>
            </w:r>
            <w:proofErr w:type="spellEnd"/>
            <w:r>
              <w:rPr>
                <w:szCs w:val="28"/>
                <w:lang w:val="uk-UA" w:eastAsia="uk-UA"/>
              </w:rPr>
              <w:t xml:space="preserve"> бюджету на</w:t>
            </w:r>
            <w:r w:rsidR="00A764F9">
              <w:rPr>
                <w:szCs w:val="28"/>
                <w:lang w:val="uk-UA" w:eastAsia="uk-UA"/>
              </w:rPr>
              <w:t> </w:t>
            </w:r>
            <w:r>
              <w:rPr>
                <w:szCs w:val="28"/>
                <w:lang w:val="uk-UA" w:eastAsia="uk-UA"/>
              </w:rPr>
              <w:t>2022 рік</w:t>
            </w:r>
          </w:p>
        </w:tc>
      </w:tr>
      <w:tr w:rsidR="00C219A0">
        <w:trPr>
          <w:trHeight w:val="810"/>
        </w:trPr>
        <w:tc>
          <w:tcPr>
            <w:tcW w:w="1915" w:type="dxa"/>
            <w:tcBorders>
              <w:top w:val="single" w:sz="4" w:space="0" w:color="000000"/>
              <w:left w:val="single" w:sz="4" w:space="0" w:color="000000"/>
              <w:bottom w:val="single" w:sz="4" w:space="0" w:color="000000"/>
              <w:right w:val="single" w:sz="4" w:space="0" w:color="000000"/>
            </w:tcBorders>
            <w:vAlign w:val="center"/>
          </w:tcPr>
          <w:p w:rsidR="00C219A0" w:rsidRDefault="00C76492" w:rsidP="00A764F9">
            <w:pPr>
              <w:widowControl w:val="0"/>
              <w:ind w:right="-2" w:firstLine="4"/>
              <w:jc w:val="center"/>
              <w:rPr>
                <w:szCs w:val="28"/>
                <w:lang w:val="uk-UA" w:eastAsia="uk-UA"/>
              </w:rPr>
            </w:pPr>
            <w:r>
              <w:rPr>
                <w:szCs w:val="28"/>
                <w:lang w:val="uk-UA" w:eastAsia="uk-UA"/>
              </w:rPr>
              <w:t>І група</w:t>
            </w:r>
          </w:p>
        </w:tc>
        <w:tc>
          <w:tcPr>
            <w:tcW w:w="1173" w:type="dxa"/>
            <w:tcBorders>
              <w:top w:val="single" w:sz="4" w:space="0" w:color="000000"/>
              <w:bottom w:val="single" w:sz="4" w:space="0" w:color="000000"/>
              <w:right w:val="single" w:sz="4" w:space="0" w:color="000000"/>
            </w:tcBorders>
            <w:vAlign w:val="center"/>
          </w:tcPr>
          <w:p w:rsidR="00C219A0" w:rsidRDefault="00C76492" w:rsidP="00A764F9">
            <w:pPr>
              <w:widowControl w:val="0"/>
              <w:ind w:right="-2"/>
              <w:jc w:val="right"/>
              <w:rPr>
                <w:szCs w:val="28"/>
                <w:lang w:val="uk-UA" w:eastAsia="uk-UA"/>
              </w:rPr>
            </w:pPr>
            <w:r>
              <w:rPr>
                <w:szCs w:val="28"/>
                <w:lang w:val="uk-UA" w:eastAsia="uk-UA"/>
              </w:rPr>
              <w:t>2 285</w:t>
            </w:r>
          </w:p>
        </w:tc>
        <w:tc>
          <w:tcPr>
            <w:tcW w:w="3544" w:type="dxa"/>
            <w:tcBorders>
              <w:top w:val="single" w:sz="4" w:space="0" w:color="000000"/>
              <w:bottom w:val="single" w:sz="4" w:space="0" w:color="000000"/>
              <w:right w:val="single" w:sz="4" w:space="0" w:color="000000"/>
            </w:tcBorders>
            <w:vAlign w:val="center"/>
          </w:tcPr>
          <w:p w:rsidR="00C219A0" w:rsidRDefault="00C76492" w:rsidP="00A764F9">
            <w:pPr>
              <w:widowControl w:val="0"/>
              <w:ind w:right="-2" w:firstLine="35"/>
              <w:rPr>
                <w:szCs w:val="28"/>
                <w:lang w:val="uk-UA" w:eastAsia="uk-UA"/>
              </w:rPr>
            </w:pPr>
            <w:r>
              <w:rPr>
                <w:szCs w:val="28"/>
                <w:lang w:val="uk-UA" w:eastAsia="uk-UA"/>
              </w:rPr>
              <w:t>8% - 10% від розміру прожиткового (2 481 грн)</w:t>
            </w:r>
          </w:p>
        </w:tc>
        <w:tc>
          <w:tcPr>
            <w:tcW w:w="1559" w:type="dxa"/>
            <w:tcBorders>
              <w:top w:val="single" w:sz="4" w:space="0" w:color="000000"/>
              <w:bottom w:val="single" w:sz="4" w:space="0" w:color="000000"/>
              <w:right w:val="single" w:sz="4" w:space="0" w:color="000000"/>
            </w:tcBorders>
            <w:vAlign w:val="center"/>
          </w:tcPr>
          <w:p w:rsidR="00C219A0" w:rsidRDefault="00C76492" w:rsidP="00A764F9">
            <w:pPr>
              <w:widowControl w:val="0"/>
              <w:ind w:right="-2" w:firstLine="35"/>
              <w:jc w:val="right"/>
              <w:rPr>
                <w:szCs w:val="28"/>
                <w:lang w:val="uk-UA" w:eastAsia="uk-UA"/>
              </w:rPr>
            </w:pPr>
            <w:r>
              <w:rPr>
                <w:szCs w:val="28"/>
                <w:lang w:val="uk-UA" w:eastAsia="uk-UA"/>
              </w:rPr>
              <w:t>6 500,00</w:t>
            </w:r>
          </w:p>
        </w:tc>
        <w:tc>
          <w:tcPr>
            <w:tcW w:w="1419" w:type="dxa"/>
            <w:tcBorders>
              <w:top w:val="single" w:sz="4" w:space="0" w:color="000000"/>
              <w:bottom w:val="single" w:sz="4" w:space="0" w:color="000000"/>
              <w:right w:val="single" w:sz="4" w:space="0" w:color="000000"/>
            </w:tcBorders>
            <w:vAlign w:val="center"/>
          </w:tcPr>
          <w:p w:rsidR="00C219A0" w:rsidRDefault="00C76492" w:rsidP="00A764F9">
            <w:pPr>
              <w:widowControl w:val="0"/>
              <w:ind w:right="-2" w:firstLine="35"/>
              <w:jc w:val="right"/>
              <w:rPr>
                <w:lang w:val="uk-UA"/>
              </w:rPr>
            </w:pPr>
            <w:r>
              <w:rPr>
                <w:szCs w:val="28"/>
                <w:lang w:val="uk-UA" w:eastAsia="uk-UA"/>
              </w:rPr>
              <w:t>6 800,00</w:t>
            </w:r>
          </w:p>
        </w:tc>
      </w:tr>
      <w:tr w:rsidR="00C219A0">
        <w:trPr>
          <w:trHeight w:val="1016"/>
        </w:trPr>
        <w:tc>
          <w:tcPr>
            <w:tcW w:w="1915" w:type="dxa"/>
            <w:tcBorders>
              <w:top w:val="single" w:sz="4" w:space="0" w:color="000000"/>
              <w:left w:val="single" w:sz="4" w:space="0" w:color="000000"/>
              <w:bottom w:val="single" w:sz="4" w:space="0" w:color="000000"/>
              <w:right w:val="single" w:sz="4" w:space="0" w:color="000000"/>
            </w:tcBorders>
            <w:vAlign w:val="center"/>
          </w:tcPr>
          <w:p w:rsidR="00C219A0" w:rsidRDefault="00C76492" w:rsidP="00A764F9">
            <w:pPr>
              <w:widowControl w:val="0"/>
              <w:ind w:right="-2" w:firstLine="4"/>
              <w:jc w:val="center"/>
              <w:rPr>
                <w:szCs w:val="28"/>
                <w:lang w:val="uk-UA" w:eastAsia="uk-UA"/>
              </w:rPr>
            </w:pPr>
            <w:r>
              <w:rPr>
                <w:szCs w:val="28"/>
                <w:lang w:val="uk-UA" w:eastAsia="uk-UA"/>
              </w:rPr>
              <w:t>ІІ група</w:t>
            </w:r>
          </w:p>
        </w:tc>
        <w:tc>
          <w:tcPr>
            <w:tcW w:w="1173" w:type="dxa"/>
            <w:tcBorders>
              <w:top w:val="single" w:sz="4" w:space="0" w:color="000000"/>
              <w:bottom w:val="single" w:sz="4" w:space="0" w:color="000000"/>
              <w:right w:val="single" w:sz="4" w:space="0" w:color="000000"/>
            </w:tcBorders>
            <w:vAlign w:val="center"/>
          </w:tcPr>
          <w:p w:rsidR="00C219A0" w:rsidRDefault="00C76492" w:rsidP="00A764F9">
            <w:pPr>
              <w:widowControl w:val="0"/>
              <w:ind w:right="-2"/>
              <w:jc w:val="right"/>
              <w:rPr>
                <w:szCs w:val="28"/>
                <w:lang w:val="uk-UA" w:eastAsia="uk-UA"/>
              </w:rPr>
            </w:pPr>
            <w:r>
              <w:rPr>
                <w:szCs w:val="28"/>
                <w:lang w:val="uk-UA" w:eastAsia="uk-UA"/>
              </w:rPr>
              <w:t>4 285</w:t>
            </w:r>
          </w:p>
        </w:tc>
        <w:tc>
          <w:tcPr>
            <w:tcW w:w="3544" w:type="dxa"/>
            <w:tcBorders>
              <w:top w:val="single" w:sz="4" w:space="0" w:color="000000"/>
              <w:bottom w:val="single" w:sz="4" w:space="0" w:color="000000"/>
              <w:right w:val="single" w:sz="4" w:space="0" w:color="000000"/>
            </w:tcBorders>
            <w:vAlign w:val="center"/>
          </w:tcPr>
          <w:p w:rsidR="00C219A0" w:rsidRDefault="00C76492" w:rsidP="00A764F9">
            <w:pPr>
              <w:widowControl w:val="0"/>
              <w:ind w:right="-2" w:firstLine="35"/>
              <w:rPr>
                <w:lang w:val="uk-UA"/>
              </w:rPr>
            </w:pPr>
            <w:r>
              <w:rPr>
                <w:szCs w:val="28"/>
                <w:lang w:val="uk-UA" w:eastAsia="uk-UA"/>
              </w:rPr>
              <w:t>15% - 20% від мінімальної заробітної платина 01.01.2022      (6 500)</w:t>
            </w:r>
          </w:p>
        </w:tc>
        <w:tc>
          <w:tcPr>
            <w:tcW w:w="1559" w:type="dxa"/>
            <w:tcBorders>
              <w:top w:val="single" w:sz="4" w:space="0" w:color="000000"/>
              <w:bottom w:val="single" w:sz="4" w:space="0" w:color="000000"/>
              <w:right w:val="single" w:sz="4" w:space="0" w:color="000000"/>
            </w:tcBorders>
            <w:vAlign w:val="center"/>
          </w:tcPr>
          <w:p w:rsidR="00C219A0" w:rsidRDefault="00C76492" w:rsidP="00A764F9">
            <w:pPr>
              <w:widowControl w:val="0"/>
              <w:ind w:right="-2" w:firstLine="35"/>
              <w:jc w:val="right"/>
              <w:rPr>
                <w:szCs w:val="28"/>
                <w:lang w:val="uk-UA" w:eastAsia="uk-UA"/>
              </w:rPr>
            </w:pPr>
            <w:r>
              <w:rPr>
                <w:szCs w:val="28"/>
                <w:lang w:val="uk-UA" w:eastAsia="uk-UA"/>
              </w:rPr>
              <w:t>68 500,0</w:t>
            </w:r>
          </w:p>
        </w:tc>
        <w:tc>
          <w:tcPr>
            <w:tcW w:w="1419" w:type="dxa"/>
            <w:tcBorders>
              <w:top w:val="single" w:sz="4" w:space="0" w:color="000000"/>
              <w:bottom w:val="single" w:sz="4" w:space="0" w:color="000000"/>
              <w:right w:val="single" w:sz="4" w:space="0" w:color="000000"/>
            </w:tcBorders>
            <w:vAlign w:val="center"/>
          </w:tcPr>
          <w:p w:rsidR="00C219A0" w:rsidRDefault="00C76492" w:rsidP="00A764F9">
            <w:pPr>
              <w:widowControl w:val="0"/>
              <w:ind w:right="-2" w:firstLine="35"/>
              <w:jc w:val="right"/>
              <w:rPr>
                <w:lang w:val="uk-UA"/>
              </w:rPr>
            </w:pPr>
            <w:r>
              <w:rPr>
                <w:szCs w:val="28"/>
                <w:lang w:val="uk-UA" w:eastAsia="uk-UA"/>
              </w:rPr>
              <w:t>66 800,0</w:t>
            </w:r>
          </w:p>
        </w:tc>
      </w:tr>
      <w:tr w:rsidR="00C219A0">
        <w:trPr>
          <w:trHeight w:val="750"/>
        </w:trPr>
        <w:tc>
          <w:tcPr>
            <w:tcW w:w="1915" w:type="dxa"/>
            <w:tcBorders>
              <w:left w:val="single" w:sz="4" w:space="0" w:color="000000"/>
              <w:bottom w:val="single" w:sz="4" w:space="0" w:color="000000"/>
              <w:right w:val="single" w:sz="4" w:space="0" w:color="000000"/>
            </w:tcBorders>
            <w:vAlign w:val="center"/>
          </w:tcPr>
          <w:p w:rsidR="00A764F9" w:rsidRDefault="00C76492" w:rsidP="00A764F9">
            <w:pPr>
              <w:widowControl w:val="0"/>
              <w:ind w:right="-2" w:firstLine="4"/>
              <w:jc w:val="center"/>
              <w:rPr>
                <w:szCs w:val="28"/>
                <w:lang w:val="uk-UA" w:eastAsia="uk-UA"/>
              </w:rPr>
            </w:pPr>
            <w:r>
              <w:rPr>
                <w:szCs w:val="28"/>
                <w:lang w:val="uk-UA" w:eastAsia="uk-UA"/>
              </w:rPr>
              <w:t xml:space="preserve">ІІІ група </w:t>
            </w:r>
          </w:p>
          <w:p w:rsidR="00C219A0" w:rsidRDefault="00C76492" w:rsidP="00A764F9">
            <w:pPr>
              <w:widowControl w:val="0"/>
              <w:ind w:right="-2" w:firstLine="4"/>
              <w:jc w:val="center"/>
              <w:rPr>
                <w:szCs w:val="28"/>
                <w:lang w:val="uk-UA" w:eastAsia="uk-UA"/>
              </w:rPr>
            </w:pPr>
            <w:r>
              <w:rPr>
                <w:szCs w:val="28"/>
                <w:lang w:val="uk-UA" w:eastAsia="uk-UA"/>
              </w:rPr>
              <w:t>фізичні особи</w:t>
            </w:r>
          </w:p>
        </w:tc>
        <w:tc>
          <w:tcPr>
            <w:tcW w:w="1173" w:type="dxa"/>
            <w:tcBorders>
              <w:bottom w:val="single" w:sz="4" w:space="0" w:color="000000"/>
              <w:right w:val="single" w:sz="4" w:space="0" w:color="000000"/>
            </w:tcBorders>
            <w:vAlign w:val="center"/>
          </w:tcPr>
          <w:p w:rsidR="00C219A0" w:rsidRDefault="00C76492" w:rsidP="00A764F9">
            <w:pPr>
              <w:widowControl w:val="0"/>
              <w:ind w:right="-2"/>
              <w:jc w:val="right"/>
              <w:rPr>
                <w:szCs w:val="28"/>
                <w:lang w:val="uk-UA" w:eastAsia="uk-UA"/>
              </w:rPr>
            </w:pPr>
            <w:r>
              <w:rPr>
                <w:szCs w:val="28"/>
                <w:lang w:val="uk-UA" w:eastAsia="uk-UA"/>
              </w:rPr>
              <w:t>4 116</w:t>
            </w:r>
          </w:p>
        </w:tc>
        <w:tc>
          <w:tcPr>
            <w:tcW w:w="3544" w:type="dxa"/>
            <w:tcBorders>
              <w:bottom w:val="single" w:sz="4" w:space="0" w:color="000000"/>
              <w:right w:val="single" w:sz="4" w:space="0" w:color="000000"/>
            </w:tcBorders>
            <w:vAlign w:val="center"/>
          </w:tcPr>
          <w:p w:rsidR="00C219A0" w:rsidRDefault="00C76492" w:rsidP="00A764F9">
            <w:pPr>
              <w:widowControl w:val="0"/>
              <w:ind w:right="-2" w:firstLine="35"/>
              <w:rPr>
                <w:szCs w:val="28"/>
                <w:lang w:val="uk-UA" w:eastAsia="uk-UA"/>
              </w:rPr>
            </w:pPr>
            <w:r>
              <w:rPr>
                <w:szCs w:val="28"/>
                <w:lang w:val="uk-UA" w:eastAsia="uk-UA"/>
              </w:rPr>
              <w:t>3%, 5% від обсягу доходу</w:t>
            </w:r>
          </w:p>
        </w:tc>
        <w:tc>
          <w:tcPr>
            <w:tcW w:w="1559" w:type="dxa"/>
            <w:tcBorders>
              <w:bottom w:val="single" w:sz="4" w:space="0" w:color="000000"/>
              <w:right w:val="single" w:sz="4" w:space="0" w:color="000000"/>
            </w:tcBorders>
            <w:vAlign w:val="center"/>
          </w:tcPr>
          <w:p w:rsidR="00C219A0" w:rsidRDefault="00C76492" w:rsidP="00A764F9">
            <w:pPr>
              <w:widowControl w:val="0"/>
              <w:ind w:right="-2" w:firstLine="35"/>
              <w:jc w:val="right"/>
              <w:rPr>
                <w:szCs w:val="28"/>
                <w:lang w:val="uk-UA" w:eastAsia="uk-UA"/>
              </w:rPr>
            </w:pPr>
            <w:r>
              <w:rPr>
                <w:szCs w:val="28"/>
                <w:lang w:val="uk-UA" w:eastAsia="uk-UA"/>
              </w:rPr>
              <w:t>146 300,0</w:t>
            </w:r>
          </w:p>
        </w:tc>
        <w:tc>
          <w:tcPr>
            <w:tcW w:w="1419" w:type="dxa"/>
            <w:tcBorders>
              <w:bottom w:val="single" w:sz="4" w:space="0" w:color="000000"/>
              <w:right w:val="single" w:sz="4" w:space="0" w:color="000000"/>
            </w:tcBorders>
            <w:vAlign w:val="center"/>
          </w:tcPr>
          <w:p w:rsidR="00C219A0" w:rsidRDefault="00C76492" w:rsidP="00A764F9">
            <w:pPr>
              <w:widowControl w:val="0"/>
              <w:ind w:right="-2" w:firstLine="35"/>
              <w:jc w:val="right"/>
              <w:rPr>
                <w:lang w:val="uk-UA"/>
              </w:rPr>
            </w:pPr>
            <w:r>
              <w:rPr>
                <w:szCs w:val="28"/>
                <w:lang w:val="uk-UA" w:eastAsia="uk-UA"/>
              </w:rPr>
              <w:t>154 600,0</w:t>
            </w:r>
          </w:p>
        </w:tc>
      </w:tr>
      <w:tr w:rsidR="00C219A0">
        <w:trPr>
          <w:trHeight w:val="750"/>
        </w:trPr>
        <w:tc>
          <w:tcPr>
            <w:tcW w:w="1915" w:type="dxa"/>
            <w:tcBorders>
              <w:left w:val="single" w:sz="4" w:space="0" w:color="000000"/>
              <w:bottom w:val="single" w:sz="4" w:space="0" w:color="000000"/>
              <w:right w:val="single" w:sz="4" w:space="0" w:color="000000"/>
            </w:tcBorders>
            <w:vAlign w:val="center"/>
          </w:tcPr>
          <w:p w:rsidR="00C219A0" w:rsidRDefault="00C76492" w:rsidP="00A764F9">
            <w:pPr>
              <w:widowControl w:val="0"/>
              <w:ind w:right="-2" w:firstLine="4"/>
              <w:jc w:val="center"/>
              <w:rPr>
                <w:szCs w:val="28"/>
                <w:lang w:val="uk-UA" w:eastAsia="uk-UA"/>
              </w:rPr>
            </w:pPr>
            <w:r>
              <w:rPr>
                <w:szCs w:val="28"/>
                <w:lang w:val="uk-UA" w:eastAsia="uk-UA"/>
              </w:rPr>
              <w:t>ІІІ група юридичні особи</w:t>
            </w:r>
          </w:p>
        </w:tc>
        <w:tc>
          <w:tcPr>
            <w:tcW w:w="1173" w:type="dxa"/>
            <w:tcBorders>
              <w:bottom w:val="single" w:sz="4" w:space="0" w:color="000000"/>
              <w:right w:val="single" w:sz="4" w:space="0" w:color="000000"/>
            </w:tcBorders>
            <w:vAlign w:val="center"/>
          </w:tcPr>
          <w:p w:rsidR="00C219A0" w:rsidRDefault="00C76492" w:rsidP="00A764F9">
            <w:pPr>
              <w:widowControl w:val="0"/>
              <w:ind w:right="-2"/>
              <w:jc w:val="right"/>
              <w:rPr>
                <w:szCs w:val="28"/>
                <w:lang w:val="uk-UA" w:eastAsia="uk-UA"/>
              </w:rPr>
            </w:pPr>
            <w:r>
              <w:rPr>
                <w:szCs w:val="28"/>
                <w:lang w:val="uk-UA" w:eastAsia="uk-UA"/>
              </w:rPr>
              <w:t>1 123</w:t>
            </w:r>
          </w:p>
        </w:tc>
        <w:tc>
          <w:tcPr>
            <w:tcW w:w="3544" w:type="dxa"/>
            <w:tcBorders>
              <w:bottom w:val="single" w:sz="4" w:space="0" w:color="000000"/>
              <w:right w:val="single" w:sz="4" w:space="0" w:color="000000"/>
            </w:tcBorders>
            <w:vAlign w:val="center"/>
          </w:tcPr>
          <w:p w:rsidR="00C219A0" w:rsidRDefault="00C76492" w:rsidP="00A764F9">
            <w:pPr>
              <w:widowControl w:val="0"/>
              <w:ind w:right="-2" w:firstLine="35"/>
              <w:rPr>
                <w:szCs w:val="28"/>
                <w:lang w:val="uk-UA" w:eastAsia="uk-UA"/>
              </w:rPr>
            </w:pPr>
            <w:r>
              <w:rPr>
                <w:szCs w:val="28"/>
                <w:lang w:val="uk-UA" w:eastAsia="uk-UA"/>
              </w:rPr>
              <w:t>3%, 5% від обсягу доходу</w:t>
            </w:r>
          </w:p>
        </w:tc>
        <w:tc>
          <w:tcPr>
            <w:tcW w:w="1559" w:type="dxa"/>
            <w:tcBorders>
              <w:bottom w:val="single" w:sz="4" w:space="0" w:color="000000"/>
              <w:right w:val="single" w:sz="4" w:space="0" w:color="000000"/>
            </w:tcBorders>
            <w:vAlign w:val="center"/>
          </w:tcPr>
          <w:p w:rsidR="00C219A0" w:rsidRDefault="00C76492" w:rsidP="00A764F9">
            <w:pPr>
              <w:widowControl w:val="0"/>
              <w:ind w:right="-2" w:firstLine="35"/>
              <w:jc w:val="right"/>
              <w:rPr>
                <w:szCs w:val="28"/>
                <w:lang w:val="uk-UA" w:eastAsia="uk-UA"/>
              </w:rPr>
            </w:pPr>
            <w:r>
              <w:rPr>
                <w:szCs w:val="28"/>
                <w:lang w:val="uk-UA" w:eastAsia="uk-UA"/>
              </w:rPr>
              <w:t>41 500,0</w:t>
            </w:r>
          </w:p>
        </w:tc>
        <w:tc>
          <w:tcPr>
            <w:tcW w:w="1419" w:type="dxa"/>
            <w:tcBorders>
              <w:bottom w:val="single" w:sz="4" w:space="0" w:color="000000"/>
              <w:right w:val="single" w:sz="4" w:space="0" w:color="000000"/>
            </w:tcBorders>
            <w:vAlign w:val="center"/>
          </w:tcPr>
          <w:p w:rsidR="00C219A0" w:rsidRDefault="00C76492" w:rsidP="00A764F9">
            <w:pPr>
              <w:widowControl w:val="0"/>
              <w:ind w:right="-2" w:firstLine="35"/>
              <w:jc w:val="right"/>
              <w:rPr>
                <w:lang w:val="uk-UA"/>
              </w:rPr>
            </w:pPr>
            <w:r>
              <w:rPr>
                <w:szCs w:val="28"/>
                <w:lang w:val="uk-UA" w:eastAsia="uk-UA"/>
              </w:rPr>
              <w:t>49 800,0</w:t>
            </w:r>
          </w:p>
        </w:tc>
      </w:tr>
      <w:tr w:rsidR="00C219A0">
        <w:trPr>
          <w:trHeight w:val="1125"/>
        </w:trPr>
        <w:tc>
          <w:tcPr>
            <w:tcW w:w="1915" w:type="dxa"/>
            <w:tcBorders>
              <w:left w:val="single" w:sz="4" w:space="0" w:color="000000"/>
              <w:bottom w:val="single" w:sz="4" w:space="0" w:color="000000"/>
              <w:right w:val="single" w:sz="4" w:space="0" w:color="000000"/>
            </w:tcBorders>
            <w:vAlign w:val="center"/>
          </w:tcPr>
          <w:p w:rsidR="00C219A0" w:rsidRDefault="00C76492" w:rsidP="00B87327">
            <w:pPr>
              <w:widowControl w:val="0"/>
              <w:ind w:left="-138" w:right="-148" w:firstLine="4"/>
              <w:jc w:val="center"/>
              <w:rPr>
                <w:szCs w:val="28"/>
                <w:lang w:val="uk-UA" w:eastAsia="uk-UA"/>
              </w:rPr>
            </w:pPr>
            <w:r>
              <w:rPr>
                <w:szCs w:val="28"/>
                <w:lang w:val="uk-UA" w:eastAsia="uk-UA"/>
              </w:rPr>
              <w:t>ІV с/г товаровиробники</w:t>
            </w:r>
          </w:p>
        </w:tc>
        <w:tc>
          <w:tcPr>
            <w:tcW w:w="1173" w:type="dxa"/>
            <w:tcBorders>
              <w:bottom w:val="single" w:sz="4" w:space="0" w:color="000000"/>
              <w:right w:val="single" w:sz="4" w:space="0" w:color="000000"/>
            </w:tcBorders>
            <w:vAlign w:val="center"/>
          </w:tcPr>
          <w:p w:rsidR="00C219A0" w:rsidRDefault="00C76492" w:rsidP="00A764F9">
            <w:pPr>
              <w:widowControl w:val="0"/>
              <w:ind w:right="-2"/>
              <w:jc w:val="right"/>
              <w:rPr>
                <w:szCs w:val="28"/>
                <w:lang w:val="uk-UA" w:eastAsia="uk-UA"/>
              </w:rPr>
            </w:pPr>
            <w:r>
              <w:rPr>
                <w:szCs w:val="28"/>
                <w:lang w:val="uk-UA" w:eastAsia="uk-UA"/>
              </w:rPr>
              <w:t>28</w:t>
            </w:r>
          </w:p>
        </w:tc>
        <w:tc>
          <w:tcPr>
            <w:tcW w:w="3544" w:type="dxa"/>
            <w:tcBorders>
              <w:bottom w:val="single" w:sz="4" w:space="0" w:color="000000"/>
              <w:right w:val="single" w:sz="4" w:space="0" w:color="000000"/>
            </w:tcBorders>
            <w:vAlign w:val="center"/>
          </w:tcPr>
          <w:p w:rsidR="00C219A0" w:rsidRDefault="00C76492" w:rsidP="00A764F9">
            <w:pPr>
              <w:widowControl w:val="0"/>
              <w:ind w:right="-2" w:firstLine="35"/>
              <w:rPr>
                <w:szCs w:val="28"/>
                <w:lang w:val="uk-UA" w:eastAsia="uk-UA"/>
              </w:rPr>
            </w:pPr>
            <w:r>
              <w:rPr>
                <w:szCs w:val="28"/>
                <w:lang w:val="uk-UA" w:eastAsia="uk-UA"/>
              </w:rPr>
              <w:t>0,19% до 6,33% до нормативної грошової оцінки 1 га</w:t>
            </w:r>
          </w:p>
        </w:tc>
        <w:tc>
          <w:tcPr>
            <w:tcW w:w="1559" w:type="dxa"/>
            <w:tcBorders>
              <w:bottom w:val="single" w:sz="4" w:space="0" w:color="000000"/>
              <w:right w:val="single" w:sz="4" w:space="0" w:color="000000"/>
            </w:tcBorders>
            <w:vAlign w:val="center"/>
          </w:tcPr>
          <w:p w:rsidR="00C219A0" w:rsidRDefault="00C76492" w:rsidP="00A764F9">
            <w:pPr>
              <w:widowControl w:val="0"/>
              <w:ind w:right="-2" w:firstLine="35"/>
              <w:jc w:val="right"/>
              <w:rPr>
                <w:szCs w:val="28"/>
                <w:lang w:val="uk-UA" w:eastAsia="uk-UA"/>
              </w:rPr>
            </w:pPr>
            <w:r>
              <w:rPr>
                <w:szCs w:val="28"/>
                <w:lang w:val="uk-UA" w:eastAsia="uk-UA"/>
              </w:rPr>
              <w:t>2 000,0</w:t>
            </w:r>
          </w:p>
        </w:tc>
        <w:tc>
          <w:tcPr>
            <w:tcW w:w="1419" w:type="dxa"/>
            <w:tcBorders>
              <w:bottom w:val="single" w:sz="4" w:space="0" w:color="000000"/>
              <w:right w:val="single" w:sz="4" w:space="0" w:color="000000"/>
            </w:tcBorders>
            <w:vAlign w:val="center"/>
          </w:tcPr>
          <w:p w:rsidR="00C219A0" w:rsidRDefault="00C76492" w:rsidP="00A764F9">
            <w:pPr>
              <w:widowControl w:val="0"/>
              <w:ind w:right="-2" w:firstLine="35"/>
              <w:jc w:val="right"/>
              <w:rPr>
                <w:szCs w:val="28"/>
                <w:lang w:val="uk-UA" w:eastAsia="uk-UA"/>
              </w:rPr>
            </w:pPr>
            <w:r>
              <w:rPr>
                <w:szCs w:val="28"/>
                <w:lang w:val="uk-UA" w:eastAsia="uk-UA"/>
              </w:rPr>
              <w:t>2 200,0</w:t>
            </w:r>
          </w:p>
        </w:tc>
      </w:tr>
      <w:tr w:rsidR="00C219A0">
        <w:trPr>
          <w:trHeight w:val="375"/>
        </w:trPr>
        <w:tc>
          <w:tcPr>
            <w:tcW w:w="1915" w:type="dxa"/>
            <w:tcBorders>
              <w:left w:val="single" w:sz="4" w:space="0" w:color="000000"/>
              <w:bottom w:val="single" w:sz="4" w:space="0" w:color="000000"/>
              <w:right w:val="single" w:sz="4" w:space="0" w:color="000000"/>
            </w:tcBorders>
            <w:vAlign w:val="center"/>
          </w:tcPr>
          <w:p w:rsidR="00C219A0" w:rsidRDefault="00C76492" w:rsidP="00682F0C">
            <w:pPr>
              <w:widowControl w:val="0"/>
              <w:ind w:right="-2" w:firstLine="709"/>
              <w:rPr>
                <w:szCs w:val="28"/>
                <w:lang w:val="uk-UA" w:eastAsia="uk-UA"/>
              </w:rPr>
            </w:pPr>
            <w:r>
              <w:rPr>
                <w:szCs w:val="28"/>
                <w:lang w:val="uk-UA" w:eastAsia="uk-UA"/>
              </w:rPr>
              <w:t>Разом</w:t>
            </w:r>
          </w:p>
        </w:tc>
        <w:tc>
          <w:tcPr>
            <w:tcW w:w="1173" w:type="dxa"/>
            <w:tcBorders>
              <w:bottom w:val="single" w:sz="4" w:space="0" w:color="000000"/>
              <w:right w:val="single" w:sz="4" w:space="0" w:color="000000"/>
            </w:tcBorders>
            <w:vAlign w:val="center"/>
          </w:tcPr>
          <w:p w:rsidR="00C219A0" w:rsidRDefault="00C76492" w:rsidP="00A764F9">
            <w:pPr>
              <w:widowControl w:val="0"/>
              <w:ind w:right="-2"/>
              <w:jc w:val="right"/>
              <w:rPr>
                <w:szCs w:val="28"/>
                <w:lang w:val="uk-UA" w:eastAsia="uk-UA"/>
              </w:rPr>
            </w:pPr>
            <w:r>
              <w:rPr>
                <w:szCs w:val="28"/>
                <w:lang w:val="uk-UA" w:eastAsia="uk-UA"/>
              </w:rPr>
              <w:t>11 837</w:t>
            </w:r>
          </w:p>
        </w:tc>
        <w:tc>
          <w:tcPr>
            <w:tcW w:w="3544" w:type="dxa"/>
            <w:tcBorders>
              <w:bottom w:val="single" w:sz="4" w:space="0" w:color="000000"/>
              <w:right w:val="single" w:sz="4" w:space="0" w:color="000000"/>
            </w:tcBorders>
            <w:vAlign w:val="center"/>
          </w:tcPr>
          <w:p w:rsidR="00C219A0" w:rsidRDefault="00C219A0" w:rsidP="00682F0C">
            <w:pPr>
              <w:widowControl w:val="0"/>
              <w:ind w:right="-2" w:firstLine="709"/>
              <w:rPr>
                <w:szCs w:val="28"/>
                <w:lang w:val="uk-UA" w:eastAsia="uk-UA"/>
              </w:rPr>
            </w:pPr>
          </w:p>
        </w:tc>
        <w:tc>
          <w:tcPr>
            <w:tcW w:w="1559" w:type="dxa"/>
            <w:tcBorders>
              <w:bottom w:val="single" w:sz="4" w:space="0" w:color="000000"/>
              <w:right w:val="single" w:sz="4" w:space="0" w:color="000000"/>
            </w:tcBorders>
            <w:vAlign w:val="center"/>
          </w:tcPr>
          <w:p w:rsidR="00C219A0" w:rsidRDefault="00C76492" w:rsidP="00A764F9">
            <w:pPr>
              <w:widowControl w:val="0"/>
              <w:ind w:right="-2" w:firstLine="35"/>
              <w:jc w:val="right"/>
              <w:rPr>
                <w:szCs w:val="28"/>
                <w:lang w:val="uk-UA" w:eastAsia="uk-UA"/>
              </w:rPr>
            </w:pPr>
            <w:r>
              <w:rPr>
                <w:szCs w:val="28"/>
                <w:lang w:val="uk-UA" w:eastAsia="uk-UA"/>
              </w:rPr>
              <w:t>265 000,0</w:t>
            </w:r>
          </w:p>
        </w:tc>
        <w:tc>
          <w:tcPr>
            <w:tcW w:w="1419" w:type="dxa"/>
            <w:tcBorders>
              <w:bottom w:val="single" w:sz="4" w:space="0" w:color="000000"/>
              <w:right w:val="single" w:sz="4" w:space="0" w:color="000000"/>
            </w:tcBorders>
            <w:vAlign w:val="center"/>
          </w:tcPr>
          <w:p w:rsidR="00C219A0" w:rsidRDefault="00C76492" w:rsidP="00A764F9">
            <w:pPr>
              <w:widowControl w:val="0"/>
              <w:ind w:right="-2" w:firstLine="35"/>
              <w:jc w:val="right"/>
              <w:rPr>
                <w:lang w:val="uk-UA"/>
              </w:rPr>
            </w:pPr>
            <w:r>
              <w:rPr>
                <w:szCs w:val="28"/>
                <w:lang w:val="uk-UA" w:eastAsia="uk-UA"/>
              </w:rPr>
              <w:t>280 200,0</w:t>
            </w:r>
          </w:p>
        </w:tc>
      </w:tr>
    </w:tbl>
    <w:p w:rsidR="00C219A0" w:rsidRDefault="00C219A0" w:rsidP="00682F0C">
      <w:pPr>
        <w:ind w:right="-2" w:firstLine="709"/>
        <w:jc w:val="both"/>
        <w:rPr>
          <w:color w:val="3465A4"/>
          <w:sz w:val="28"/>
          <w:szCs w:val="28"/>
          <w:lang w:val="uk-UA"/>
        </w:rPr>
      </w:pPr>
    </w:p>
    <w:p w:rsidR="00C219A0" w:rsidRDefault="00C76492" w:rsidP="00682F0C">
      <w:pPr>
        <w:ind w:right="-2" w:firstLine="709"/>
        <w:jc w:val="both"/>
        <w:rPr>
          <w:lang w:val="uk-UA"/>
        </w:rPr>
      </w:pPr>
      <w:r>
        <w:rPr>
          <w:b/>
          <w:bCs/>
          <w:sz w:val="28"/>
          <w:szCs w:val="28"/>
          <w:lang w:val="uk-UA"/>
        </w:rPr>
        <w:t xml:space="preserve">Перша група </w:t>
      </w:r>
      <w:r>
        <w:rPr>
          <w:sz w:val="28"/>
          <w:szCs w:val="28"/>
          <w:lang w:val="uk-UA"/>
        </w:rPr>
        <w:t xml:space="preserve">-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 </w:t>
      </w:r>
    </w:p>
    <w:p w:rsidR="00C219A0" w:rsidRDefault="00C76492" w:rsidP="00682F0C">
      <w:pPr>
        <w:ind w:right="-2" w:firstLine="709"/>
        <w:jc w:val="both"/>
        <w:rPr>
          <w:lang w:val="uk-UA"/>
        </w:rPr>
      </w:pPr>
      <w:r>
        <w:rPr>
          <w:b/>
          <w:bCs/>
          <w:sz w:val="28"/>
          <w:szCs w:val="28"/>
          <w:lang w:val="uk-UA"/>
        </w:rPr>
        <w:t>Друга група</w:t>
      </w:r>
      <w:r>
        <w:rPr>
          <w:sz w:val="28"/>
          <w:szCs w:val="28"/>
          <w:lang w:val="uk-UA"/>
        </w:rPr>
        <w:t xml:space="preserve"> - фізичні особи - підприємці, які здійснюють господарську діяльність з надання послуг, у тому числі побутових, виробництво та/або продаж товарів, діяльність у сфері ресторанного господарства, за умови, що протягом календарног</w:t>
      </w:r>
      <w:r w:rsidR="00186501">
        <w:rPr>
          <w:sz w:val="28"/>
          <w:szCs w:val="28"/>
          <w:lang w:val="uk-UA"/>
        </w:rPr>
        <w:t xml:space="preserve">о року відповідають сукупності </w:t>
      </w:r>
      <w:r>
        <w:rPr>
          <w:sz w:val="28"/>
          <w:szCs w:val="28"/>
          <w:lang w:val="uk-UA"/>
        </w:rPr>
        <w:t>таких критеріїв: не використовують працю найманих осіб або кількість осіб, які перебувають з ними у трудових відносинах, одночасно не перевищує 10 осіб та обсяг доходу не перевищує 834 розміри мінімальної заробітної плати, встановленої законом на 1 січня податкового (звітного) року.</w:t>
      </w:r>
    </w:p>
    <w:p w:rsidR="00C219A0" w:rsidRDefault="00C76492" w:rsidP="00682F0C">
      <w:pPr>
        <w:ind w:right="-2" w:firstLine="709"/>
        <w:jc w:val="both"/>
        <w:rPr>
          <w:lang w:val="uk-UA"/>
        </w:rPr>
      </w:pPr>
      <w:r>
        <w:rPr>
          <w:b/>
          <w:bCs/>
          <w:sz w:val="28"/>
          <w:szCs w:val="28"/>
          <w:lang w:val="uk-UA"/>
        </w:rPr>
        <w:t>Третя група</w:t>
      </w:r>
      <w:r>
        <w:rPr>
          <w:sz w:val="28"/>
          <w:szCs w:val="28"/>
          <w:lang w:val="uk-UA"/>
        </w:rPr>
        <w:t xml:space="preserve"> - фізичні особи – підприємці, суб'єкти господарювання будь-якої організаційно-правової форми, у яких протягом календарного року обсяг доходу не перевищує 1167 розміри мінімальної заробітної плати, встановленої законом на 1 січня податкового (звітного) року. Відсоткова ставка єдиного податку для платників встановлюється у розмірі 3 відсотки доходу </w:t>
      </w:r>
      <w:r w:rsidR="00186501">
        <w:rPr>
          <w:sz w:val="28"/>
          <w:szCs w:val="28"/>
          <w:lang w:val="uk-UA"/>
        </w:rPr>
        <w:t>–</w:t>
      </w:r>
      <w:r>
        <w:rPr>
          <w:sz w:val="28"/>
          <w:szCs w:val="28"/>
          <w:lang w:val="uk-UA"/>
        </w:rPr>
        <w:t xml:space="preserve"> у разі сплати податку на додану вартість згідно з Податковим </w:t>
      </w:r>
      <w:r>
        <w:rPr>
          <w:sz w:val="28"/>
          <w:szCs w:val="28"/>
          <w:lang w:val="uk-UA"/>
        </w:rPr>
        <w:lastRenderedPageBreak/>
        <w:t>кодексом України</w:t>
      </w:r>
      <w:r w:rsidR="00A764F9">
        <w:rPr>
          <w:sz w:val="28"/>
          <w:szCs w:val="28"/>
          <w:lang w:val="uk-UA"/>
        </w:rPr>
        <w:t xml:space="preserve">; </w:t>
      </w:r>
      <w:r>
        <w:rPr>
          <w:sz w:val="28"/>
          <w:szCs w:val="28"/>
          <w:lang w:val="uk-UA"/>
        </w:rPr>
        <w:t>5 відсотків доходу - у разі включення податку на додану вартість до складу єдиного податку.</w:t>
      </w:r>
      <w:r>
        <w:fldChar w:fldCharType="begin"/>
      </w:r>
      <w:r>
        <w:rPr>
          <w:sz w:val="28"/>
          <w:szCs w:val="28"/>
          <w:lang w:val="uk-UA"/>
        </w:rPr>
        <w:instrText>LINK Excel.Sheet.12 "\\\\192.168.50.8\\Finance\\БЮДЖЕТ 2021\\РОЗРАХУНКИ_ПОТРЕБИ ІІ читання\\ДОХОДИ\\єдиний.xlsx" "Лист1!R19C1:R19C5" \a \f 4 \h  \* MERGEFORMAT</w:instrText>
      </w:r>
      <w:r>
        <w:rPr>
          <w:sz w:val="28"/>
          <w:szCs w:val="28"/>
          <w:lang w:val="uk-UA"/>
        </w:rPr>
        <w:fldChar w:fldCharType="separate"/>
      </w:r>
      <w:bookmarkStart w:id="1" w:name="_1669107101"/>
    </w:p>
    <w:p w:rsidR="00C219A0" w:rsidRDefault="00C76492" w:rsidP="00682F0C">
      <w:pPr>
        <w:ind w:right="-2" w:firstLine="709"/>
        <w:jc w:val="both"/>
        <w:rPr>
          <w:lang w:val="uk-UA"/>
        </w:rPr>
      </w:pPr>
      <w:r>
        <w:rPr>
          <w:sz w:val="28"/>
          <w:szCs w:val="28"/>
          <w:lang w:val="uk-UA"/>
        </w:rPr>
        <w:fldChar w:fldCharType="end"/>
      </w:r>
      <w:bookmarkEnd w:id="1"/>
      <w:r>
        <w:rPr>
          <w:b/>
          <w:sz w:val="28"/>
          <w:szCs w:val="28"/>
          <w:lang w:val="uk-UA"/>
        </w:rPr>
        <w:t>Четверта</w:t>
      </w:r>
      <w:r>
        <w:rPr>
          <w:b/>
          <w:bCs/>
          <w:sz w:val="28"/>
          <w:szCs w:val="28"/>
          <w:lang w:val="uk-UA"/>
        </w:rPr>
        <w:t xml:space="preserve"> група</w:t>
      </w:r>
      <w:r>
        <w:rPr>
          <w:sz w:val="28"/>
          <w:szCs w:val="28"/>
          <w:lang w:val="uk-UA"/>
        </w:rPr>
        <w:t xml:space="preserve"> – це с/г товаровиробники та ФОП, які провадять діяльність виключно в межах фермерського господарства, зареєстрованог</w:t>
      </w:r>
      <w:r w:rsidR="00A764F9">
        <w:rPr>
          <w:sz w:val="28"/>
          <w:szCs w:val="28"/>
          <w:lang w:val="uk-UA"/>
        </w:rPr>
        <w:t>о відповідно до Закону України «</w:t>
      </w:r>
      <w:r>
        <w:rPr>
          <w:sz w:val="28"/>
          <w:szCs w:val="28"/>
          <w:lang w:val="uk-UA"/>
        </w:rPr>
        <w:t>Про фермерське господарство</w:t>
      </w:r>
      <w:r w:rsidR="00A764F9">
        <w:rPr>
          <w:sz w:val="28"/>
          <w:szCs w:val="28"/>
          <w:lang w:val="uk-UA"/>
        </w:rPr>
        <w:t>»</w:t>
      </w:r>
      <w:r>
        <w:rPr>
          <w:sz w:val="28"/>
          <w:szCs w:val="28"/>
          <w:lang w:val="uk-UA"/>
        </w:rPr>
        <w:t>. Ставки визначені пунктом 293.9 ПКУ, як відсоток до нормативної грошової оцінки 1 га з урахуванням коефіцієнта індексації станом на 1 січня поточного року залежно від категорії (типу) земель, їх розташування, від 0,19% до 6,33%.</w:t>
      </w:r>
    </w:p>
    <w:p w:rsidR="00C219A0" w:rsidRDefault="00A764F9" w:rsidP="00682F0C">
      <w:pPr>
        <w:ind w:right="-2" w:firstLine="709"/>
        <w:jc w:val="both"/>
        <w:rPr>
          <w:lang w:val="uk-UA"/>
        </w:rPr>
      </w:pPr>
      <w:r>
        <w:rPr>
          <w:sz w:val="28"/>
          <w:szCs w:val="28"/>
          <w:lang w:val="uk-UA"/>
        </w:rPr>
        <w:t>Однак, згідно Закон України «</w:t>
      </w:r>
      <w:r w:rsidR="00C76492">
        <w:rPr>
          <w:sz w:val="28"/>
          <w:szCs w:val="28"/>
          <w:lang w:val="uk-UA"/>
        </w:rPr>
        <w:t>Про внесення змін до Податкового кодексу України та інших законодавчих актів України щодо забезпечення збала</w:t>
      </w:r>
      <w:r>
        <w:rPr>
          <w:sz w:val="28"/>
          <w:szCs w:val="28"/>
          <w:lang w:val="uk-UA"/>
        </w:rPr>
        <w:t>нсованості бюджетних надходжень»</w:t>
      </w:r>
      <w:r w:rsidR="00C76492">
        <w:rPr>
          <w:sz w:val="28"/>
          <w:szCs w:val="28"/>
          <w:lang w:val="uk-UA"/>
        </w:rPr>
        <w:t xml:space="preserve"> з 01 січня 2022 року виключено зі складу платників податку IV групи суб’єкти господарювання, діяльність яких відноситься до розведення свійської птиці, в частині розведення та вирощування перепелів і страусів та виробництва м’яса свійської птиці.</w:t>
      </w:r>
    </w:p>
    <w:p w:rsidR="00C219A0" w:rsidRDefault="00C219A0" w:rsidP="00682F0C">
      <w:pPr>
        <w:ind w:right="-2" w:firstLine="709"/>
        <w:jc w:val="both"/>
        <w:rPr>
          <w:color w:val="3465A4"/>
          <w:sz w:val="28"/>
          <w:szCs w:val="28"/>
          <w:lang w:val="uk-UA"/>
        </w:rPr>
      </w:pPr>
    </w:p>
    <w:p w:rsidR="00C219A0" w:rsidRDefault="00C76492" w:rsidP="00682F0C">
      <w:pPr>
        <w:ind w:right="-2" w:firstLine="709"/>
        <w:jc w:val="both"/>
        <w:rPr>
          <w:lang w:val="uk-UA"/>
        </w:rPr>
      </w:pPr>
      <w:r>
        <w:rPr>
          <w:b/>
          <w:bCs/>
          <w:sz w:val="28"/>
          <w:szCs w:val="28"/>
          <w:lang w:val="uk-UA"/>
        </w:rPr>
        <w:t>Туристичний збір</w:t>
      </w:r>
    </w:p>
    <w:p w:rsidR="00C219A0" w:rsidRDefault="00C76492" w:rsidP="00682F0C">
      <w:pPr>
        <w:pStyle w:val="afa"/>
        <w:spacing w:before="0"/>
        <w:ind w:right="-2" w:firstLine="709"/>
        <w:jc w:val="both"/>
      </w:pPr>
      <w:r>
        <w:rPr>
          <w:sz w:val="28"/>
          <w:szCs w:val="28"/>
        </w:rPr>
        <w:t>Платниками збору є громадяни України, іноземці, а також особи без громадянства, які прибувають на територію громади, та отримують (споживають) послуги з тимчасового проживання (ночівлі) із зобов’язанням залишити місце перебування в зазначений строк.</w:t>
      </w:r>
    </w:p>
    <w:p w:rsidR="00C219A0" w:rsidRDefault="00C76492" w:rsidP="00682F0C">
      <w:pPr>
        <w:pStyle w:val="afa"/>
        <w:spacing w:before="0"/>
        <w:ind w:right="-2" w:firstLine="709"/>
        <w:jc w:val="both"/>
      </w:pPr>
      <w:r>
        <w:rPr>
          <w:sz w:val="28"/>
          <w:szCs w:val="28"/>
        </w:rPr>
        <w:t>Сума туристичного збору, обчислена відповідно до податкової декларації за звітний квартал, сплачується у строки, визначені для квартального звітного періоду.</w:t>
      </w:r>
    </w:p>
    <w:p w:rsidR="00C219A0" w:rsidRDefault="00C76492" w:rsidP="00682F0C">
      <w:pPr>
        <w:pStyle w:val="afa"/>
        <w:spacing w:before="0"/>
        <w:ind w:right="-2" w:firstLine="709"/>
        <w:jc w:val="both"/>
      </w:pPr>
      <w:r>
        <w:rPr>
          <w:sz w:val="28"/>
          <w:szCs w:val="28"/>
        </w:rPr>
        <w:t>Надходження збору визначені з урахуванням норм статті 268 Податкового кодексу України та становлять 1 000,0 тис. грн.</w:t>
      </w:r>
    </w:p>
    <w:p w:rsidR="00C219A0" w:rsidRDefault="00C219A0" w:rsidP="00682F0C">
      <w:pPr>
        <w:pStyle w:val="afa"/>
        <w:spacing w:before="0"/>
        <w:ind w:right="-2" w:firstLine="709"/>
        <w:jc w:val="both"/>
        <w:rPr>
          <w:b/>
          <w:color w:val="3465A4"/>
          <w:sz w:val="28"/>
          <w:szCs w:val="28"/>
        </w:rPr>
      </w:pPr>
    </w:p>
    <w:p w:rsidR="00C219A0" w:rsidRDefault="00C76492" w:rsidP="00682F0C">
      <w:pPr>
        <w:ind w:right="-2" w:firstLine="709"/>
        <w:jc w:val="both"/>
        <w:rPr>
          <w:lang w:val="uk-UA"/>
        </w:rPr>
      </w:pPr>
      <w:r>
        <w:rPr>
          <w:b/>
          <w:sz w:val="28"/>
          <w:szCs w:val="28"/>
          <w:lang w:val="uk-UA"/>
        </w:rPr>
        <w:t>Збір за місця для паркування транспортних засобів</w:t>
      </w:r>
    </w:p>
    <w:p w:rsidR="00C219A0" w:rsidRDefault="00C76492" w:rsidP="00682F0C">
      <w:pPr>
        <w:pStyle w:val="af0"/>
        <w:spacing w:after="0"/>
        <w:ind w:left="0" w:right="-2" w:firstLine="709"/>
        <w:jc w:val="both"/>
        <w:rPr>
          <w:lang w:val="uk-UA"/>
        </w:rPr>
      </w:pPr>
      <w:r>
        <w:rPr>
          <w:sz w:val="28"/>
          <w:szCs w:val="28"/>
          <w:lang w:val="uk-UA"/>
        </w:rPr>
        <w:t>Прогнозна сума надходжень збору за місця для паркування тран</w:t>
      </w:r>
      <w:r w:rsidR="00A764F9">
        <w:rPr>
          <w:sz w:val="28"/>
          <w:szCs w:val="28"/>
          <w:lang w:val="uk-UA"/>
        </w:rPr>
        <w:t>спортних засобів обрахована КП «</w:t>
      </w:r>
      <w:proofErr w:type="spellStart"/>
      <w:r>
        <w:rPr>
          <w:sz w:val="28"/>
          <w:szCs w:val="28"/>
          <w:lang w:val="uk-UA"/>
        </w:rPr>
        <w:t>Автопарксе</w:t>
      </w:r>
      <w:r w:rsidR="00A764F9">
        <w:rPr>
          <w:sz w:val="28"/>
          <w:szCs w:val="28"/>
          <w:lang w:val="uk-UA"/>
        </w:rPr>
        <w:t>рвіс</w:t>
      </w:r>
      <w:proofErr w:type="spellEnd"/>
      <w:r w:rsidR="00A764F9">
        <w:rPr>
          <w:sz w:val="28"/>
          <w:szCs w:val="28"/>
          <w:lang w:val="uk-UA"/>
        </w:rPr>
        <w:t>»</w:t>
      </w:r>
      <w:r>
        <w:rPr>
          <w:sz w:val="28"/>
          <w:szCs w:val="28"/>
          <w:lang w:val="uk-UA"/>
        </w:rPr>
        <w:t>, як особою, уповноваженою організовувати та провадити діяльність із забезпечення паркування транспортних засобів, з у</w:t>
      </w:r>
      <w:r w:rsidR="00A764F9">
        <w:rPr>
          <w:sz w:val="28"/>
          <w:szCs w:val="28"/>
          <w:lang w:val="uk-UA"/>
        </w:rPr>
        <w:t>рахуванням того, що не менше 10 </w:t>
      </w:r>
      <w:r>
        <w:rPr>
          <w:sz w:val="28"/>
          <w:szCs w:val="28"/>
          <w:lang w:val="uk-UA"/>
        </w:rPr>
        <w:t>відсотків загальної кількості місць надається для безоплатного паркування транспортних засобів згідно</w:t>
      </w:r>
      <w:r w:rsidR="00A764F9">
        <w:rPr>
          <w:sz w:val="28"/>
          <w:szCs w:val="28"/>
          <w:lang w:val="uk-UA"/>
        </w:rPr>
        <w:t xml:space="preserve"> зі статтею 30 Закону України «</w:t>
      </w:r>
      <w:r>
        <w:rPr>
          <w:sz w:val="28"/>
          <w:szCs w:val="28"/>
          <w:lang w:val="uk-UA"/>
        </w:rPr>
        <w:t xml:space="preserve">Про основи соціальної </w:t>
      </w:r>
      <w:r w:rsidR="00A764F9">
        <w:rPr>
          <w:sz w:val="28"/>
          <w:szCs w:val="28"/>
          <w:lang w:val="uk-UA"/>
        </w:rPr>
        <w:t>захищеності інвалідів в Україні»</w:t>
      </w:r>
      <w:r>
        <w:rPr>
          <w:sz w:val="28"/>
          <w:szCs w:val="28"/>
          <w:lang w:val="uk-UA"/>
        </w:rPr>
        <w:t xml:space="preserve"> та ставки збору за місця для паркування транспортних засобів, затвердженої рішенням Луцької міської ради. Надходження складуть 150,0 тис.</w:t>
      </w:r>
      <w:r>
        <w:rPr>
          <w:bCs/>
          <w:iCs/>
          <w:sz w:val="28"/>
          <w:szCs w:val="28"/>
          <w:lang w:val="uk-UA"/>
        </w:rPr>
        <w:t> </w:t>
      </w:r>
      <w:r>
        <w:rPr>
          <w:sz w:val="28"/>
          <w:szCs w:val="28"/>
          <w:lang w:val="uk-UA"/>
        </w:rPr>
        <w:t>грн.</w:t>
      </w:r>
    </w:p>
    <w:p w:rsidR="00C219A0" w:rsidRDefault="00C219A0" w:rsidP="00682F0C">
      <w:pPr>
        <w:ind w:right="-2" w:firstLine="709"/>
        <w:rPr>
          <w:b/>
          <w:bCs/>
          <w:color w:val="3465A4"/>
          <w:sz w:val="28"/>
          <w:szCs w:val="28"/>
          <w:lang w:val="uk-UA"/>
        </w:rPr>
      </w:pPr>
    </w:p>
    <w:p w:rsidR="00C219A0" w:rsidRDefault="00C76492" w:rsidP="00682F0C">
      <w:pPr>
        <w:ind w:right="-2" w:firstLine="709"/>
        <w:jc w:val="both"/>
        <w:rPr>
          <w:lang w:val="uk-UA"/>
        </w:rPr>
      </w:pPr>
      <w:r>
        <w:rPr>
          <w:b/>
          <w:bCs/>
          <w:sz w:val="28"/>
          <w:szCs w:val="28"/>
          <w:lang w:val="uk-UA"/>
        </w:rPr>
        <w:t>Плата за оренду майнових комплексів та іншого майна, що є у комунальній власності</w:t>
      </w:r>
    </w:p>
    <w:p w:rsidR="00C219A0" w:rsidRDefault="00C76492" w:rsidP="00682F0C">
      <w:pPr>
        <w:pStyle w:val="af6"/>
        <w:spacing w:after="0"/>
        <w:ind w:right="-2" w:firstLine="709"/>
        <w:jc w:val="both"/>
        <w:rPr>
          <w:lang w:val="uk-UA"/>
        </w:rPr>
      </w:pPr>
      <w:r>
        <w:rPr>
          <w:sz w:val="28"/>
          <w:szCs w:val="28"/>
          <w:lang w:val="uk-UA"/>
        </w:rPr>
        <w:t>За інформацією відділу управління майном міської комунальної власності, сума очікуваних надходжень за оренду цілісних майнових комплексів та іншого майна, що є у комунальній власності, у 2022 році становитиме 5 000,0 тис. грн.</w:t>
      </w:r>
    </w:p>
    <w:p w:rsidR="00C219A0" w:rsidRDefault="00C219A0" w:rsidP="00682F0C">
      <w:pPr>
        <w:pStyle w:val="af6"/>
        <w:spacing w:after="0"/>
        <w:ind w:right="-2" w:firstLine="709"/>
        <w:jc w:val="both"/>
        <w:rPr>
          <w:b/>
          <w:bCs/>
          <w:sz w:val="28"/>
          <w:szCs w:val="28"/>
          <w:lang w:val="uk-UA"/>
        </w:rPr>
      </w:pPr>
    </w:p>
    <w:p w:rsidR="00B87327" w:rsidRDefault="00B87327" w:rsidP="00682F0C">
      <w:pPr>
        <w:pStyle w:val="af6"/>
        <w:spacing w:after="0"/>
        <w:ind w:right="-2" w:firstLine="709"/>
        <w:jc w:val="both"/>
        <w:rPr>
          <w:b/>
          <w:bCs/>
          <w:sz w:val="28"/>
          <w:szCs w:val="28"/>
          <w:lang w:val="uk-UA"/>
        </w:rPr>
      </w:pPr>
    </w:p>
    <w:p w:rsidR="00C219A0" w:rsidRDefault="00C76492" w:rsidP="00682F0C">
      <w:pPr>
        <w:ind w:right="-2" w:firstLine="709"/>
        <w:jc w:val="both"/>
        <w:rPr>
          <w:lang w:val="uk-UA"/>
        </w:rPr>
      </w:pPr>
      <w:r>
        <w:rPr>
          <w:b/>
          <w:bCs/>
          <w:sz w:val="28"/>
          <w:szCs w:val="28"/>
          <w:lang w:val="uk-UA"/>
        </w:rPr>
        <w:lastRenderedPageBreak/>
        <w:t>Плата за розміщення тимчасово вільних коштів місцевих бюджетів</w:t>
      </w:r>
    </w:p>
    <w:p w:rsidR="00C219A0" w:rsidRDefault="00C76492" w:rsidP="00682F0C">
      <w:pPr>
        <w:ind w:right="-2" w:firstLine="709"/>
        <w:jc w:val="both"/>
        <w:rPr>
          <w:lang w:val="uk-UA"/>
        </w:rPr>
      </w:pPr>
      <w:r>
        <w:rPr>
          <w:sz w:val="28"/>
          <w:szCs w:val="28"/>
          <w:lang w:val="uk-UA"/>
        </w:rPr>
        <w:t>Розміщення тимчасово вільних коштів місцевих бюджетів на вкладних (депозитних) рахунках у банках здійснюється відповідно до Порядку, затвердженого Постановою Кабінету Міністрів України від 12.01.2011 № 6.</w:t>
      </w:r>
    </w:p>
    <w:p w:rsidR="00C219A0" w:rsidRDefault="00C76492" w:rsidP="00682F0C">
      <w:pPr>
        <w:ind w:right="-2" w:firstLine="709"/>
        <w:jc w:val="both"/>
        <w:rPr>
          <w:lang w:val="uk-UA"/>
        </w:rPr>
      </w:pPr>
      <w:r>
        <w:rPr>
          <w:sz w:val="28"/>
          <w:szCs w:val="28"/>
          <w:lang w:val="uk-UA"/>
        </w:rPr>
        <w:t>Надходжень плати від розміщення тимчасово вільних коштів бюджету громади планується отримати 5 000,0 тис. грн.</w:t>
      </w:r>
    </w:p>
    <w:p w:rsidR="00C219A0" w:rsidRDefault="00C219A0" w:rsidP="00682F0C">
      <w:pPr>
        <w:ind w:right="-2" w:firstLine="709"/>
        <w:jc w:val="both"/>
        <w:rPr>
          <w:b/>
          <w:bCs/>
          <w:color w:val="3465A4"/>
          <w:sz w:val="28"/>
          <w:szCs w:val="28"/>
          <w:lang w:val="uk-UA"/>
        </w:rPr>
      </w:pPr>
    </w:p>
    <w:p w:rsidR="00C219A0" w:rsidRDefault="00C76492" w:rsidP="00682F0C">
      <w:pPr>
        <w:ind w:right="-2" w:firstLine="709"/>
        <w:jc w:val="both"/>
        <w:rPr>
          <w:lang w:val="uk-UA"/>
        </w:rPr>
      </w:pPr>
      <w:r>
        <w:rPr>
          <w:b/>
          <w:bCs/>
          <w:sz w:val="28"/>
          <w:szCs w:val="28"/>
          <w:lang w:val="uk-UA"/>
        </w:rPr>
        <w:t>Адміністративні штрафи та інші санкції</w:t>
      </w:r>
    </w:p>
    <w:p w:rsidR="00C219A0" w:rsidRDefault="00C76492" w:rsidP="00682F0C">
      <w:pPr>
        <w:pStyle w:val="af0"/>
        <w:spacing w:after="0"/>
        <w:ind w:left="0" w:right="-2" w:firstLine="709"/>
        <w:jc w:val="both"/>
        <w:rPr>
          <w:lang w:val="uk-UA"/>
        </w:rPr>
      </w:pPr>
      <w:r>
        <w:rPr>
          <w:bCs/>
          <w:iCs/>
          <w:sz w:val="28"/>
          <w:szCs w:val="28"/>
          <w:lang w:val="uk-UA"/>
        </w:rPr>
        <w:t xml:space="preserve">Прогнозні надходження від адміністративних штрафів, що накладаються виконавчими органами ради або утвореними ними в установленому порядку адміністративними комісіями, </w:t>
      </w:r>
      <w:r>
        <w:rPr>
          <w:sz w:val="28"/>
          <w:szCs w:val="28"/>
          <w:lang w:val="uk-UA"/>
        </w:rPr>
        <w:t>обраховано в сумі 7 100</w:t>
      </w:r>
      <w:r>
        <w:rPr>
          <w:bCs/>
          <w:iCs/>
          <w:sz w:val="28"/>
          <w:szCs w:val="28"/>
          <w:lang w:val="uk-UA"/>
        </w:rPr>
        <w:t>,0 тис. грн.</w:t>
      </w:r>
      <w:r>
        <w:rPr>
          <w:sz w:val="28"/>
          <w:szCs w:val="28"/>
          <w:lang w:val="uk-UA"/>
        </w:rPr>
        <w:t xml:space="preserve"> на підставі основних положень Кодексу України про адміністративні правопорушення (зі змінами і доповненнями), згідно з яким у повноваження місцевих рад та їх виконавчих комітетів входить прийняття рішень, за порушення яких передбачається адміністративна відповідальність. </w:t>
      </w:r>
    </w:p>
    <w:p w:rsidR="00C219A0" w:rsidRDefault="00C219A0" w:rsidP="00682F0C">
      <w:pPr>
        <w:pStyle w:val="af0"/>
        <w:spacing w:after="0"/>
        <w:ind w:left="0" w:right="-2" w:firstLine="709"/>
        <w:jc w:val="both"/>
        <w:rPr>
          <w:color w:val="3465A4"/>
          <w:sz w:val="28"/>
          <w:szCs w:val="28"/>
          <w:lang w:val="uk-UA"/>
        </w:rPr>
      </w:pPr>
    </w:p>
    <w:p w:rsidR="00C219A0" w:rsidRDefault="00C76492" w:rsidP="00682F0C">
      <w:pPr>
        <w:ind w:right="-2" w:firstLine="709"/>
        <w:rPr>
          <w:lang w:val="uk-UA"/>
        </w:rPr>
      </w:pPr>
      <w:r>
        <w:rPr>
          <w:b/>
          <w:bCs/>
          <w:sz w:val="28"/>
          <w:szCs w:val="28"/>
          <w:lang w:val="uk-UA"/>
        </w:rPr>
        <w:t>Штрафні санкції за порушення законодавства про патентування, у сфері виробництва та обігу алкогольних напоїв та тютюнових виробів</w:t>
      </w:r>
    </w:p>
    <w:p w:rsidR="00C219A0" w:rsidRDefault="00C76492" w:rsidP="00682F0C">
      <w:pPr>
        <w:ind w:right="-2" w:firstLine="709"/>
        <w:jc w:val="both"/>
        <w:rPr>
          <w:lang w:val="uk-UA"/>
        </w:rPr>
      </w:pPr>
      <w:r>
        <w:rPr>
          <w:sz w:val="28"/>
          <w:szCs w:val="28"/>
          <w:lang w:val="uk-UA"/>
        </w:rPr>
        <w:t>Прогнозний показник суми штрафних санкцій на 2022 рік – 900,0 тис. грн розрахований</w:t>
      </w:r>
      <w:r>
        <w:rPr>
          <w:bCs/>
          <w:iCs/>
          <w:sz w:val="28"/>
          <w:szCs w:val="28"/>
          <w:lang w:val="uk-UA"/>
        </w:rPr>
        <w:t xml:space="preserve"> ГУ ДПС у Волинській  області.</w:t>
      </w:r>
      <w:r>
        <w:rPr>
          <w:sz w:val="28"/>
          <w:szCs w:val="28"/>
          <w:lang w:val="uk-UA"/>
        </w:rPr>
        <w:t xml:space="preserve"> </w:t>
      </w:r>
    </w:p>
    <w:p w:rsidR="00C219A0" w:rsidRDefault="00C219A0" w:rsidP="00682F0C">
      <w:pPr>
        <w:ind w:right="-2" w:firstLine="709"/>
        <w:jc w:val="both"/>
        <w:rPr>
          <w:b/>
          <w:bCs/>
          <w:color w:val="3465A4"/>
          <w:sz w:val="28"/>
          <w:szCs w:val="28"/>
          <w:lang w:val="uk-UA"/>
        </w:rPr>
      </w:pPr>
    </w:p>
    <w:p w:rsidR="00C219A0" w:rsidRDefault="00C76492" w:rsidP="00682F0C">
      <w:pPr>
        <w:ind w:right="-2" w:firstLine="709"/>
        <w:jc w:val="both"/>
        <w:rPr>
          <w:lang w:val="uk-UA"/>
        </w:rPr>
      </w:pPr>
      <w:r>
        <w:rPr>
          <w:b/>
          <w:bCs/>
          <w:sz w:val="28"/>
          <w:szCs w:val="28"/>
          <w:lang w:val="uk-UA"/>
        </w:rPr>
        <w:t>Плата за надання інших адміністративних послуг</w:t>
      </w:r>
    </w:p>
    <w:p w:rsidR="00C219A0" w:rsidRDefault="00C76492" w:rsidP="00682F0C">
      <w:pPr>
        <w:pStyle w:val="af6"/>
        <w:spacing w:after="0"/>
        <w:ind w:right="-2" w:firstLine="709"/>
        <w:jc w:val="both"/>
        <w:rPr>
          <w:lang w:val="uk-UA"/>
        </w:rPr>
      </w:pPr>
      <w:r>
        <w:rPr>
          <w:sz w:val="28"/>
          <w:szCs w:val="28"/>
          <w:lang w:val="uk-UA"/>
        </w:rPr>
        <w:t>Надходження обраховані у сумі 13 500,0 тис. грн  з урахуванням динаміки надходжень у 2021 році від підрозділів Державної міграційної служби, Державного агентства земельних ресурсів, Державної служби України з питань безпечності харчових продуктів та захисту споживачів, Міністерства внутрішніх справ України, Національної поліції України та відділу ведення Реєстру територіальної громади.</w:t>
      </w:r>
    </w:p>
    <w:p w:rsidR="00C219A0" w:rsidRDefault="00C219A0" w:rsidP="00682F0C">
      <w:pPr>
        <w:ind w:right="-2" w:firstLine="709"/>
        <w:rPr>
          <w:b/>
          <w:bCs/>
          <w:sz w:val="28"/>
          <w:szCs w:val="28"/>
          <w:lang w:val="uk-UA"/>
        </w:rPr>
      </w:pPr>
    </w:p>
    <w:p w:rsidR="00C219A0" w:rsidRDefault="00C76492" w:rsidP="00682F0C">
      <w:pPr>
        <w:ind w:right="-2" w:firstLine="709"/>
        <w:jc w:val="both"/>
        <w:rPr>
          <w:lang w:val="uk-UA"/>
        </w:rPr>
      </w:pPr>
      <w:r>
        <w:rPr>
          <w:b/>
          <w:bCs/>
          <w:sz w:val="28"/>
          <w:szCs w:val="28"/>
          <w:lang w:val="uk-UA"/>
        </w:rPr>
        <w:t>Адміністративний збір за державну реєстрацію речових прав на нерухоме майно та їх обтяжень</w:t>
      </w:r>
    </w:p>
    <w:p w:rsidR="00C219A0" w:rsidRDefault="00C76492" w:rsidP="00682F0C">
      <w:pPr>
        <w:ind w:right="-2" w:firstLine="709"/>
        <w:jc w:val="both"/>
        <w:rPr>
          <w:lang w:val="uk-UA"/>
        </w:rPr>
      </w:pPr>
      <w:r>
        <w:rPr>
          <w:bCs/>
          <w:sz w:val="28"/>
          <w:szCs w:val="28"/>
          <w:lang w:val="uk-UA"/>
        </w:rPr>
        <w:t>Розрахункова сума складає 1 200,0 тис. грн.</w:t>
      </w:r>
    </w:p>
    <w:p w:rsidR="00C219A0" w:rsidRDefault="00C219A0" w:rsidP="00682F0C">
      <w:pPr>
        <w:ind w:right="-2" w:firstLine="709"/>
        <w:jc w:val="both"/>
        <w:rPr>
          <w:bCs/>
          <w:sz w:val="28"/>
          <w:szCs w:val="28"/>
          <w:lang w:val="uk-UA"/>
        </w:rPr>
      </w:pPr>
    </w:p>
    <w:p w:rsidR="00C219A0" w:rsidRDefault="00C76492" w:rsidP="00682F0C">
      <w:pPr>
        <w:ind w:right="-2" w:firstLine="709"/>
        <w:jc w:val="both"/>
        <w:rPr>
          <w:lang w:val="uk-UA"/>
        </w:rPr>
      </w:pPr>
      <w:r>
        <w:rPr>
          <w:b/>
          <w:bCs/>
          <w:sz w:val="28"/>
          <w:szCs w:val="28"/>
          <w:lang w:val="uk-UA"/>
        </w:rPr>
        <w:t>Реєстраційний збір за проведення державної реєстрації юридичних осіб та фізичних осіб – підприємців</w:t>
      </w:r>
    </w:p>
    <w:p w:rsidR="00C219A0" w:rsidRDefault="00C76492" w:rsidP="00682F0C">
      <w:pPr>
        <w:ind w:right="-2" w:firstLine="709"/>
        <w:jc w:val="both"/>
        <w:rPr>
          <w:lang w:val="uk-UA"/>
        </w:rPr>
      </w:pPr>
      <w:r>
        <w:rPr>
          <w:bCs/>
          <w:sz w:val="28"/>
          <w:szCs w:val="28"/>
          <w:lang w:val="uk-UA"/>
        </w:rPr>
        <w:t>Сума надходжень складає 850,0 тис. грн.</w:t>
      </w:r>
    </w:p>
    <w:p w:rsidR="00C219A0" w:rsidRDefault="00C219A0" w:rsidP="00682F0C">
      <w:pPr>
        <w:pStyle w:val="af6"/>
        <w:spacing w:after="0"/>
        <w:ind w:right="-2" w:firstLine="709"/>
        <w:jc w:val="both"/>
        <w:rPr>
          <w:b/>
          <w:bCs/>
          <w:sz w:val="28"/>
          <w:szCs w:val="28"/>
          <w:lang w:val="uk-UA"/>
        </w:rPr>
      </w:pPr>
    </w:p>
    <w:p w:rsidR="00C219A0" w:rsidRDefault="00C76492" w:rsidP="00682F0C">
      <w:pPr>
        <w:pStyle w:val="af6"/>
        <w:spacing w:after="0"/>
        <w:ind w:right="-2" w:firstLine="709"/>
        <w:jc w:val="both"/>
        <w:rPr>
          <w:lang w:val="uk-UA"/>
        </w:rPr>
      </w:pPr>
      <w:r>
        <w:rPr>
          <w:b/>
          <w:bCs/>
          <w:sz w:val="28"/>
          <w:szCs w:val="28"/>
          <w:lang w:val="uk-UA"/>
        </w:rPr>
        <w:t>Державне мито</w:t>
      </w:r>
    </w:p>
    <w:p w:rsidR="00C219A0" w:rsidRDefault="00C76492" w:rsidP="00682F0C">
      <w:pPr>
        <w:pStyle w:val="2e"/>
        <w:tabs>
          <w:tab w:val="left" w:pos="720"/>
        </w:tabs>
        <w:spacing w:after="0" w:line="240" w:lineRule="auto"/>
        <w:ind w:left="0" w:right="-2" w:firstLine="709"/>
        <w:jc w:val="both"/>
        <w:rPr>
          <w:lang w:val="uk-UA"/>
        </w:rPr>
      </w:pPr>
      <w:r>
        <w:rPr>
          <w:sz w:val="28"/>
          <w:szCs w:val="28"/>
          <w:lang w:val="uk-UA"/>
        </w:rPr>
        <w:t>Виходячи з норм Декр</w:t>
      </w:r>
      <w:r w:rsidR="00A764F9">
        <w:rPr>
          <w:sz w:val="28"/>
          <w:szCs w:val="28"/>
          <w:lang w:val="uk-UA"/>
        </w:rPr>
        <w:t>ету Кабінету Міністрів України «</w:t>
      </w:r>
      <w:r>
        <w:rPr>
          <w:sz w:val="28"/>
          <w:szCs w:val="28"/>
          <w:lang w:val="uk-UA"/>
        </w:rPr>
        <w:t>Про державне мито</w:t>
      </w:r>
      <w:r w:rsidR="00A764F9">
        <w:rPr>
          <w:sz w:val="28"/>
          <w:szCs w:val="28"/>
          <w:lang w:val="uk-UA"/>
        </w:rPr>
        <w:t>»</w:t>
      </w:r>
      <w:r>
        <w:rPr>
          <w:sz w:val="28"/>
          <w:szCs w:val="28"/>
          <w:lang w:val="uk-UA"/>
        </w:rPr>
        <w:t xml:space="preserve"> (зі змінами і доповненнями), з урахуванням динаміки надходжень у минулі роки та змін у чинному законодавстві, надходження </w:t>
      </w:r>
      <w:r>
        <w:rPr>
          <w:bCs/>
          <w:iCs/>
          <w:sz w:val="28"/>
          <w:szCs w:val="28"/>
          <w:lang w:val="uk-UA"/>
        </w:rPr>
        <w:t xml:space="preserve">державного мита </w:t>
      </w:r>
      <w:r>
        <w:rPr>
          <w:sz w:val="28"/>
          <w:szCs w:val="28"/>
          <w:lang w:val="uk-UA"/>
        </w:rPr>
        <w:t>прогнозуються в обсязі 650,0 тис. грн.</w:t>
      </w:r>
    </w:p>
    <w:p w:rsidR="00C219A0" w:rsidRDefault="00C219A0" w:rsidP="00682F0C">
      <w:pPr>
        <w:ind w:right="-2" w:firstLine="709"/>
        <w:jc w:val="both"/>
        <w:rPr>
          <w:bCs/>
          <w:color w:val="3465A4"/>
          <w:sz w:val="28"/>
          <w:szCs w:val="28"/>
          <w:lang w:val="uk-UA"/>
        </w:rPr>
      </w:pPr>
    </w:p>
    <w:p w:rsidR="00C219A0" w:rsidRDefault="00C76492" w:rsidP="00682F0C">
      <w:pPr>
        <w:ind w:right="-2" w:firstLine="709"/>
        <w:jc w:val="both"/>
        <w:rPr>
          <w:lang w:val="uk-UA"/>
        </w:rPr>
      </w:pPr>
      <w:r>
        <w:rPr>
          <w:b/>
          <w:bCs/>
          <w:sz w:val="28"/>
          <w:szCs w:val="28"/>
          <w:lang w:val="uk-UA"/>
        </w:rPr>
        <w:t>Інші надходження</w:t>
      </w:r>
    </w:p>
    <w:p w:rsidR="00C219A0" w:rsidRDefault="00C76492" w:rsidP="00682F0C">
      <w:pPr>
        <w:ind w:right="-2" w:firstLine="709"/>
        <w:jc w:val="both"/>
        <w:rPr>
          <w:lang w:val="uk-UA"/>
        </w:rPr>
      </w:pPr>
      <w:r>
        <w:rPr>
          <w:sz w:val="28"/>
          <w:szCs w:val="28"/>
          <w:lang w:val="uk-UA"/>
        </w:rPr>
        <w:t>Основними джерелами надходжень у 2022 році будуть:</w:t>
      </w:r>
    </w:p>
    <w:p w:rsidR="00C219A0" w:rsidRDefault="00C76492" w:rsidP="00682F0C">
      <w:pPr>
        <w:ind w:right="-2" w:firstLine="709"/>
        <w:jc w:val="both"/>
        <w:rPr>
          <w:lang w:val="uk-UA"/>
        </w:rPr>
      </w:pPr>
      <w:r>
        <w:rPr>
          <w:sz w:val="28"/>
          <w:szCs w:val="28"/>
          <w:lang w:val="uk-UA"/>
        </w:rPr>
        <w:lastRenderedPageBreak/>
        <w:t>- кошти за розміщення об’єктів реклами – 15 000,0 тис. грн;</w:t>
      </w:r>
    </w:p>
    <w:p w:rsidR="00C219A0" w:rsidRDefault="00C76492" w:rsidP="00682F0C">
      <w:pPr>
        <w:ind w:right="-2" w:firstLine="709"/>
        <w:jc w:val="both"/>
        <w:rPr>
          <w:lang w:val="uk-UA"/>
        </w:rPr>
      </w:pPr>
      <w:r>
        <w:rPr>
          <w:sz w:val="28"/>
          <w:szCs w:val="28"/>
          <w:lang w:val="uk-UA"/>
        </w:rPr>
        <w:t>- компенсація збитків місцевому бюджету за використання ділянки без правовстановлюючих документів – 3 000,0 тис. грн;</w:t>
      </w:r>
    </w:p>
    <w:p w:rsidR="00C219A0" w:rsidRDefault="00C76492" w:rsidP="00682F0C">
      <w:pPr>
        <w:ind w:right="-2" w:firstLine="709"/>
        <w:jc w:val="both"/>
        <w:rPr>
          <w:lang w:val="uk-UA"/>
        </w:rPr>
      </w:pPr>
      <w:r>
        <w:rPr>
          <w:sz w:val="28"/>
          <w:szCs w:val="28"/>
          <w:lang w:val="uk-UA"/>
        </w:rPr>
        <w:t xml:space="preserve">- за </w:t>
      </w:r>
      <w:r>
        <w:rPr>
          <w:sz w:val="28"/>
          <w:szCs w:val="28"/>
          <w:shd w:val="clear" w:color="auto" w:fill="FFFFFF"/>
          <w:lang w:val="uk-UA"/>
        </w:rPr>
        <w:t>тимчасове користування окремими елементами благоустрою комунальної власності для розміщення тимчасових споруд – 4 500,0 тис. грн;</w:t>
      </w:r>
    </w:p>
    <w:p w:rsidR="00C219A0" w:rsidRDefault="00C76492" w:rsidP="00682F0C">
      <w:pPr>
        <w:ind w:right="-2" w:firstLine="709"/>
        <w:jc w:val="both"/>
        <w:rPr>
          <w:lang w:val="uk-UA"/>
        </w:rPr>
      </w:pPr>
      <w:r>
        <w:rPr>
          <w:sz w:val="28"/>
          <w:szCs w:val="28"/>
          <w:shd w:val="clear" w:color="auto" w:fill="FFFFFF"/>
          <w:lang w:val="uk-UA"/>
        </w:rPr>
        <w:t xml:space="preserve">- кошти служби замовника (за технагляд, який проводить управління капітального будівництва Луцької міської ради) – 2 000,0 тис. грн; </w:t>
      </w:r>
    </w:p>
    <w:p w:rsidR="00C219A0" w:rsidRDefault="00C76492" w:rsidP="00682F0C">
      <w:pPr>
        <w:ind w:right="-2" w:firstLine="709"/>
        <w:jc w:val="both"/>
        <w:rPr>
          <w:lang w:val="uk-UA"/>
        </w:rPr>
      </w:pPr>
      <w:r>
        <w:rPr>
          <w:sz w:val="28"/>
          <w:szCs w:val="28"/>
          <w:lang w:val="uk-UA"/>
        </w:rPr>
        <w:t>- інші надходження – 2 500,0 тис. грн.</w:t>
      </w:r>
    </w:p>
    <w:p w:rsidR="00C219A0" w:rsidRDefault="00C76492" w:rsidP="00682F0C">
      <w:pPr>
        <w:ind w:right="-2" w:firstLine="709"/>
        <w:jc w:val="both"/>
        <w:rPr>
          <w:lang w:val="uk-UA"/>
        </w:rPr>
      </w:pPr>
      <w:r>
        <w:rPr>
          <w:sz w:val="28"/>
          <w:szCs w:val="28"/>
          <w:lang w:val="uk-UA"/>
        </w:rPr>
        <w:t>Всього очікується отримати до бюджету територіальної громади 27 000,0 тис. грн.</w:t>
      </w:r>
    </w:p>
    <w:p w:rsidR="00C219A0" w:rsidRDefault="00C219A0" w:rsidP="00682F0C">
      <w:pPr>
        <w:ind w:right="-2" w:firstLine="709"/>
        <w:jc w:val="center"/>
        <w:rPr>
          <w:b/>
          <w:bCs/>
          <w:color w:val="3465A4"/>
          <w:sz w:val="28"/>
          <w:szCs w:val="28"/>
          <w:lang w:val="uk-UA"/>
        </w:rPr>
      </w:pPr>
    </w:p>
    <w:p w:rsidR="00C219A0" w:rsidRDefault="00C76492" w:rsidP="00682F0C">
      <w:pPr>
        <w:ind w:right="-2" w:firstLine="709"/>
        <w:jc w:val="center"/>
        <w:rPr>
          <w:lang w:val="uk-UA"/>
        </w:rPr>
      </w:pPr>
      <w:r>
        <w:rPr>
          <w:b/>
          <w:bCs/>
          <w:sz w:val="28"/>
          <w:szCs w:val="28"/>
          <w:lang w:val="uk-UA"/>
        </w:rPr>
        <w:t>Доходи спеціального фонду бюджету</w:t>
      </w:r>
    </w:p>
    <w:p w:rsidR="00C219A0" w:rsidRDefault="00C219A0" w:rsidP="00682F0C">
      <w:pPr>
        <w:ind w:right="-2" w:firstLine="709"/>
        <w:jc w:val="both"/>
        <w:rPr>
          <w:b/>
          <w:bCs/>
          <w:sz w:val="28"/>
          <w:szCs w:val="28"/>
          <w:lang w:val="uk-UA"/>
        </w:rPr>
      </w:pPr>
    </w:p>
    <w:p w:rsidR="00C219A0" w:rsidRDefault="00C76492" w:rsidP="00682F0C">
      <w:pPr>
        <w:ind w:right="-2" w:firstLine="709"/>
        <w:jc w:val="both"/>
        <w:rPr>
          <w:lang w:val="uk-UA"/>
        </w:rPr>
      </w:pPr>
      <w:r>
        <w:rPr>
          <w:b/>
          <w:bCs/>
          <w:sz w:val="28"/>
          <w:szCs w:val="28"/>
          <w:lang w:val="uk-UA"/>
        </w:rPr>
        <w:t>Екологічний податок</w:t>
      </w:r>
    </w:p>
    <w:p w:rsidR="00C219A0" w:rsidRDefault="00C76492" w:rsidP="00682F0C">
      <w:pPr>
        <w:ind w:right="-2" w:firstLine="709"/>
        <w:jc w:val="both"/>
        <w:rPr>
          <w:lang w:val="uk-UA"/>
        </w:rPr>
      </w:pPr>
      <w:r>
        <w:rPr>
          <w:sz w:val="28"/>
          <w:szCs w:val="28"/>
          <w:lang w:val="uk-UA"/>
        </w:rPr>
        <w:t xml:space="preserve">Справляння екологічного податку унормовано розділом VIII Податкового кодексу України. Цей податок включений до складу загальнодержавних податків і зборів, та згідно з </w:t>
      </w:r>
      <w:proofErr w:type="spellStart"/>
      <w:r>
        <w:rPr>
          <w:sz w:val="28"/>
          <w:szCs w:val="28"/>
          <w:lang w:val="uk-UA"/>
        </w:rPr>
        <w:t>пп</w:t>
      </w:r>
      <w:proofErr w:type="spellEnd"/>
      <w:r>
        <w:rPr>
          <w:sz w:val="28"/>
          <w:szCs w:val="28"/>
          <w:lang w:val="uk-UA"/>
        </w:rPr>
        <w:t xml:space="preserve">. 14.1.57 Податкового кодексу України екологічний податок визначено як </w:t>
      </w:r>
      <w:r>
        <w:rPr>
          <w:sz w:val="28"/>
          <w:szCs w:val="28"/>
          <w:shd w:val="clear" w:color="auto" w:fill="FFFFFF"/>
          <w:lang w:val="uk-UA"/>
        </w:rPr>
        <w:t>платіж, що справляється з фактичних обсягів викидів у атмосферне повітря, скидів у водні об'єкти забруднюючих речовин, розміщення відходів</w:t>
      </w:r>
      <w:r>
        <w:rPr>
          <w:sz w:val="28"/>
          <w:szCs w:val="28"/>
          <w:lang w:val="uk-UA"/>
        </w:rPr>
        <w:t>.</w:t>
      </w:r>
    </w:p>
    <w:p w:rsidR="00C219A0" w:rsidRDefault="00C76492" w:rsidP="00682F0C">
      <w:pPr>
        <w:ind w:right="-2" w:firstLine="709"/>
        <w:jc w:val="both"/>
        <w:rPr>
          <w:lang w:val="uk-UA"/>
        </w:rPr>
      </w:pPr>
      <w:r>
        <w:rPr>
          <w:sz w:val="28"/>
          <w:szCs w:val="28"/>
          <w:lang w:val="uk-UA"/>
        </w:rPr>
        <w:t>Обсяг надходжень екологічного податку розрахований виходячи з чинного законодавства, виконання за 2021 рік та плануються у сумі 1 265,0 тис. грн.</w:t>
      </w:r>
    </w:p>
    <w:p w:rsidR="00C219A0" w:rsidRDefault="00C219A0" w:rsidP="00682F0C">
      <w:pPr>
        <w:ind w:right="-2" w:firstLine="709"/>
        <w:jc w:val="both"/>
        <w:rPr>
          <w:lang w:val="uk-UA"/>
        </w:rPr>
      </w:pPr>
    </w:p>
    <w:p w:rsidR="00C219A0" w:rsidRDefault="00C76492" w:rsidP="00682F0C">
      <w:pPr>
        <w:pStyle w:val="af6"/>
        <w:spacing w:after="0"/>
        <w:ind w:right="-2" w:firstLine="709"/>
        <w:jc w:val="center"/>
        <w:rPr>
          <w:lang w:val="uk-UA"/>
        </w:rPr>
      </w:pPr>
      <w:r>
        <w:rPr>
          <w:b/>
          <w:bCs/>
          <w:sz w:val="28"/>
          <w:szCs w:val="28"/>
          <w:lang w:val="uk-UA"/>
        </w:rPr>
        <w:t>Власні надходження бюджетних установ</w:t>
      </w:r>
      <w:r>
        <w:rPr>
          <w:bCs/>
          <w:sz w:val="28"/>
          <w:szCs w:val="28"/>
          <w:lang w:val="uk-UA"/>
        </w:rPr>
        <w:t xml:space="preserve"> складуть 64 052,4 тис. грн.</w:t>
      </w:r>
    </w:p>
    <w:tbl>
      <w:tblPr>
        <w:tblW w:w="9484" w:type="dxa"/>
        <w:tblInd w:w="-20" w:type="dxa"/>
        <w:tblLayout w:type="fixed"/>
        <w:tblLook w:val="0000" w:firstRow="0" w:lastRow="0" w:firstColumn="0" w:lastColumn="0" w:noHBand="0" w:noVBand="0"/>
      </w:tblPr>
      <w:tblGrid>
        <w:gridCol w:w="1861"/>
        <w:gridCol w:w="1418"/>
        <w:gridCol w:w="1980"/>
        <w:gridCol w:w="1532"/>
        <w:gridCol w:w="1417"/>
        <w:gridCol w:w="1276"/>
      </w:tblGrid>
      <w:tr w:rsidR="00C219A0" w:rsidTr="00A764F9">
        <w:trPr>
          <w:trHeight w:val="1320"/>
        </w:trPr>
        <w:tc>
          <w:tcPr>
            <w:tcW w:w="1861" w:type="dxa"/>
            <w:tcBorders>
              <w:top w:val="single" w:sz="4" w:space="0" w:color="auto"/>
              <w:left w:val="single" w:sz="4" w:space="0" w:color="auto"/>
              <w:bottom w:val="single" w:sz="4" w:space="0" w:color="auto"/>
              <w:right w:val="single" w:sz="4" w:space="0" w:color="auto"/>
            </w:tcBorders>
            <w:vAlign w:val="center"/>
          </w:tcPr>
          <w:p w:rsidR="00C219A0" w:rsidRPr="00A764F9" w:rsidRDefault="00C219A0" w:rsidP="00A764F9">
            <w:pPr>
              <w:widowControl w:val="0"/>
              <w:ind w:right="-2"/>
              <w:jc w:val="center"/>
              <w:rPr>
                <w:sz w:val="26"/>
                <w:szCs w:val="26"/>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rsidR="00C219A0" w:rsidRPr="00A764F9" w:rsidRDefault="00C76492" w:rsidP="00A764F9">
            <w:pPr>
              <w:widowControl w:val="0"/>
              <w:ind w:right="-2"/>
              <w:jc w:val="center"/>
              <w:rPr>
                <w:sz w:val="26"/>
                <w:szCs w:val="26"/>
                <w:lang w:val="uk-UA"/>
              </w:rPr>
            </w:pPr>
            <w:r w:rsidRPr="00A764F9">
              <w:rPr>
                <w:sz w:val="26"/>
                <w:szCs w:val="26"/>
                <w:lang w:val="uk-UA"/>
              </w:rPr>
              <w:t>Платні послуги</w:t>
            </w:r>
          </w:p>
        </w:tc>
        <w:tc>
          <w:tcPr>
            <w:tcW w:w="1980" w:type="dxa"/>
            <w:tcBorders>
              <w:top w:val="single" w:sz="4" w:space="0" w:color="auto"/>
              <w:left w:val="single" w:sz="4" w:space="0" w:color="auto"/>
              <w:bottom w:val="single" w:sz="4" w:space="0" w:color="auto"/>
              <w:right w:val="single" w:sz="4" w:space="0" w:color="auto"/>
            </w:tcBorders>
            <w:vAlign w:val="center"/>
          </w:tcPr>
          <w:p w:rsidR="00C219A0" w:rsidRPr="00A764F9" w:rsidRDefault="00C76492" w:rsidP="00A764F9">
            <w:pPr>
              <w:widowControl w:val="0"/>
              <w:ind w:right="-2"/>
              <w:jc w:val="center"/>
              <w:rPr>
                <w:sz w:val="26"/>
                <w:szCs w:val="26"/>
                <w:lang w:val="uk-UA"/>
              </w:rPr>
            </w:pPr>
            <w:r w:rsidRPr="00A764F9">
              <w:rPr>
                <w:sz w:val="26"/>
                <w:szCs w:val="26"/>
                <w:lang w:val="uk-UA"/>
              </w:rPr>
              <w:t>Надходження від господарської діяльності</w:t>
            </w:r>
          </w:p>
        </w:tc>
        <w:tc>
          <w:tcPr>
            <w:tcW w:w="1532" w:type="dxa"/>
            <w:tcBorders>
              <w:top w:val="single" w:sz="4" w:space="0" w:color="auto"/>
              <w:left w:val="single" w:sz="4" w:space="0" w:color="auto"/>
              <w:bottom w:val="single" w:sz="4" w:space="0" w:color="auto"/>
              <w:right w:val="single" w:sz="4" w:space="0" w:color="auto"/>
            </w:tcBorders>
            <w:vAlign w:val="center"/>
          </w:tcPr>
          <w:p w:rsidR="00C219A0" w:rsidRPr="00A764F9" w:rsidRDefault="00C76492" w:rsidP="00A764F9">
            <w:pPr>
              <w:widowControl w:val="0"/>
              <w:ind w:right="-2"/>
              <w:jc w:val="center"/>
              <w:rPr>
                <w:sz w:val="26"/>
                <w:szCs w:val="26"/>
                <w:lang w:val="uk-UA"/>
              </w:rPr>
            </w:pPr>
            <w:r w:rsidRPr="00A764F9">
              <w:rPr>
                <w:sz w:val="26"/>
                <w:szCs w:val="26"/>
                <w:lang w:val="uk-UA"/>
              </w:rPr>
              <w:t>Плата за оренду</w:t>
            </w:r>
          </w:p>
        </w:tc>
        <w:tc>
          <w:tcPr>
            <w:tcW w:w="1417" w:type="dxa"/>
            <w:tcBorders>
              <w:top w:val="single" w:sz="4" w:space="0" w:color="auto"/>
              <w:left w:val="single" w:sz="4" w:space="0" w:color="auto"/>
              <w:bottom w:val="single" w:sz="4" w:space="0" w:color="auto"/>
              <w:right w:val="single" w:sz="4" w:space="0" w:color="auto"/>
            </w:tcBorders>
            <w:vAlign w:val="center"/>
          </w:tcPr>
          <w:p w:rsidR="00C219A0" w:rsidRPr="00A764F9" w:rsidRDefault="00C76492" w:rsidP="00A764F9">
            <w:pPr>
              <w:widowControl w:val="0"/>
              <w:ind w:right="-2"/>
              <w:jc w:val="center"/>
              <w:rPr>
                <w:sz w:val="26"/>
                <w:szCs w:val="26"/>
                <w:lang w:val="uk-UA"/>
              </w:rPr>
            </w:pPr>
            <w:proofErr w:type="spellStart"/>
            <w:r w:rsidRPr="00A764F9">
              <w:rPr>
                <w:sz w:val="26"/>
                <w:szCs w:val="26"/>
                <w:lang w:val="uk-UA"/>
              </w:rPr>
              <w:t>Надход</w:t>
            </w:r>
            <w:proofErr w:type="spellEnd"/>
            <w:r w:rsidRPr="00A764F9">
              <w:rPr>
                <w:sz w:val="26"/>
                <w:szCs w:val="26"/>
                <w:lang w:val="uk-UA"/>
              </w:rPr>
              <w:t xml:space="preserve"> </w:t>
            </w:r>
            <w:proofErr w:type="spellStart"/>
            <w:r w:rsidRPr="00A764F9">
              <w:rPr>
                <w:sz w:val="26"/>
                <w:szCs w:val="26"/>
                <w:lang w:val="uk-UA"/>
              </w:rPr>
              <w:t>ження</w:t>
            </w:r>
            <w:proofErr w:type="spellEnd"/>
            <w:r w:rsidRPr="00A764F9">
              <w:rPr>
                <w:sz w:val="26"/>
                <w:szCs w:val="26"/>
                <w:lang w:val="uk-UA"/>
              </w:rPr>
              <w:t xml:space="preserve"> від реалізації майна</w:t>
            </w:r>
          </w:p>
        </w:tc>
        <w:tc>
          <w:tcPr>
            <w:tcW w:w="1276" w:type="dxa"/>
            <w:tcBorders>
              <w:top w:val="single" w:sz="4" w:space="0" w:color="auto"/>
              <w:left w:val="single" w:sz="4" w:space="0" w:color="auto"/>
              <w:bottom w:val="single" w:sz="4" w:space="0" w:color="auto"/>
              <w:right w:val="single" w:sz="4" w:space="0" w:color="auto"/>
            </w:tcBorders>
            <w:vAlign w:val="center"/>
          </w:tcPr>
          <w:p w:rsidR="00C219A0" w:rsidRPr="00A764F9" w:rsidRDefault="00C76492" w:rsidP="00A764F9">
            <w:pPr>
              <w:widowControl w:val="0"/>
              <w:ind w:right="-2"/>
              <w:jc w:val="center"/>
              <w:rPr>
                <w:sz w:val="26"/>
                <w:szCs w:val="26"/>
                <w:lang w:val="uk-UA"/>
              </w:rPr>
            </w:pPr>
            <w:r w:rsidRPr="00A764F9">
              <w:rPr>
                <w:sz w:val="26"/>
                <w:szCs w:val="26"/>
                <w:lang w:val="uk-UA"/>
              </w:rPr>
              <w:t>ВСЬОГО</w:t>
            </w:r>
          </w:p>
        </w:tc>
      </w:tr>
      <w:tr w:rsidR="00C219A0" w:rsidTr="00A764F9">
        <w:trPr>
          <w:trHeight w:val="375"/>
        </w:trPr>
        <w:tc>
          <w:tcPr>
            <w:tcW w:w="1861" w:type="dxa"/>
            <w:tcBorders>
              <w:top w:val="single" w:sz="4" w:space="0" w:color="auto"/>
              <w:left w:val="single" w:sz="4" w:space="0" w:color="auto"/>
              <w:bottom w:val="single" w:sz="4" w:space="0" w:color="auto"/>
              <w:right w:val="single" w:sz="4" w:space="0" w:color="auto"/>
            </w:tcBorders>
            <w:vAlign w:val="bottom"/>
          </w:tcPr>
          <w:p w:rsidR="00C219A0" w:rsidRPr="00A764F9" w:rsidRDefault="00C219A0" w:rsidP="00A764F9">
            <w:pPr>
              <w:widowControl w:val="0"/>
              <w:ind w:right="-2"/>
              <w:rPr>
                <w:b/>
                <w:bCs/>
                <w:i/>
                <w:iCs/>
                <w:sz w:val="26"/>
                <w:szCs w:val="26"/>
                <w:lang w:val="uk-UA"/>
              </w:rPr>
            </w:pPr>
          </w:p>
        </w:tc>
        <w:tc>
          <w:tcPr>
            <w:tcW w:w="1418"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bCs/>
                <w:i/>
                <w:iCs/>
                <w:sz w:val="26"/>
                <w:szCs w:val="26"/>
                <w:lang w:val="uk-UA"/>
              </w:rPr>
            </w:pPr>
            <w:r w:rsidRPr="00A764F9">
              <w:rPr>
                <w:bCs/>
                <w:i/>
                <w:iCs/>
                <w:sz w:val="26"/>
                <w:szCs w:val="26"/>
                <w:lang w:val="uk-UA"/>
              </w:rPr>
              <w:t>25010100</w:t>
            </w:r>
          </w:p>
        </w:tc>
        <w:tc>
          <w:tcPr>
            <w:tcW w:w="1980"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bCs/>
                <w:i/>
                <w:iCs/>
                <w:sz w:val="26"/>
                <w:szCs w:val="26"/>
                <w:lang w:val="uk-UA"/>
              </w:rPr>
            </w:pPr>
            <w:r w:rsidRPr="00A764F9">
              <w:rPr>
                <w:bCs/>
                <w:i/>
                <w:iCs/>
                <w:sz w:val="26"/>
                <w:szCs w:val="26"/>
                <w:lang w:val="uk-UA"/>
              </w:rPr>
              <w:t>25010200</w:t>
            </w:r>
          </w:p>
        </w:tc>
        <w:tc>
          <w:tcPr>
            <w:tcW w:w="1532"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bCs/>
                <w:i/>
                <w:iCs/>
                <w:sz w:val="26"/>
                <w:szCs w:val="26"/>
                <w:lang w:val="uk-UA"/>
              </w:rPr>
            </w:pPr>
            <w:r w:rsidRPr="00A764F9">
              <w:rPr>
                <w:bCs/>
                <w:i/>
                <w:iCs/>
                <w:sz w:val="26"/>
                <w:szCs w:val="26"/>
                <w:lang w:val="uk-UA"/>
              </w:rPr>
              <w:t>25010300</w:t>
            </w:r>
          </w:p>
        </w:tc>
        <w:tc>
          <w:tcPr>
            <w:tcW w:w="1417"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bCs/>
                <w:i/>
                <w:iCs/>
                <w:sz w:val="26"/>
                <w:szCs w:val="26"/>
                <w:lang w:val="uk-UA"/>
              </w:rPr>
            </w:pPr>
            <w:r w:rsidRPr="00A764F9">
              <w:rPr>
                <w:bCs/>
                <w:i/>
                <w:iCs/>
                <w:sz w:val="26"/>
                <w:szCs w:val="26"/>
                <w:lang w:val="uk-UA"/>
              </w:rPr>
              <w:t>25010400</w:t>
            </w:r>
          </w:p>
        </w:tc>
        <w:tc>
          <w:tcPr>
            <w:tcW w:w="1276" w:type="dxa"/>
            <w:tcBorders>
              <w:top w:val="single" w:sz="4" w:space="0" w:color="auto"/>
              <w:left w:val="single" w:sz="4" w:space="0" w:color="auto"/>
              <w:bottom w:val="single" w:sz="4" w:space="0" w:color="auto"/>
              <w:right w:val="single" w:sz="4" w:space="0" w:color="auto"/>
            </w:tcBorders>
            <w:vAlign w:val="bottom"/>
          </w:tcPr>
          <w:p w:rsidR="00C219A0" w:rsidRPr="00A764F9" w:rsidRDefault="00C219A0" w:rsidP="00A764F9">
            <w:pPr>
              <w:widowControl w:val="0"/>
              <w:ind w:right="-2"/>
              <w:rPr>
                <w:bCs/>
                <w:i/>
                <w:iCs/>
                <w:sz w:val="26"/>
                <w:szCs w:val="26"/>
                <w:lang w:val="uk-UA"/>
              </w:rPr>
            </w:pPr>
          </w:p>
        </w:tc>
      </w:tr>
      <w:tr w:rsidR="00C219A0" w:rsidTr="00A764F9">
        <w:trPr>
          <w:trHeight w:val="553"/>
        </w:trPr>
        <w:tc>
          <w:tcPr>
            <w:tcW w:w="1861"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rPr>
                <w:sz w:val="26"/>
                <w:szCs w:val="26"/>
                <w:lang w:val="uk-UA"/>
              </w:rPr>
            </w:pPr>
            <w:r w:rsidRPr="00A764F9">
              <w:rPr>
                <w:sz w:val="26"/>
                <w:szCs w:val="26"/>
                <w:lang w:val="uk-UA"/>
              </w:rPr>
              <w:t>Органи управління</w:t>
            </w:r>
          </w:p>
        </w:tc>
        <w:tc>
          <w:tcPr>
            <w:tcW w:w="1418"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291,2</w:t>
            </w:r>
          </w:p>
        </w:tc>
        <w:tc>
          <w:tcPr>
            <w:tcW w:w="1980" w:type="dxa"/>
            <w:tcBorders>
              <w:top w:val="single" w:sz="4" w:space="0" w:color="auto"/>
              <w:left w:val="single" w:sz="4" w:space="0" w:color="auto"/>
              <w:bottom w:val="single" w:sz="4" w:space="0" w:color="auto"/>
              <w:right w:val="single" w:sz="4" w:space="0" w:color="auto"/>
            </w:tcBorders>
            <w:vAlign w:val="bottom"/>
          </w:tcPr>
          <w:p w:rsidR="00C219A0" w:rsidRPr="00A764F9" w:rsidRDefault="00C219A0" w:rsidP="00A764F9">
            <w:pPr>
              <w:widowControl w:val="0"/>
              <w:ind w:right="-2"/>
              <w:rPr>
                <w:sz w:val="26"/>
                <w:szCs w:val="26"/>
                <w:lang w:val="uk-UA"/>
              </w:rPr>
            </w:pPr>
          </w:p>
        </w:tc>
        <w:tc>
          <w:tcPr>
            <w:tcW w:w="1532"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280,0</w:t>
            </w:r>
          </w:p>
        </w:tc>
        <w:tc>
          <w:tcPr>
            <w:tcW w:w="1417" w:type="dxa"/>
            <w:tcBorders>
              <w:top w:val="single" w:sz="4" w:space="0" w:color="auto"/>
              <w:left w:val="single" w:sz="4" w:space="0" w:color="auto"/>
              <w:bottom w:val="single" w:sz="4" w:space="0" w:color="auto"/>
              <w:right w:val="single" w:sz="4" w:space="0" w:color="auto"/>
            </w:tcBorders>
            <w:vAlign w:val="bottom"/>
          </w:tcPr>
          <w:p w:rsidR="00C219A0" w:rsidRPr="00A764F9" w:rsidRDefault="00C219A0" w:rsidP="00A764F9">
            <w:pPr>
              <w:widowControl w:val="0"/>
              <w:ind w:right="-2"/>
              <w:rPr>
                <w:sz w:val="26"/>
                <w:szCs w:val="26"/>
                <w:lang w:val="uk-UA"/>
              </w:rPr>
            </w:pPr>
          </w:p>
        </w:tc>
        <w:tc>
          <w:tcPr>
            <w:tcW w:w="1276"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571,2</w:t>
            </w:r>
          </w:p>
        </w:tc>
      </w:tr>
      <w:tr w:rsidR="00C219A0" w:rsidTr="00A764F9">
        <w:trPr>
          <w:trHeight w:val="375"/>
        </w:trPr>
        <w:tc>
          <w:tcPr>
            <w:tcW w:w="1861"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rPr>
                <w:sz w:val="26"/>
                <w:szCs w:val="26"/>
                <w:lang w:val="uk-UA"/>
              </w:rPr>
            </w:pPr>
            <w:r w:rsidRPr="00A764F9">
              <w:rPr>
                <w:sz w:val="26"/>
                <w:szCs w:val="26"/>
                <w:lang w:val="uk-UA"/>
              </w:rPr>
              <w:t>Освіта</w:t>
            </w:r>
          </w:p>
        </w:tc>
        <w:tc>
          <w:tcPr>
            <w:tcW w:w="1418"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45 992,7</w:t>
            </w:r>
          </w:p>
        </w:tc>
        <w:tc>
          <w:tcPr>
            <w:tcW w:w="1980"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3 397,3</w:t>
            </w:r>
          </w:p>
        </w:tc>
        <w:tc>
          <w:tcPr>
            <w:tcW w:w="1532"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6 347,1</w:t>
            </w:r>
          </w:p>
        </w:tc>
        <w:tc>
          <w:tcPr>
            <w:tcW w:w="1417"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88,5</w:t>
            </w:r>
          </w:p>
        </w:tc>
        <w:tc>
          <w:tcPr>
            <w:tcW w:w="1276"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55 825,6</w:t>
            </w:r>
          </w:p>
        </w:tc>
      </w:tr>
      <w:tr w:rsidR="00C219A0" w:rsidTr="00A764F9">
        <w:trPr>
          <w:trHeight w:val="375"/>
        </w:trPr>
        <w:tc>
          <w:tcPr>
            <w:tcW w:w="1861"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rPr>
                <w:sz w:val="26"/>
                <w:szCs w:val="26"/>
                <w:lang w:val="uk-UA"/>
              </w:rPr>
            </w:pPr>
            <w:r w:rsidRPr="00A764F9">
              <w:rPr>
                <w:sz w:val="26"/>
                <w:szCs w:val="26"/>
                <w:lang w:val="uk-UA"/>
              </w:rPr>
              <w:t>Культура</w:t>
            </w:r>
          </w:p>
        </w:tc>
        <w:tc>
          <w:tcPr>
            <w:tcW w:w="1418"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4 803,2</w:t>
            </w:r>
          </w:p>
        </w:tc>
        <w:tc>
          <w:tcPr>
            <w:tcW w:w="1980" w:type="dxa"/>
            <w:tcBorders>
              <w:top w:val="single" w:sz="4" w:space="0" w:color="auto"/>
              <w:left w:val="single" w:sz="4" w:space="0" w:color="auto"/>
              <w:bottom w:val="single" w:sz="4" w:space="0" w:color="auto"/>
              <w:right w:val="single" w:sz="4" w:space="0" w:color="auto"/>
            </w:tcBorders>
            <w:vAlign w:val="bottom"/>
          </w:tcPr>
          <w:p w:rsidR="00C219A0" w:rsidRPr="00A764F9" w:rsidRDefault="00C219A0" w:rsidP="00A764F9">
            <w:pPr>
              <w:widowControl w:val="0"/>
              <w:snapToGrid w:val="0"/>
              <w:ind w:right="-2"/>
              <w:rPr>
                <w:sz w:val="26"/>
                <w:szCs w:val="26"/>
                <w:lang w:val="uk-UA"/>
              </w:rPr>
            </w:pPr>
          </w:p>
        </w:tc>
        <w:tc>
          <w:tcPr>
            <w:tcW w:w="1532"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198,2</w:t>
            </w:r>
          </w:p>
        </w:tc>
        <w:tc>
          <w:tcPr>
            <w:tcW w:w="1417"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6,0</w:t>
            </w:r>
          </w:p>
        </w:tc>
        <w:tc>
          <w:tcPr>
            <w:tcW w:w="1276"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5 007,4</w:t>
            </w:r>
          </w:p>
        </w:tc>
      </w:tr>
      <w:tr w:rsidR="00C219A0" w:rsidTr="00A764F9">
        <w:trPr>
          <w:trHeight w:val="375"/>
        </w:trPr>
        <w:tc>
          <w:tcPr>
            <w:tcW w:w="1861"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rPr>
                <w:sz w:val="26"/>
                <w:szCs w:val="26"/>
                <w:lang w:val="uk-UA"/>
              </w:rPr>
            </w:pPr>
            <w:proofErr w:type="spellStart"/>
            <w:r w:rsidRPr="00A764F9">
              <w:rPr>
                <w:sz w:val="26"/>
                <w:szCs w:val="26"/>
                <w:lang w:val="uk-UA"/>
              </w:rPr>
              <w:t>Терцентр</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42,5</w:t>
            </w:r>
          </w:p>
        </w:tc>
        <w:tc>
          <w:tcPr>
            <w:tcW w:w="1980" w:type="dxa"/>
            <w:tcBorders>
              <w:top w:val="single" w:sz="4" w:space="0" w:color="auto"/>
              <w:left w:val="single" w:sz="4" w:space="0" w:color="auto"/>
              <w:bottom w:val="single" w:sz="4" w:space="0" w:color="auto"/>
              <w:right w:val="single" w:sz="4" w:space="0" w:color="auto"/>
            </w:tcBorders>
            <w:vAlign w:val="bottom"/>
          </w:tcPr>
          <w:p w:rsidR="00C219A0" w:rsidRPr="00A764F9" w:rsidRDefault="00C219A0" w:rsidP="00A764F9">
            <w:pPr>
              <w:widowControl w:val="0"/>
              <w:ind w:right="-2"/>
              <w:rPr>
                <w:sz w:val="26"/>
                <w:szCs w:val="26"/>
                <w:lang w:val="uk-UA"/>
              </w:rPr>
            </w:pPr>
          </w:p>
        </w:tc>
        <w:tc>
          <w:tcPr>
            <w:tcW w:w="1532" w:type="dxa"/>
            <w:tcBorders>
              <w:top w:val="single" w:sz="4" w:space="0" w:color="auto"/>
              <w:left w:val="single" w:sz="4" w:space="0" w:color="auto"/>
              <w:bottom w:val="single" w:sz="4" w:space="0" w:color="auto"/>
              <w:right w:val="single" w:sz="4" w:space="0" w:color="auto"/>
            </w:tcBorders>
            <w:vAlign w:val="bottom"/>
          </w:tcPr>
          <w:p w:rsidR="00C219A0" w:rsidRPr="00A764F9" w:rsidRDefault="00C219A0" w:rsidP="00A764F9">
            <w:pPr>
              <w:widowControl w:val="0"/>
              <w:ind w:right="-2"/>
              <w:rPr>
                <w:sz w:val="26"/>
                <w:szCs w:val="26"/>
                <w:lang w:val="uk-UA"/>
              </w:rPr>
            </w:pPr>
          </w:p>
        </w:tc>
        <w:tc>
          <w:tcPr>
            <w:tcW w:w="1417" w:type="dxa"/>
            <w:tcBorders>
              <w:top w:val="single" w:sz="4" w:space="0" w:color="auto"/>
              <w:left w:val="single" w:sz="4" w:space="0" w:color="auto"/>
              <w:bottom w:val="single" w:sz="4" w:space="0" w:color="auto"/>
              <w:right w:val="single" w:sz="4" w:space="0" w:color="auto"/>
            </w:tcBorders>
            <w:vAlign w:val="bottom"/>
          </w:tcPr>
          <w:p w:rsidR="00C219A0" w:rsidRPr="00A764F9" w:rsidRDefault="00C219A0" w:rsidP="00A764F9">
            <w:pPr>
              <w:widowControl w:val="0"/>
              <w:ind w:right="-2"/>
              <w:rPr>
                <w:sz w:val="26"/>
                <w:szCs w:val="26"/>
                <w:lang w:val="uk-UA"/>
              </w:rPr>
            </w:pPr>
          </w:p>
        </w:tc>
        <w:tc>
          <w:tcPr>
            <w:tcW w:w="1276" w:type="dxa"/>
            <w:tcBorders>
              <w:top w:val="single" w:sz="4" w:space="0" w:color="auto"/>
              <w:left w:val="single" w:sz="4" w:space="0" w:color="auto"/>
              <w:bottom w:val="single" w:sz="4" w:space="0" w:color="auto"/>
              <w:right w:val="single" w:sz="4" w:space="0" w:color="auto"/>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42,5</w:t>
            </w:r>
          </w:p>
        </w:tc>
      </w:tr>
      <w:tr w:rsidR="00C219A0" w:rsidTr="00A764F9">
        <w:trPr>
          <w:trHeight w:val="375"/>
        </w:trPr>
        <w:tc>
          <w:tcPr>
            <w:tcW w:w="1861" w:type="dxa"/>
            <w:tcBorders>
              <w:top w:val="single" w:sz="4" w:space="0" w:color="auto"/>
              <w:left w:val="single" w:sz="4" w:space="0" w:color="000000"/>
              <w:bottom w:val="single" w:sz="4" w:space="0" w:color="000000"/>
              <w:right w:val="single" w:sz="4" w:space="0" w:color="000000"/>
            </w:tcBorders>
            <w:vAlign w:val="bottom"/>
          </w:tcPr>
          <w:p w:rsidR="00C219A0" w:rsidRPr="00A764F9" w:rsidRDefault="00C76492" w:rsidP="00A764F9">
            <w:pPr>
              <w:widowControl w:val="0"/>
              <w:ind w:right="-2"/>
              <w:rPr>
                <w:sz w:val="26"/>
                <w:szCs w:val="26"/>
                <w:lang w:val="uk-UA"/>
              </w:rPr>
            </w:pPr>
            <w:r w:rsidRPr="00A764F9">
              <w:rPr>
                <w:sz w:val="26"/>
                <w:szCs w:val="26"/>
                <w:lang w:val="uk-UA"/>
              </w:rPr>
              <w:t>Фізкультура</w:t>
            </w:r>
          </w:p>
        </w:tc>
        <w:tc>
          <w:tcPr>
            <w:tcW w:w="1418" w:type="dxa"/>
            <w:tcBorders>
              <w:top w:val="single" w:sz="4" w:space="0" w:color="auto"/>
              <w:bottom w:val="single" w:sz="4" w:space="0" w:color="000000"/>
              <w:right w:val="single" w:sz="4" w:space="0" w:color="000000"/>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2 605,7</w:t>
            </w:r>
          </w:p>
        </w:tc>
        <w:tc>
          <w:tcPr>
            <w:tcW w:w="1980" w:type="dxa"/>
            <w:tcBorders>
              <w:top w:val="single" w:sz="4" w:space="0" w:color="auto"/>
              <w:bottom w:val="single" w:sz="4" w:space="0" w:color="000000"/>
              <w:right w:val="single" w:sz="4" w:space="0" w:color="000000"/>
            </w:tcBorders>
            <w:vAlign w:val="bottom"/>
          </w:tcPr>
          <w:p w:rsidR="00C219A0" w:rsidRPr="00A764F9" w:rsidRDefault="00C219A0" w:rsidP="00A764F9">
            <w:pPr>
              <w:widowControl w:val="0"/>
              <w:ind w:right="-2"/>
              <w:rPr>
                <w:sz w:val="26"/>
                <w:szCs w:val="26"/>
                <w:lang w:val="uk-UA"/>
              </w:rPr>
            </w:pPr>
          </w:p>
        </w:tc>
        <w:tc>
          <w:tcPr>
            <w:tcW w:w="1532" w:type="dxa"/>
            <w:tcBorders>
              <w:top w:val="single" w:sz="4" w:space="0" w:color="auto"/>
              <w:bottom w:val="single" w:sz="4" w:space="0" w:color="000000"/>
              <w:right w:val="single" w:sz="4" w:space="0" w:color="000000"/>
            </w:tcBorders>
            <w:vAlign w:val="bottom"/>
          </w:tcPr>
          <w:p w:rsidR="00C219A0" w:rsidRPr="00A764F9" w:rsidRDefault="00C219A0" w:rsidP="00A764F9">
            <w:pPr>
              <w:widowControl w:val="0"/>
              <w:ind w:right="-2"/>
              <w:rPr>
                <w:sz w:val="26"/>
                <w:szCs w:val="26"/>
                <w:lang w:val="uk-UA"/>
              </w:rPr>
            </w:pPr>
          </w:p>
        </w:tc>
        <w:tc>
          <w:tcPr>
            <w:tcW w:w="1417" w:type="dxa"/>
            <w:tcBorders>
              <w:top w:val="single" w:sz="4" w:space="0" w:color="auto"/>
              <w:bottom w:val="single" w:sz="4" w:space="0" w:color="000000"/>
              <w:right w:val="single" w:sz="4" w:space="0" w:color="000000"/>
            </w:tcBorders>
            <w:vAlign w:val="bottom"/>
          </w:tcPr>
          <w:p w:rsidR="00C219A0" w:rsidRPr="00A764F9" w:rsidRDefault="00C219A0" w:rsidP="00A764F9">
            <w:pPr>
              <w:widowControl w:val="0"/>
              <w:ind w:right="-2"/>
              <w:rPr>
                <w:sz w:val="26"/>
                <w:szCs w:val="26"/>
                <w:lang w:val="uk-UA"/>
              </w:rPr>
            </w:pPr>
          </w:p>
        </w:tc>
        <w:tc>
          <w:tcPr>
            <w:tcW w:w="1276" w:type="dxa"/>
            <w:tcBorders>
              <w:top w:val="single" w:sz="4" w:space="0" w:color="auto"/>
              <w:bottom w:val="single" w:sz="4" w:space="0" w:color="000000"/>
              <w:right w:val="single" w:sz="4" w:space="0" w:color="000000"/>
            </w:tcBorders>
            <w:vAlign w:val="bottom"/>
          </w:tcPr>
          <w:p w:rsidR="00C219A0" w:rsidRPr="00A764F9" w:rsidRDefault="00C76492" w:rsidP="00A764F9">
            <w:pPr>
              <w:widowControl w:val="0"/>
              <w:ind w:right="-2"/>
              <w:jc w:val="right"/>
              <w:rPr>
                <w:sz w:val="26"/>
                <w:szCs w:val="26"/>
                <w:lang w:val="uk-UA"/>
              </w:rPr>
            </w:pPr>
            <w:r w:rsidRPr="00A764F9">
              <w:rPr>
                <w:sz w:val="26"/>
                <w:szCs w:val="26"/>
                <w:lang w:val="uk-UA"/>
              </w:rPr>
              <w:t>2 605,7</w:t>
            </w:r>
          </w:p>
        </w:tc>
      </w:tr>
      <w:tr w:rsidR="00C219A0" w:rsidTr="00A764F9">
        <w:trPr>
          <w:trHeight w:val="375"/>
        </w:trPr>
        <w:tc>
          <w:tcPr>
            <w:tcW w:w="1861" w:type="dxa"/>
            <w:tcBorders>
              <w:left w:val="single" w:sz="4" w:space="0" w:color="000000"/>
              <w:bottom w:val="single" w:sz="4" w:space="0" w:color="000000"/>
              <w:right w:val="single" w:sz="4" w:space="0" w:color="000000"/>
            </w:tcBorders>
            <w:vAlign w:val="bottom"/>
          </w:tcPr>
          <w:p w:rsidR="00C219A0" w:rsidRPr="00A764F9" w:rsidRDefault="00C76492" w:rsidP="00A764F9">
            <w:pPr>
              <w:widowControl w:val="0"/>
              <w:ind w:right="-2"/>
              <w:rPr>
                <w:b/>
                <w:sz w:val="26"/>
                <w:szCs w:val="26"/>
                <w:lang w:val="uk-UA"/>
              </w:rPr>
            </w:pPr>
            <w:r w:rsidRPr="00A764F9">
              <w:rPr>
                <w:b/>
                <w:sz w:val="26"/>
                <w:szCs w:val="26"/>
                <w:lang w:val="uk-UA"/>
              </w:rPr>
              <w:t>ВСЬОГО</w:t>
            </w:r>
          </w:p>
        </w:tc>
        <w:tc>
          <w:tcPr>
            <w:tcW w:w="1418" w:type="dxa"/>
            <w:tcBorders>
              <w:bottom w:val="single" w:sz="4" w:space="0" w:color="000000"/>
              <w:right w:val="single" w:sz="4" w:space="0" w:color="000000"/>
            </w:tcBorders>
            <w:vAlign w:val="bottom"/>
          </w:tcPr>
          <w:p w:rsidR="00C219A0" w:rsidRPr="00A764F9" w:rsidRDefault="00C76492" w:rsidP="00A764F9">
            <w:pPr>
              <w:widowControl w:val="0"/>
              <w:ind w:right="-2"/>
              <w:jc w:val="right"/>
              <w:rPr>
                <w:b/>
                <w:sz w:val="26"/>
                <w:szCs w:val="26"/>
                <w:lang w:val="uk-UA"/>
              </w:rPr>
            </w:pPr>
            <w:r w:rsidRPr="00A764F9">
              <w:rPr>
                <w:b/>
                <w:sz w:val="26"/>
                <w:szCs w:val="26"/>
                <w:lang w:val="uk-UA"/>
              </w:rPr>
              <w:t>53 735,3</w:t>
            </w:r>
          </w:p>
        </w:tc>
        <w:tc>
          <w:tcPr>
            <w:tcW w:w="1980" w:type="dxa"/>
            <w:tcBorders>
              <w:bottom w:val="single" w:sz="4" w:space="0" w:color="000000"/>
              <w:right w:val="single" w:sz="4" w:space="0" w:color="000000"/>
            </w:tcBorders>
            <w:vAlign w:val="bottom"/>
          </w:tcPr>
          <w:p w:rsidR="00C219A0" w:rsidRPr="00A764F9" w:rsidRDefault="00C76492" w:rsidP="00A764F9">
            <w:pPr>
              <w:widowControl w:val="0"/>
              <w:ind w:right="-2"/>
              <w:jc w:val="right"/>
              <w:rPr>
                <w:b/>
                <w:sz w:val="26"/>
                <w:szCs w:val="26"/>
                <w:lang w:val="uk-UA"/>
              </w:rPr>
            </w:pPr>
            <w:r w:rsidRPr="00A764F9">
              <w:rPr>
                <w:b/>
                <w:sz w:val="26"/>
                <w:szCs w:val="26"/>
                <w:lang w:val="uk-UA"/>
              </w:rPr>
              <w:t>3 397,3</w:t>
            </w:r>
          </w:p>
        </w:tc>
        <w:tc>
          <w:tcPr>
            <w:tcW w:w="1532" w:type="dxa"/>
            <w:tcBorders>
              <w:bottom w:val="single" w:sz="4" w:space="0" w:color="000000"/>
              <w:right w:val="single" w:sz="4" w:space="0" w:color="000000"/>
            </w:tcBorders>
            <w:vAlign w:val="bottom"/>
          </w:tcPr>
          <w:p w:rsidR="00C219A0" w:rsidRPr="00A764F9" w:rsidRDefault="00C76492" w:rsidP="00A764F9">
            <w:pPr>
              <w:widowControl w:val="0"/>
              <w:ind w:right="-2"/>
              <w:jc w:val="right"/>
              <w:rPr>
                <w:b/>
                <w:sz w:val="26"/>
                <w:szCs w:val="26"/>
                <w:lang w:val="uk-UA"/>
              </w:rPr>
            </w:pPr>
            <w:r w:rsidRPr="00A764F9">
              <w:rPr>
                <w:b/>
                <w:sz w:val="26"/>
                <w:szCs w:val="26"/>
                <w:lang w:val="uk-UA"/>
              </w:rPr>
              <w:t>6 825,3</w:t>
            </w:r>
          </w:p>
        </w:tc>
        <w:tc>
          <w:tcPr>
            <w:tcW w:w="1417" w:type="dxa"/>
            <w:tcBorders>
              <w:bottom w:val="single" w:sz="4" w:space="0" w:color="000000"/>
              <w:right w:val="single" w:sz="4" w:space="0" w:color="000000"/>
            </w:tcBorders>
            <w:vAlign w:val="bottom"/>
          </w:tcPr>
          <w:p w:rsidR="00C219A0" w:rsidRPr="00A764F9" w:rsidRDefault="00C76492" w:rsidP="00A764F9">
            <w:pPr>
              <w:widowControl w:val="0"/>
              <w:ind w:right="-2"/>
              <w:jc w:val="right"/>
              <w:rPr>
                <w:b/>
                <w:sz w:val="26"/>
                <w:szCs w:val="26"/>
                <w:lang w:val="uk-UA"/>
              </w:rPr>
            </w:pPr>
            <w:r w:rsidRPr="00A764F9">
              <w:rPr>
                <w:b/>
                <w:sz w:val="26"/>
                <w:szCs w:val="26"/>
                <w:lang w:val="uk-UA"/>
              </w:rPr>
              <w:t>94,5</w:t>
            </w:r>
          </w:p>
        </w:tc>
        <w:tc>
          <w:tcPr>
            <w:tcW w:w="1276" w:type="dxa"/>
            <w:tcBorders>
              <w:bottom w:val="single" w:sz="4" w:space="0" w:color="000000"/>
              <w:right w:val="single" w:sz="4" w:space="0" w:color="000000"/>
            </w:tcBorders>
            <w:vAlign w:val="bottom"/>
          </w:tcPr>
          <w:p w:rsidR="00C219A0" w:rsidRPr="00A764F9" w:rsidRDefault="00C76492" w:rsidP="00A764F9">
            <w:pPr>
              <w:widowControl w:val="0"/>
              <w:ind w:right="-2"/>
              <w:jc w:val="right"/>
              <w:rPr>
                <w:b/>
                <w:sz w:val="26"/>
                <w:szCs w:val="26"/>
                <w:lang w:val="uk-UA"/>
              </w:rPr>
            </w:pPr>
            <w:r w:rsidRPr="00A764F9">
              <w:rPr>
                <w:b/>
                <w:sz w:val="26"/>
                <w:szCs w:val="26"/>
                <w:lang w:val="uk-UA"/>
              </w:rPr>
              <w:t>64 052,4</w:t>
            </w:r>
          </w:p>
        </w:tc>
      </w:tr>
    </w:tbl>
    <w:p w:rsidR="00C219A0" w:rsidRDefault="00C219A0" w:rsidP="00682F0C">
      <w:pPr>
        <w:pStyle w:val="af6"/>
        <w:spacing w:after="0"/>
        <w:ind w:right="-2" w:firstLine="709"/>
        <w:jc w:val="both"/>
        <w:rPr>
          <w:b/>
          <w:bCs/>
          <w:sz w:val="28"/>
          <w:szCs w:val="28"/>
          <w:lang w:val="uk-UA"/>
        </w:rPr>
      </w:pPr>
    </w:p>
    <w:p w:rsidR="00C219A0" w:rsidRDefault="00C76492" w:rsidP="00682F0C">
      <w:pPr>
        <w:pStyle w:val="af6"/>
        <w:spacing w:after="0"/>
        <w:ind w:right="-2" w:firstLine="709"/>
        <w:jc w:val="both"/>
        <w:rPr>
          <w:lang w:val="uk-UA"/>
        </w:rPr>
      </w:pPr>
      <w:r>
        <w:rPr>
          <w:b/>
          <w:bCs/>
          <w:sz w:val="28"/>
          <w:szCs w:val="28"/>
          <w:lang w:val="uk-UA"/>
        </w:rPr>
        <w:t>Цільові фонди</w:t>
      </w:r>
    </w:p>
    <w:p w:rsidR="00C219A0" w:rsidRDefault="00C76492" w:rsidP="00682F0C">
      <w:pPr>
        <w:pStyle w:val="af6"/>
        <w:spacing w:after="0"/>
        <w:ind w:right="-2" w:firstLine="709"/>
        <w:jc w:val="both"/>
        <w:rPr>
          <w:lang w:val="uk-UA"/>
        </w:rPr>
      </w:pPr>
      <w:r>
        <w:rPr>
          <w:sz w:val="28"/>
          <w:szCs w:val="28"/>
          <w:lang w:val="uk-UA"/>
        </w:rPr>
        <w:t>Цільові фонди є складовою частиною спеціального фонду бюджету громади відповідно до пункту 8 частини 1 статті 69</w:t>
      </w:r>
      <w:r>
        <w:rPr>
          <w:rStyle w:val="rvts37"/>
          <w:b/>
          <w:bCs/>
          <w:sz w:val="28"/>
          <w:szCs w:val="28"/>
          <w:lang w:val="uk-UA"/>
        </w:rPr>
        <w:t>-</w:t>
      </w:r>
      <w:r>
        <w:rPr>
          <w:rStyle w:val="rvts37"/>
          <w:b/>
          <w:bCs/>
          <w:sz w:val="28"/>
          <w:szCs w:val="28"/>
          <w:vertAlign w:val="superscript"/>
          <w:lang w:val="uk-UA"/>
        </w:rPr>
        <w:t>1</w:t>
      </w:r>
      <w:r>
        <w:rPr>
          <w:sz w:val="28"/>
          <w:szCs w:val="28"/>
          <w:lang w:val="uk-UA"/>
        </w:rPr>
        <w:t xml:space="preserve"> Бюджетного кодексу України.</w:t>
      </w:r>
    </w:p>
    <w:p w:rsidR="00C219A0" w:rsidRDefault="00C76492" w:rsidP="00682F0C">
      <w:pPr>
        <w:ind w:right="-2" w:firstLine="709"/>
        <w:jc w:val="both"/>
        <w:rPr>
          <w:lang w:val="uk-UA"/>
        </w:rPr>
      </w:pPr>
      <w:r>
        <w:rPr>
          <w:sz w:val="28"/>
          <w:szCs w:val="28"/>
          <w:lang w:val="uk-UA"/>
        </w:rPr>
        <w:lastRenderedPageBreak/>
        <w:t>Планові надходження до цільового фонду бюджету передбачені в загальній сумі 413,0 тис. грн.</w:t>
      </w:r>
    </w:p>
    <w:p w:rsidR="00C219A0" w:rsidRDefault="00C76492" w:rsidP="00682F0C">
      <w:pPr>
        <w:ind w:right="-2" w:firstLine="709"/>
        <w:jc w:val="both"/>
        <w:rPr>
          <w:lang w:val="uk-UA"/>
        </w:rPr>
      </w:pPr>
      <w:r>
        <w:rPr>
          <w:sz w:val="28"/>
          <w:szCs w:val="28"/>
          <w:lang w:val="uk-UA"/>
        </w:rPr>
        <w:t>Джерелами надходжень коштів до цільового фонду є:</w:t>
      </w:r>
    </w:p>
    <w:p w:rsidR="00C219A0" w:rsidRDefault="00C76492" w:rsidP="00682F0C">
      <w:pPr>
        <w:numPr>
          <w:ilvl w:val="0"/>
          <w:numId w:val="5"/>
        </w:numPr>
        <w:tabs>
          <w:tab w:val="left" w:pos="900"/>
        </w:tabs>
        <w:ind w:left="0" w:right="-2" w:firstLine="709"/>
        <w:jc w:val="both"/>
        <w:rPr>
          <w:lang w:val="uk-UA"/>
        </w:rPr>
      </w:pPr>
      <w:r>
        <w:rPr>
          <w:sz w:val="28"/>
          <w:szCs w:val="28"/>
          <w:lang w:val="uk-UA"/>
        </w:rPr>
        <w:t xml:space="preserve">оплата власниками архітектурних форм, тимчасових споруд та металевих конструкцій або їх представниками збитків, понесених під час проведення демонтажу, перевезення, розвантаження та зберігання самовільно встановлених малих архітектурних форм, тимчасових споруд та металевих конструкцій, відновлення порушеного благоустрою – 300,0 тис. грн; </w:t>
      </w:r>
    </w:p>
    <w:p w:rsidR="00C219A0" w:rsidRDefault="00C76492" w:rsidP="00682F0C">
      <w:pPr>
        <w:numPr>
          <w:ilvl w:val="0"/>
          <w:numId w:val="5"/>
        </w:numPr>
        <w:tabs>
          <w:tab w:val="left" w:pos="900"/>
        </w:tabs>
        <w:ind w:left="0" w:right="-2" w:firstLine="709"/>
        <w:jc w:val="both"/>
        <w:rPr>
          <w:lang w:val="uk-UA"/>
        </w:rPr>
      </w:pPr>
      <w:r>
        <w:rPr>
          <w:sz w:val="28"/>
          <w:szCs w:val="28"/>
          <w:lang w:val="uk-UA"/>
        </w:rPr>
        <w:t>кошти відновної вартості зелених насаджень, що підлягають видаленню на території громади – 100,0 тис. грн;</w:t>
      </w:r>
    </w:p>
    <w:p w:rsidR="00C219A0" w:rsidRDefault="00C76492" w:rsidP="00682F0C">
      <w:pPr>
        <w:numPr>
          <w:ilvl w:val="0"/>
          <w:numId w:val="5"/>
        </w:numPr>
        <w:tabs>
          <w:tab w:val="left" w:pos="900"/>
        </w:tabs>
        <w:ind w:left="0" w:right="-2" w:firstLine="709"/>
        <w:jc w:val="both"/>
        <w:rPr>
          <w:lang w:val="uk-UA"/>
        </w:rPr>
      </w:pPr>
      <w:r>
        <w:rPr>
          <w:sz w:val="28"/>
          <w:szCs w:val="28"/>
          <w:lang w:val="uk-UA"/>
        </w:rPr>
        <w:t>надходження від проведення конкурсів на перевезення пасажирів автомобільним транспортом – 13,0 тис. грн.</w:t>
      </w:r>
    </w:p>
    <w:p w:rsidR="00C219A0" w:rsidRDefault="00C219A0" w:rsidP="00682F0C">
      <w:pPr>
        <w:ind w:right="-2" w:firstLine="709"/>
        <w:jc w:val="both"/>
        <w:rPr>
          <w:b/>
          <w:bCs/>
          <w:color w:val="3465A4"/>
          <w:sz w:val="28"/>
          <w:szCs w:val="28"/>
          <w:lang w:val="uk-UA"/>
        </w:rPr>
      </w:pPr>
    </w:p>
    <w:p w:rsidR="00C219A0" w:rsidRDefault="00C76492" w:rsidP="00682F0C">
      <w:pPr>
        <w:ind w:right="-2" w:firstLine="709"/>
        <w:jc w:val="both"/>
        <w:rPr>
          <w:lang w:val="uk-UA"/>
        </w:rPr>
      </w:pPr>
      <w:r>
        <w:rPr>
          <w:b/>
          <w:bCs/>
          <w:sz w:val="28"/>
          <w:szCs w:val="28"/>
          <w:lang w:val="uk-UA"/>
        </w:rPr>
        <w:t>Бюджет розвитку</w:t>
      </w:r>
    </w:p>
    <w:p w:rsidR="00C219A0" w:rsidRDefault="00C76492" w:rsidP="00682F0C">
      <w:pPr>
        <w:ind w:right="-2" w:firstLine="709"/>
        <w:jc w:val="both"/>
        <w:rPr>
          <w:lang w:val="uk-UA"/>
        </w:rPr>
      </w:pPr>
      <w:r>
        <w:rPr>
          <w:sz w:val="28"/>
          <w:szCs w:val="28"/>
          <w:lang w:val="uk-UA"/>
        </w:rPr>
        <w:t>Надходження бюджету розвитку визначені статтею 71 Бюджетного кодексу України та включають:</w:t>
      </w:r>
    </w:p>
    <w:p w:rsidR="00C219A0" w:rsidRDefault="00A764F9" w:rsidP="00682F0C">
      <w:pPr>
        <w:tabs>
          <w:tab w:val="left" w:pos="0"/>
          <w:tab w:val="left" w:pos="360"/>
        </w:tabs>
        <w:ind w:right="-2" w:firstLine="709"/>
        <w:jc w:val="both"/>
        <w:rPr>
          <w:lang w:val="uk-UA"/>
        </w:rPr>
      </w:pPr>
      <w:r>
        <w:rPr>
          <w:sz w:val="28"/>
          <w:szCs w:val="28"/>
          <w:lang w:val="uk-UA"/>
        </w:rPr>
        <w:t xml:space="preserve">- </w:t>
      </w:r>
      <w:r w:rsidR="00C76492">
        <w:rPr>
          <w:sz w:val="28"/>
          <w:szCs w:val="28"/>
          <w:lang w:val="uk-UA"/>
        </w:rPr>
        <w:t>надходження від відчуження майна, яке знаходиться у комунальній власності – 8 000,0 тис. грн;</w:t>
      </w:r>
    </w:p>
    <w:p w:rsidR="00C219A0" w:rsidRDefault="00C76492" w:rsidP="00682F0C">
      <w:pPr>
        <w:tabs>
          <w:tab w:val="left" w:pos="0"/>
          <w:tab w:val="left" w:pos="360"/>
        </w:tabs>
        <w:ind w:right="-2" w:firstLine="709"/>
        <w:jc w:val="both"/>
        <w:rPr>
          <w:lang w:val="uk-UA"/>
        </w:rPr>
      </w:pPr>
      <w:r>
        <w:rPr>
          <w:sz w:val="28"/>
          <w:szCs w:val="28"/>
          <w:lang w:val="uk-UA"/>
        </w:rPr>
        <w:t>- надходження від продажу землі –  12 500,0 тис. грн.</w:t>
      </w:r>
    </w:p>
    <w:p w:rsidR="00C76492" w:rsidRDefault="00C76492" w:rsidP="00682F0C">
      <w:pPr>
        <w:ind w:right="-2" w:firstLine="709"/>
        <w:jc w:val="both"/>
        <w:rPr>
          <w:b/>
          <w:bCs/>
          <w:sz w:val="28"/>
          <w:szCs w:val="28"/>
          <w:lang w:val="uk-UA"/>
        </w:rPr>
      </w:pPr>
    </w:p>
    <w:p w:rsidR="00C219A0" w:rsidRDefault="00C76492" w:rsidP="00682F0C">
      <w:pPr>
        <w:ind w:right="-2" w:firstLine="709"/>
        <w:jc w:val="both"/>
        <w:rPr>
          <w:lang w:val="uk-UA"/>
        </w:rPr>
      </w:pPr>
      <w:r>
        <w:rPr>
          <w:b/>
          <w:bCs/>
          <w:sz w:val="28"/>
          <w:szCs w:val="28"/>
          <w:lang w:val="uk-UA"/>
        </w:rPr>
        <w:t>Плата за гарантії</w:t>
      </w:r>
    </w:p>
    <w:p w:rsidR="00C219A0" w:rsidRDefault="00C76492" w:rsidP="00682F0C">
      <w:pPr>
        <w:ind w:right="-2" w:firstLine="709"/>
        <w:jc w:val="both"/>
        <w:rPr>
          <w:lang w:val="uk-UA"/>
        </w:rPr>
      </w:pPr>
      <w:r>
        <w:rPr>
          <w:bCs/>
          <w:sz w:val="28"/>
          <w:szCs w:val="28"/>
          <w:lang w:val="uk-UA"/>
        </w:rPr>
        <w:t>Плати за надання гарантії передбачено в сумі 12 грн для ДКП «</w:t>
      </w:r>
      <w:proofErr w:type="spellStart"/>
      <w:r>
        <w:rPr>
          <w:bCs/>
          <w:sz w:val="28"/>
          <w:szCs w:val="28"/>
          <w:lang w:val="uk-UA"/>
        </w:rPr>
        <w:t>Луцьктепло</w:t>
      </w:r>
      <w:proofErr w:type="spellEnd"/>
      <w:r>
        <w:rPr>
          <w:bCs/>
          <w:sz w:val="28"/>
          <w:szCs w:val="28"/>
          <w:lang w:val="uk-UA"/>
        </w:rPr>
        <w:t xml:space="preserve">» за кредитом Європейського банку реконструкції та розвитку для реалізації проєкту </w:t>
      </w:r>
      <w:r>
        <w:rPr>
          <w:sz w:val="28"/>
          <w:szCs w:val="28"/>
          <w:lang w:val="uk-UA" w:eastAsia="uk-UA"/>
        </w:rPr>
        <w:t>«Реконструкція та модернізація системи централізованого теплопостачання міста Луцька».</w:t>
      </w:r>
    </w:p>
    <w:p w:rsidR="009A58F9" w:rsidRDefault="009A58F9" w:rsidP="00682F0C">
      <w:pPr>
        <w:pStyle w:val="af6"/>
        <w:spacing w:after="0"/>
        <w:ind w:right="-2" w:firstLine="708"/>
        <w:jc w:val="center"/>
        <w:rPr>
          <w:b/>
          <w:bCs/>
          <w:sz w:val="28"/>
          <w:szCs w:val="28"/>
          <w:lang w:val="uk-UA"/>
        </w:rPr>
      </w:pPr>
    </w:p>
    <w:p w:rsidR="00C219A0" w:rsidRDefault="00C76492" w:rsidP="00682F0C">
      <w:pPr>
        <w:pStyle w:val="af6"/>
        <w:spacing w:after="0"/>
        <w:ind w:right="-2" w:firstLine="708"/>
        <w:jc w:val="center"/>
        <w:rPr>
          <w:b/>
          <w:bCs/>
          <w:sz w:val="28"/>
          <w:szCs w:val="28"/>
          <w:lang w:val="uk-UA"/>
        </w:rPr>
      </w:pPr>
      <w:r>
        <w:rPr>
          <w:b/>
          <w:bCs/>
          <w:sz w:val="28"/>
          <w:szCs w:val="28"/>
          <w:lang w:val="uk-UA"/>
        </w:rPr>
        <w:t>Видатки бюджету територіальної громади на 2022 рік</w:t>
      </w:r>
    </w:p>
    <w:p w:rsidR="00C219A0" w:rsidRDefault="00C76492" w:rsidP="00682F0C">
      <w:pPr>
        <w:ind w:right="-2" w:firstLine="708"/>
        <w:jc w:val="both"/>
        <w:rPr>
          <w:lang w:val="uk-UA"/>
        </w:rPr>
      </w:pPr>
      <w:r>
        <w:rPr>
          <w:sz w:val="28"/>
          <w:szCs w:val="28"/>
          <w:shd w:val="clear" w:color="auto" w:fill="FFFFFF"/>
          <w:lang w:val="uk-UA"/>
        </w:rPr>
        <w:t xml:space="preserve">Проєкт бюджету громади на 2022 рік за видатками складено з урахуванням вимог програмно-цільового бюджетування </w:t>
      </w:r>
      <w:r>
        <w:rPr>
          <w:sz w:val="28"/>
          <w:szCs w:val="28"/>
          <w:lang w:val="uk-UA"/>
        </w:rPr>
        <w:t>на підставі поданих головними розпорядниками коштів бюджету бюджетних запитів.</w:t>
      </w:r>
    </w:p>
    <w:p w:rsidR="00C219A0" w:rsidRDefault="00C76492" w:rsidP="00682F0C">
      <w:pPr>
        <w:ind w:right="-2" w:firstLine="708"/>
        <w:jc w:val="both"/>
        <w:rPr>
          <w:sz w:val="28"/>
          <w:szCs w:val="28"/>
          <w:lang w:val="uk-UA"/>
        </w:rPr>
      </w:pPr>
      <w:r>
        <w:rPr>
          <w:sz w:val="28"/>
          <w:szCs w:val="28"/>
          <w:lang w:val="uk-UA"/>
        </w:rPr>
        <w:t>Усього видатки бюджету у 2022 році складуть 3 038 845,647 тис. грн.</w:t>
      </w:r>
    </w:p>
    <w:p w:rsidR="00C219A0" w:rsidRDefault="00C76492" w:rsidP="00682F0C">
      <w:pPr>
        <w:ind w:right="-2" w:firstLine="708"/>
        <w:jc w:val="both"/>
        <w:rPr>
          <w:sz w:val="28"/>
          <w:szCs w:val="28"/>
          <w:lang w:val="uk-UA"/>
        </w:rPr>
      </w:pPr>
      <w:r>
        <w:rPr>
          <w:sz w:val="28"/>
          <w:szCs w:val="28"/>
          <w:lang w:val="uk-UA"/>
        </w:rPr>
        <w:t xml:space="preserve">Видатки загального фонду бюджету складуть 2 442 359,333 тис .грн, з них видатки загального фонду бюджету без урахування цільових трансфертів- 1 826 965,9 тис. грн. </w:t>
      </w:r>
    </w:p>
    <w:p w:rsidR="00C219A0" w:rsidRDefault="00C76492" w:rsidP="00682F0C">
      <w:pPr>
        <w:ind w:right="-2" w:firstLine="708"/>
        <w:jc w:val="both"/>
        <w:rPr>
          <w:bCs/>
          <w:sz w:val="28"/>
          <w:szCs w:val="28"/>
          <w:lang w:val="uk-UA"/>
        </w:rPr>
      </w:pPr>
      <w:r>
        <w:rPr>
          <w:bCs/>
          <w:sz w:val="28"/>
          <w:szCs w:val="28"/>
          <w:lang w:val="uk-UA"/>
        </w:rPr>
        <w:t xml:space="preserve">Фонд оплати праці працівників установ і закладів бюджетних галузей за загальним фондом враховує виплати за посадовими окладами, доплати і надбавки обов’язкового характеру, матеріальну допомогу на оздоровлення окремим категоріям працюючих у бюджетній сфері, інші виплати, передбачені чинним законодавством. </w:t>
      </w:r>
    </w:p>
    <w:p w:rsidR="00C219A0" w:rsidRDefault="00C76492" w:rsidP="00682F0C">
      <w:pPr>
        <w:ind w:right="-2" w:firstLine="708"/>
        <w:jc w:val="both"/>
        <w:rPr>
          <w:bCs/>
          <w:sz w:val="28"/>
          <w:szCs w:val="28"/>
          <w:lang w:val="uk-UA"/>
        </w:rPr>
      </w:pPr>
      <w:r>
        <w:rPr>
          <w:bCs/>
          <w:sz w:val="28"/>
          <w:szCs w:val="28"/>
          <w:lang w:val="uk-UA"/>
        </w:rPr>
        <w:t xml:space="preserve">При здійсненні розрахунків витрат на заробітну плату працівників установ, що утримуються за рахунок коштів бюджету громади, враховано розмір мінімальної заробітної плати, який з 1 січня 2022 року становить 6 500 гривень на місяць, з 1 жовтня 2022 року – 6 700 гривень на місяць та посадового окладу працівника І тарифного розряду Єдиної тарифної сітки з 1 січня 2022 року 2 893 грн, з 1 жовтня 2022 року – 2 982 гривні. </w:t>
      </w:r>
    </w:p>
    <w:p w:rsidR="00C219A0" w:rsidRDefault="00C76492" w:rsidP="00682F0C">
      <w:pPr>
        <w:ind w:right="-2" w:firstLine="708"/>
        <w:jc w:val="both"/>
        <w:rPr>
          <w:bCs/>
          <w:sz w:val="28"/>
          <w:szCs w:val="28"/>
          <w:lang w:val="uk-UA"/>
        </w:rPr>
      </w:pPr>
      <w:r>
        <w:rPr>
          <w:bCs/>
          <w:sz w:val="28"/>
          <w:szCs w:val="28"/>
          <w:lang w:val="uk-UA"/>
        </w:rPr>
        <w:lastRenderedPageBreak/>
        <w:t xml:space="preserve">Ріст мінімальної зарплати та посадового окладу працівника І тарифного розряду за ЄТС на 2022 рік у середньорічних показниках становитиме 8,4 відсотка. </w:t>
      </w:r>
    </w:p>
    <w:p w:rsidR="00C219A0" w:rsidRDefault="00C76492" w:rsidP="00682F0C">
      <w:pPr>
        <w:ind w:right="-2" w:firstLine="709"/>
        <w:jc w:val="both"/>
        <w:rPr>
          <w:bCs/>
          <w:sz w:val="28"/>
          <w:szCs w:val="28"/>
          <w:lang w:val="uk-UA"/>
        </w:rPr>
      </w:pPr>
      <w:r>
        <w:rPr>
          <w:bCs/>
          <w:sz w:val="28"/>
          <w:szCs w:val="28"/>
          <w:lang w:val="uk-UA"/>
        </w:rPr>
        <w:t>При формуванні окремих видатків соціального характеру враховано прожитковий мінімум на одну особу в розрахунку на місяць у розмірі з 1 січня 2022 року – 2 393 грн, з 1 липня – 2 508 грн, з 1 грудня – 2 589 грн.</w:t>
      </w:r>
    </w:p>
    <w:p w:rsidR="00C219A0" w:rsidRDefault="00C76492" w:rsidP="00682F0C">
      <w:pPr>
        <w:ind w:right="-2" w:firstLine="708"/>
        <w:jc w:val="both"/>
        <w:rPr>
          <w:lang w:val="uk-UA"/>
        </w:rPr>
      </w:pPr>
      <w:r>
        <w:rPr>
          <w:bCs/>
          <w:sz w:val="28"/>
          <w:szCs w:val="28"/>
          <w:lang w:val="uk-UA"/>
        </w:rPr>
        <w:t xml:space="preserve">Витрати на поточне утримання установ передбачені з урахуванням потреби забезпечення належного рівня роботи бюджетних закладів та здійснення ними відповідних суспільних функцій на оптимально необхідному рівні </w:t>
      </w:r>
      <w:r>
        <w:rPr>
          <w:sz w:val="28"/>
          <w:szCs w:val="28"/>
          <w:lang w:val="uk-UA"/>
        </w:rPr>
        <w:t>із застосуванням індексу споживчих цін (грудень до грудня попереднього року) – 106,2 відсотка, з урахуванням потреби забезпечення належного рівня роботи бюджетних закладів та здійснення ними відповідних суспільних функцій.</w:t>
      </w:r>
    </w:p>
    <w:p w:rsidR="00C219A0" w:rsidRDefault="00C76492" w:rsidP="00682F0C">
      <w:pPr>
        <w:ind w:right="-2" w:firstLine="708"/>
        <w:jc w:val="both"/>
        <w:rPr>
          <w:sz w:val="28"/>
          <w:szCs w:val="28"/>
          <w:lang w:val="uk-UA"/>
        </w:rPr>
      </w:pPr>
      <w:r>
        <w:rPr>
          <w:sz w:val="28"/>
          <w:szCs w:val="28"/>
          <w:lang w:val="uk-UA"/>
        </w:rPr>
        <w:t>На фінансування реалізації  проєктів – переможців конкурсу Бюджету участі у 2022 році передбачено видатки в сумі 4 483,0 тис. грн.</w:t>
      </w:r>
    </w:p>
    <w:p w:rsidR="00C219A0" w:rsidRDefault="00C76492" w:rsidP="00682F0C">
      <w:pPr>
        <w:ind w:right="-2" w:firstLine="708"/>
        <w:jc w:val="both"/>
        <w:rPr>
          <w:lang w:val="uk-UA"/>
        </w:rPr>
      </w:pPr>
      <w:r>
        <w:rPr>
          <w:b/>
          <w:sz w:val="28"/>
          <w:szCs w:val="28"/>
          <w:lang w:val="uk-UA"/>
        </w:rPr>
        <w:t>Освітню субвенцію</w:t>
      </w:r>
      <w:r>
        <w:rPr>
          <w:sz w:val="28"/>
          <w:szCs w:val="28"/>
          <w:lang w:val="uk-UA"/>
        </w:rPr>
        <w:t xml:space="preserve"> з державного бюджету в бюджеті громади передбачено в обсязі 608 103,2 тис. грн. </w:t>
      </w:r>
    </w:p>
    <w:p w:rsidR="00C219A0" w:rsidRDefault="00C76492" w:rsidP="00682F0C">
      <w:pPr>
        <w:ind w:right="-2" w:firstLine="709"/>
        <w:jc w:val="both"/>
        <w:rPr>
          <w:lang w:val="uk-UA"/>
        </w:rPr>
      </w:pPr>
      <w:r>
        <w:rPr>
          <w:b/>
          <w:sz w:val="28"/>
          <w:szCs w:val="28"/>
          <w:lang w:val="uk-UA"/>
        </w:rPr>
        <w:t>Реверсна дотація</w:t>
      </w:r>
      <w:r>
        <w:rPr>
          <w:sz w:val="28"/>
          <w:szCs w:val="28"/>
          <w:lang w:val="uk-UA"/>
        </w:rPr>
        <w:t xml:space="preserve"> (передача коштів до державного бюджету) визначена в сумі 111 500,3 тис. грн (ріст до 2021 року – 4 266,8 тис. грн).</w:t>
      </w:r>
    </w:p>
    <w:p w:rsidR="00C219A0" w:rsidRDefault="00C76492" w:rsidP="00682F0C">
      <w:pPr>
        <w:ind w:right="-2" w:firstLine="708"/>
        <w:jc w:val="both"/>
        <w:rPr>
          <w:lang w:val="uk-UA"/>
        </w:rPr>
      </w:pPr>
      <w:r>
        <w:rPr>
          <w:sz w:val="28"/>
          <w:szCs w:val="28"/>
          <w:lang w:val="uk-UA"/>
        </w:rPr>
        <w:t>Видатки спеціального фонду бюджету складуть 596 486,314 тис. грн, з них видатки бюджету розвитку передбачено в сумі 530 350,914 тис. грн.</w:t>
      </w:r>
    </w:p>
    <w:p w:rsidR="00C219A0" w:rsidRDefault="00C76492" w:rsidP="00682F0C">
      <w:pPr>
        <w:shd w:val="clear" w:color="auto" w:fill="FFFFFF"/>
        <w:ind w:right="-2" w:firstLine="708"/>
        <w:jc w:val="both"/>
        <w:rPr>
          <w:lang w:val="uk-UA"/>
        </w:rPr>
      </w:pPr>
      <w:r>
        <w:rPr>
          <w:sz w:val="28"/>
          <w:szCs w:val="28"/>
          <w:lang w:val="uk-UA"/>
        </w:rPr>
        <w:t xml:space="preserve">У видатках спеціального фонду передбачені </w:t>
      </w:r>
      <w:r>
        <w:rPr>
          <w:b/>
          <w:sz w:val="28"/>
          <w:szCs w:val="28"/>
          <w:lang w:val="uk-UA"/>
        </w:rPr>
        <w:t>запозичення</w:t>
      </w:r>
      <w:r>
        <w:rPr>
          <w:sz w:val="28"/>
          <w:szCs w:val="28"/>
          <w:lang w:val="uk-UA"/>
        </w:rPr>
        <w:t>:</w:t>
      </w:r>
    </w:p>
    <w:p w:rsidR="00C219A0" w:rsidRDefault="00C76492" w:rsidP="00682F0C">
      <w:pPr>
        <w:shd w:val="clear" w:color="auto" w:fill="FFFFFF"/>
        <w:ind w:right="-2" w:firstLine="708"/>
        <w:jc w:val="both"/>
        <w:rPr>
          <w:lang w:val="uk-UA"/>
        </w:rPr>
      </w:pPr>
      <w:r>
        <w:rPr>
          <w:sz w:val="28"/>
          <w:szCs w:val="28"/>
          <w:lang w:val="uk-UA"/>
        </w:rPr>
        <w:t>- на реалізацію спільного проєкту Кабінету міністрів України та Європейського інвестиційного банку «Міський громадський транспорт України» в сумі 55 000,0 тис. грн.</w:t>
      </w:r>
    </w:p>
    <w:p w:rsidR="00C219A0" w:rsidRDefault="00C76492" w:rsidP="00682F0C">
      <w:pPr>
        <w:shd w:val="clear" w:color="auto" w:fill="FFFFFF"/>
        <w:ind w:right="-2" w:firstLine="709"/>
        <w:jc w:val="both"/>
        <w:rPr>
          <w:lang w:val="uk-UA"/>
        </w:rPr>
      </w:pPr>
      <w:r>
        <w:rPr>
          <w:sz w:val="28"/>
          <w:szCs w:val="28"/>
          <w:lang w:val="uk-UA"/>
        </w:rPr>
        <w:t xml:space="preserve">- на реалізацію </w:t>
      </w:r>
      <w:r>
        <w:rPr>
          <w:spacing w:val="-1"/>
          <w:sz w:val="28"/>
          <w:szCs w:val="28"/>
          <w:lang w:val="uk-UA"/>
        </w:rPr>
        <w:t>проєкту</w:t>
      </w:r>
      <w:r>
        <w:rPr>
          <w:sz w:val="28"/>
          <w:szCs w:val="28"/>
          <w:lang w:val="uk-UA"/>
        </w:rPr>
        <w:t xml:space="preserve"> «Підвищення енергоефективності та надійності системи водопостачання та водовідведення м. Луцька» від міжнародної фінансової </w:t>
      </w:r>
      <w:r>
        <w:rPr>
          <w:spacing w:val="-1"/>
          <w:sz w:val="28"/>
          <w:szCs w:val="28"/>
          <w:lang w:val="uk-UA"/>
        </w:rPr>
        <w:t>організації НЕФКО</w:t>
      </w:r>
      <w:r>
        <w:rPr>
          <w:sz w:val="28"/>
          <w:szCs w:val="28"/>
          <w:lang w:val="uk-UA"/>
        </w:rPr>
        <w:t xml:space="preserve"> – 26 400,0 тис. грн.</w:t>
      </w:r>
    </w:p>
    <w:p w:rsidR="00A764F9" w:rsidRDefault="00A764F9" w:rsidP="00682F0C">
      <w:pPr>
        <w:ind w:right="-2" w:firstLine="709"/>
        <w:jc w:val="center"/>
        <w:rPr>
          <w:b/>
          <w:i/>
          <w:iCs/>
          <w:sz w:val="28"/>
          <w:szCs w:val="28"/>
          <w:lang w:val="uk-UA"/>
        </w:rPr>
      </w:pPr>
    </w:p>
    <w:p w:rsidR="00C219A0" w:rsidRDefault="00C76492" w:rsidP="00682F0C">
      <w:pPr>
        <w:ind w:right="-2" w:firstLine="709"/>
        <w:jc w:val="center"/>
        <w:rPr>
          <w:b/>
          <w:i/>
          <w:iCs/>
          <w:sz w:val="28"/>
          <w:szCs w:val="28"/>
          <w:lang w:val="uk-UA"/>
        </w:rPr>
      </w:pPr>
      <w:r>
        <w:rPr>
          <w:b/>
          <w:i/>
          <w:iCs/>
          <w:sz w:val="28"/>
          <w:szCs w:val="28"/>
          <w:lang w:val="uk-UA"/>
        </w:rPr>
        <w:t>Охорона здоров’я</w:t>
      </w:r>
    </w:p>
    <w:p w:rsidR="00C219A0" w:rsidRDefault="00C76492" w:rsidP="00A764F9">
      <w:pPr>
        <w:ind w:right="-2" w:firstLine="709"/>
        <w:jc w:val="both"/>
        <w:rPr>
          <w:sz w:val="28"/>
          <w:szCs w:val="28"/>
          <w:lang w:val="uk-UA"/>
        </w:rPr>
      </w:pPr>
      <w:r>
        <w:rPr>
          <w:sz w:val="28"/>
          <w:szCs w:val="28"/>
          <w:lang w:val="uk-UA"/>
        </w:rPr>
        <w:t xml:space="preserve">Обсяг видатків загального фонду по галузі «Охорона здоров’я» на 2022 рік запланований в сумі 48 910,3 тис. грн. </w:t>
      </w:r>
    </w:p>
    <w:p w:rsidR="00C219A0" w:rsidRDefault="00C76492" w:rsidP="00A764F9">
      <w:pPr>
        <w:ind w:right="-2" w:firstLine="709"/>
        <w:jc w:val="both"/>
        <w:rPr>
          <w:lang w:val="uk-UA"/>
        </w:rPr>
      </w:pPr>
      <w:r>
        <w:rPr>
          <w:sz w:val="28"/>
          <w:szCs w:val="28"/>
          <w:lang w:val="uk-UA" w:eastAsia="uk-UA"/>
        </w:rPr>
        <w:t>В складі видатків на охорону здоров’я передбачені кошти на реалізацію таких програм:</w:t>
      </w:r>
    </w:p>
    <w:p w:rsidR="00C219A0" w:rsidRDefault="00C76492" w:rsidP="00A764F9">
      <w:pPr>
        <w:ind w:right="-2" w:firstLine="709"/>
        <w:jc w:val="both"/>
        <w:rPr>
          <w:lang w:val="uk-UA"/>
        </w:rPr>
      </w:pPr>
      <w:r>
        <w:rPr>
          <w:sz w:val="28"/>
          <w:szCs w:val="28"/>
          <w:lang w:val="uk-UA" w:eastAsia="uk-UA"/>
        </w:rPr>
        <w:t xml:space="preserve">- Комплексна програма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громади, на 2021-2023 рр. Обсяг видатків становить 1 531,8 тис. грн. Ці кошти будуть спрямовані на проведення безкоштовного стаціонарного лікування та харчування, амбулаторного лікування та надання стоматологічної допомоги. </w:t>
      </w:r>
    </w:p>
    <w:p w:rsidR="00C219A0" w:rsidRDefault="00C76492" w:rsidP="00682F0C">
      <w:pPr>
        <w:tabs>
          <w:tab w:val="left" w:pos="540"/>
        </w:tabs>
        <w:ind w:right="-2" w:firstLine="709"/>
        <w:jc w:val="both"/>
        <w:rPr>
          <w:sz w:val="28"/>
          <w:szCs w:val="28"/>
          <w:lang w:val="uk-UA"/>
        </w:rPr>
      </w:pPr>
      <w:r>
        <w:rPr>
          <w:sz w:val="28"/>
          <w:szCs w:val="28"/>
          <w:lang w:val="uk-UA" w:eastAsia="uk-UA"/>
        </w:rPr>
        <w:t xml:space="preserve">- Міська програма «Здоров’я мешканців Луцької міської територіальної громади» на 2021-2025 роки. Обсяг витрат становить 15 538,5 тис. грн, з них на виконання соціальних гарантій для пільгових категорій лучан в частині безоплатного та пільгового відпуску лікарських засобів за </w:t>
      </w:r>
      <w:proofErr w:type="spellStart"/>
      <w:r>
        <w:rPr>
          <w:sz w:val="28"/>
          <w:szCs w:val="28"/>
          <w:lang w:val="uk-UA" w:eastAsia="uk-UA"/>
        </w:rPr>
        <w:t>життєво</w:t>
      </w:r>
      <w:proofErr w:type="spellEnd"/>
      <w:r>
        <w:rPr>
          <w:sz w:val="28"/>
          <w:szCs w:val="28"/>
          <w:lang w:val="uk-UA" w:eastAsia="uk-UA"/>
        </w:rPr>
        <w:t>-</w:t>
      </w:r>
      <w:r>
        <w:rPr>
          <w:sz w:val="28"/>
          <w:szCs w:val="28"/>
          <w:lang w:val="uk-UA" w:eastAsia="uk-UA"/>
        </w:rPr>
        <w:lastRenderedPageBreak/>
        <w:t>необхідними показами та рецептами лікарів у разі амбулаторного лікування - 13 000,0 тис. грн,</w:t>
      </w:r>
      <w:r>
        <w:rPr>
          <w:sz w:val="22"/>
          <w:lang w:val="uk-UA"/>
        </w:rPr>
        <w:t xml:space="preserve"> </w:t>
      </w:r>
      <w:r>
        <w:rPr>
          <w:sz w:val="28"/>
          <w:szCs w:val="28"/>
          <w:lang w:val="uk-UA" w:eastAsia="uk-UA"/>
        </w:rPr>
        <w:t xml:space="preserve"> придбання санаторно-курортних путівок для дітей, хворих на цукровий діабет - 327,0 тис. грн, </w:t>
      </w:r>
      <w:r>
        <w:rPr>
          <w:sz w:val="28"/>
          <w:szCs w:val="28"/>
          <w:lang w:val="uk-UA"/>
        </w:rPr>
        <w:t>надання безкоштовної стоматологічної допомоги пільговим категоріям населення</w:t>
      </w:r>
      <w:r>
        <w:rPr>
          <w:sz w:val="28"/>
          <w:szCs w:val="28"/>
          <w:lang w:val="uk-UA" w:eastAsia="uk-UA"/>
        </w:rPr>
        <w:t xml:space="preserve"> – 1 838,5 тис. грн, забезпечення </w:t>
      </w:r>
      <w:r>
        <w:rPr>
          <w:sz w:val="28"/>
          <w:szCs w:val="28"/>
          <w:lang w:val="uk-UA"/>
        </w:rPr>
        <w:t xml:space="preserve">зубопротезування пільгових категорій населення – 173,0 тис. грн, забезпечення </w:t>
      </w:r>
      <w:proofErr w:type="spellStart"/>
      <w:r>
        <w:rPr>
          <w:sz w:val="28"/>
          <w:szCs w:val="28"/>
          <w:lang w:val="uk-UA"/>
        </w:rPr>
        <w:t>життєважливими</w:t>
      </w:r>
      <w:proofErr w:type="spellEnd"/>
      <w:r>
        <w:rPr>
          <w:sz w:val="28"/>
          <w:szCs w:val="28"/>
          <w:lang w:val="uk-UA"/>
        </w:rPr>
        <w:t xml:space="preserve"> лікарськими засобами при </w:t>
      </w:r>
      <w:proofErr w:type="spellStart"/>
      <w:r>
        <w:rPr>
          <w:sz w:val="28"/>
          <w:szCs w:val="28"/>
          <w:lang w:val="uk-UA"/>
        </w:rPr>
        <w:t>неонатальному</w:t>
      </w:r>
      <w:proofErr w:type="spellEnd"/>
      <w:r>
        <w:rPr>
          <w:sz w:val="28"/>
          <w:szCs w:val="28"/>
          <w:lang w:val="uk-UA"/>
        </w:rPr>
        <w:t xml:space="preserve"> догляді новонароджених - 200,0</w:t>
      </w:r>
      <w:r>
        <w:rPr>
          <w:sz w:val="28"/>
          <w:szCs w:val="28"/>
        </w:rPr>
        <w:t> </w:t>
      </w:r>
      <w:r>
        <w:rPr>
          <w:sz w:val="28"/>
          <w:szCs w:val="28"/>
          <w:lang w:val="uk-UA"/>
        </w:rPr>
        <w:t>тис.</w:t>
      </w:r>
      <w:r>
        <w:rPr>
          <w:sz w:val="28"/>
          <w:szCs w:val="28"/>
        </w:rPr>
        <w:t> </w:t>
      </w:r>
      <w:r>
        <w:rPr>
          <w:sz w:val="28"/>
          <w:szCs w:val="28"/>
          <w:lang w:val="uk-UA"/>
        </w:rPr>
        <w:t xml:space="preserve">грн. </w:t>
      </w:r>
    </w:p>
    <w:p w:rsidR="00C219A0" w:rsidRDefault="00C76492" w:rsidP="00682F0C">
      <w:pPr>
        <w:tabs>
          <w:tab w:val="left" w:pos="540"/>
        </w:tabs>
        <w:ind w:right="-2" w:firstLine="709"/>
        <w:jc w:val="both"/>
        <w:rPr>
          <w:lang w:val="uk-UA"/>
        </w:rPr>
      </w:pPr>
      <w:r>
        <w:rPr>
          <w:sz w:val="28"/>
          <w:szCs w:val="28"/>
          <w:lang w:val="uk-UA" w:eastAsia="uk-UA"/>
        </w:rPr>
        <w:t xml:space="preserve">Міська програма «Фінансова підтримка комунальних підприємств охорони здоров’я Луцької міської територіальної громади на 2021-2025 роки». Обсяг видатків становить – 29 999,5 тис. грн, з них </w:t>
      </w:r>
      <w:r>
        <w:rPr>
          <w:sz w:val="28"/>
          <w:szCs w:val="28"/>
          <w:lang w:val="uk-UA"/>
        </w:rPr>
        <w:t>на</w:t>
      </w:r>
      <w:r>
        <w:rPr>
          <w:sz w:val="28"/>
          <w:szCs w:val="28"/>
          <w:lang w:val="uk-UA" w:eastAsia="uk-UA"/>
        </w:rPr>
        <w:t xml:space="preserve"> оплату енергоносіїв та комунальних послуг 26 600,0 тис. грн, на утримання військово-лікарської комісії та  проведення медичних оглядів – 2 616,2 тис. грн,  на утримання приписної комісії та забезпечення обстеження юнаків під час приписки до Луцького об’єднаного військового комісаріату - 783,3 тис. грн.</w:t>
      </w:r>
    </w:p>
    <w:p w:rsidR="00C219A0" w:rsidRDefault="00C76492" w:rsidP="00682F0C">
      <w:pPr>
        <w:tabs>
          <w:tab w:val="left" w:pos="540"/>
        </w:tabs>
        <w:ind w:right="-2" w:firstLine="709"/>
        <w:jc w:val="both"/>
        <w:rPr>
          <w:lang w:val="uk-UA"/>
        </w:rPr>
      </w:pPr>
      <w:r>
        <w:rPr>
          <w:sz w:val="28"/>
          <w:szCs w:val="28"/>
          <w:lang w:val="uk-UA"/>
        </w:rPr>
        <w:t>На утримання відділу організації надання медичної допомоги, інформаційного та правового супроводу  та відділу фінансово-економічної роботи та аналітики передбачено 1 840,5 тис. грн.</w:t>
      </w:r>
    </w:p>
    <w:p w:rsidR="00C219A0" w:rsidRDefault="00C219A0" w:rsidP="00682F0C">
      <w:pPr>
        <w:tabs>
          <w:tab w:val="left" w:pos="6954"/>
        </w:tabs>
        <w:ind w:right="-2" w:firstLine="567"/>
        <w:rPr>
          <w:b/>
          <w:bCs/>
          <w:i/>
          <w:iCs/>
          <w:color w:val="0070C0"/>
          <w:sz w:val="28"/>
          <w:szCs w:val="28"/>
          <w:lang w:val="uk-UA"/>
        </w:rPr>
      </w:pPr>
    </w:p>
    <w:p w:rsidR="00C219A0" w:rsidRDefault="00C76492" w:rsidP="00682F0C">
      <w:pPr>
        <w:tabs>
          <w:tab w:val="left" w:pos="6954"/>
        </w:tabs>
        <w:ind w:right="-2" w:firstLine="567"/>
        <w:jc w:val="center"/>
        <w:rPr>
          <w:b/>
          <w:bCs/>
          <w:i/>
          <w:iCs/>
          <w:sz w:val="28"/>
          <w:szCs w:val="28"/>
          <w:lang w:val="uk-UA"/>
        </w:rPr>
      </w:pPr>
      <w:r>
        <w:rPr>
          <w:b/>
          <w:bCs/>
          <w:i/>
          <w:iCs/>
          <w:sz w:val="28"/>
          <w:szCs w:val="28"/>
          <w:lang w:val="uk-UA"/>
        </w:rPr>
        <w:t>Освіта</w:t>
      </w:r>
    </w:p>
    <w:p w:rsidR="00C219A0" w:rsidRDefault="00C76492" w:rsidP="00682F0C">
      <w:pPr>
        <w:suppressAutoHyphens w:val="0"/>
        <w:ind w:right="-2" w:firstLine="567"/>
        <w:jc w:val="both"/>
        <w:rPr>
          <w:sz w:val="28"/>
          <w:szCs w:val="28"/>
          <w:lang w:val="uk-UA" w:eastAsia="ru-RU"/>
        </w:rPr>
      </w:pPr>
      <w:r>
        <w:rPr>
          <w:sz w:val="28"/>
          <w:szCs w:val="28"/>
          <w:lang w:val="uk-UA" w:eastAsia="ru-RU"/>
        </w:rPr>
        <w:t>Проєкт бюджету 2022 року на заклади дошкільної, загальної та позашк</w:t>
      </w:r>
      <w:r>
        <w:rPr>
          <w:sz w:val="28"/>
          <w:szCs w:val="28"/>
          <w:lang w:val="uk-UA" w:eastAsia="ru-RU"/>
        </w:rPr>
        <w:t>і</w:t>
      </w:r>
      <w:r>
        <w:rPr>
          <w:sz w:val="28"/>
          <w:szCs w:val="28"/>
          <w:lang w:val="uk-UA" w:eastAsia="ru-RU"/>
        </w:rPr>
        <w:t xml:space="preserve">льної освіти становить 1 352 167,3 тис. гривень. </w:t>
      </w:r>
    </w:p>
    <w:p w:rsidR="00C219A0" w:rsidRDefault="00C76492" w:rsidP="00682F0C">
      <w:pPr>
        <w:suppressAutoHyphens w:val="0"/>
        <w:ind w:right="-2" w:firstLine="567"/>
        <w:jc w:val="both"/>
        <w:rPr>
          <w:lang w:val="uk-UA"/>
        </w:rPr>
      </w:pPr>
      <w:r>
        <w:rPr>
          <w:sz w:val="28"/>
          <w:szCs w:val="28"/>
          <w:lang w:val="uk-UA" w:eastAsia="ru-RU"/>
        </w:rPr>
        <w:t>Даний обсяг видатків забезпечуватиме функціонування 100 бюджетних установ галузі,</w:t>
      </w:r>
      <w:r>
        <w:rPr>
          <w:lang w:val="uk-UA" w:eastAsia="ru-RU"/>
        </w:rPr>
        <w:t xml:space="preserve"> </w:t>
      </w:r>
      <w:r>
        <w:rPr>
          <w:sz w:val="28"/>
          <w:szCs w:val="28"/>
          <w:lang w:val="uk-UA" w:eastAsia="ru-RU"/>
        </w:rPr>
        <w:t>з них:</w:t>
      </w:r>
    </w:p>
    <w:p w:rsidR="00C219A0" w:rsidRDefault="00A764F9" w:rsidP="00A764F9">
      <w:pPr>
        <w:suppressAutoHyphens w:val="0"/>
        <w:ind w:right="-2" w:firstLine="567"/>
        <w:jc w:val="both"/>
        <w:rPr>
          <w:lang w:val="uk-UA"/>
        </w:rPr>
      </w:pPr>
      <w:r>
        <w:rPr>
          <w:sz w:val="28"/>
          <w:szCs w:val="28"/>
          <w:lang w:val="uk-UA" w:eastAsia="ru-RU"/>
        </w:rPr>
        <w:t>- </w:t>
      </w:r>
      <w:r w:rsidR="00C76492">
        <w:rPr>
          <w:sz w:val="28"/>
          <w:szCs w:val="28"/>
          <w:lang w:val="uk-UA" w:eastAsia="ru-RU"/>
        </w:rPr>
        <w:t>51 заклад дошкільної освіти;</w:t>
      </w:r>
    </w:p>
    <w:p w:rsidR="00C219A0" w:rsidRDefault="00A764F9" w:rsidP="00A764F9">
      <w:pPr>
        <w:suppressAutoHyphens w:val="0"/>
        <w:ind w:right="-2" w:firstLine="567"/>
        <w:jc w:val="both"/>
        <w:rPr>
          <w:lang w:val="uk-UA"/>
        </w:rPr>
      </w:pPr>
      <w:r>
        <w:rPr>
          <w:sz w:val="28"/>
          <w:szCs w:val="28"/>
          <w:lang w:val="uk-UA" w:eastAsia="ru-RU"/>
        </w:rPr>
        <w:t>- </w:t>
      </w:r>
      <w:r w:rsidR="00C76492">
        <w:rPr>
          <w:sz w:val="28"/>
          <w:szCs w:val="28"/>
          <w:lang w:val="uk-UA" w:eastAsia="ru-RU"/>
        </w:rPr>
        <w:t>37 закладів загальної середньої освіти;</w:t>
      </w:r>
    </w:p>
    <w:p w:rsidR="00C219A0" w:rsidRDefault="00A764F9" w:rsidP="00A764F9">
      <w:pPr>
        <w:tabs>
          <w:tab w:val="left" w:pos="0"/>
        </w:tabs>
        <w:suppressAutoHyphens w:val="0"/>
        <w:ind w:right="-2" w:firstLine="567"/>
        <w:jc w:val="both"/>
        <w:rPr>
          <w:lang w:val="uk-UA"/>
        </w:rPr>
      </w:pPr>
      <w:r>
        <w:rPr>
          <w:sz w:val="28"/>
          <w:szCs w:val="28"/>
          <w:lang w:val="uk-UA" w:eastAsia="ru-RU"/>
        </w:rPr>
        <w:t>- </w:t>
      </w:r>
      <w:r w:rsidR="00C76492">
        <w:rPr>
          <w:sz w:val="28"/>
          <w:szCs w:val="28"/>
          <w:lang w:val="uk-UA" w:eastAsia="ru-RU"/>
        </w:rPr>
        <w:t>1 спеціальної загальноосвітньої школи для дітей з вадами фізичного чи розумовому розвитку;</w:t>
      </w:r>
    </w:p>
    <w:p w:rsidR="00C219A0" w:rsidRDefault="00B532B3" w:rsidP="00B532B3">
      <w:pPr>
        <w:suppressAutoHyphens w:val="0"/>
        <w:ind w:right="-2" w:firstLine="709"/>
        <w:jc w:val="both"/>
        <w:rPr>
          <w:lang w:val="uk-UA"/>
        </w:rPr>
      </w:pPr>
      <w:r>
        <w:rPr>
          <w:sz w:val="28"/>
          <w:szCs w:val="28"/>
          <w:lang w:val="uk-UA" w:eastAsia="ru-RU"/>
        </w:rPr>
        <w:t>- </w:t>
      </w:r>
      <w:r w:rsidR="00C76492">
        <w:rPr>
          <w:sz w:val="28"/>
          <w:szCs w:val="28"/>
          <w:lang w:val="uk-UA" w:eastAsia="ru-RU"/>
        </w:rPr>
        <w:t>4 закладів позашкільної освіти;</w:t>
      </w:r>
    </w:p>
    <w:p w:rsidR="00C219A0" w:rsidRDefault="00B532B3" w:rsidP="00B532B3">
      <w:pPr>
        <w:suppressAutoHyphens w:val="0"/>
        <w:ind w:right="-2" w:firstLine="709"/>
        <w:jc w:val="both"/>
        <w:rPr>
          <w:sz w:val="28"/>
          <w:szCs w:val="28"/>
          <w:lang w:val="uk-UA" w:eastAsia="ru-RU"/>
        </w:rPr>
      </w:pPr>
      <w:r>
        <w:rPr>
          <w:sz w:val="28"/>
          <w:szCs w:val="28"/>
          <w:lang w:val="uk-UA" w:eastAsia="ru-RU"/>
        </w:rPr>
        <w:t>- </w:t>
      </w:r>
      <w:r w:rsidR="00C76492">
        <w:rPr>
          <w:sz w:val="28"/>
          <w:szCs w:val="28"/>
          <w:lang w:val="uk-UA" w:eastAsia="ru-RU"/>
        </w:rPr>
        <w:t>1 навчально-методичного Центру психологічної служби;</w:t>
      </w:r>
    </w:p>
    <w:p w:rsidR="00C219A0" w:rsidRDefault="00B532B3" w:rsidP="00B532B3">
      <w:pPr>
        <w:suppressAutoHyphens w:val="0"/>
        <w:ind w:right="-2" w:firstLine="709"/>
        <w:jc w:val="both"/>
        <w:rPr>
          <w:lang w:val="uk-UA"/>
        </w:rPr>
      </w:pPr>
      <w:r>
        <w:rPr>
          <w:sz w:val="28"/>
          <w:szCs w:val="28"/>
          <w:lang w:val="uk-UA" w:eastAsia="ru-RU"/>
        </w:rPr>
        <w:t>- </w:t>
      </w:r>
      <w:r w:rsidR="00C76492">
        <w:rPr>
          <w:sz w:val="28"/>
          <w:szCs w:val="28"/>
          <w:lang w:val="uk-UA" w:eastAsia="ru-RU"/>
        </w:rPr>
        <w:t>1 центру професійного розвитку педагогічних працівників;</w:t>
      </w:r>
    </w:p>
    <w:p w:rsidR="00C219A0" w:rsidRDefault="00B532B3" w:rsidP="00B532B3">
      <w:pPr>
        <w:suppressAutoHyphens w:val="0"/>
        <w:ind w:right="-2" w:firstLine="709"/>
        <w:jc w:val="both"/>
        <w:rPr>
          <w:sz w:val="28"/>
          <w:szCs w:val="28"/>
          <w:lang w:val="uk-UA" w:eastAsia="ru-RU"/>
        </w:rPr>
      </w:pPr>
      <w:r>
        <w:rPr>
          <w:sz w:val="28"/>
          <w:szCs w:val="28"/>
          <w:lang w:val="uk-UA" w:eastAsia="ru-RU"/>
        </w:rPr>
        <w:t>- </w:t>
      </w:r>
      <w:r w:rsidR="00C76492">
        <w:rPr>
          <w:sz w:val="28"/>
          <w:szCs w:val="28"/>
          <w:lang w:val="uk-UA" w:eastAsia="ru-RU"/>
        </w:rPr>
        <w:t>1 міжшкільного навчально-виробничого комбінату;</w:t>
      </w:r>
    </w:p>
    <w:p w:rsidR="00C219A0" w:rsidRDefault="00B532B3" w:rsidP="00B532B3">
      <w:pPr>
        <w:suppressAutoHyphens w:val="0"/>
        <w:ind w:right="-2" w:firstLine="709"/>
        <w:jc w:val="both"/>
        <w:rPr>
          <w:sz w:val="28"/>
          <w:szCs w:val="28"/>
          <w:lang w:val="uk-UA" w:eastAsia="ru-RU"/>
        </w:rPr>
      </w:pPr>
      <w:r>
        <w:rPr>
          <w:sz w:val="28"/>
          <w:szCs w:val="28"/>
          <w:lang w:val="uk-UA" w:eastAsia="ru-RU"/>
        </w:rPr>
        <w:t>- </w:t>
      </w:r>
      <w:r w:rsidR="00C76492">
        <w:rPr>
          <w:sz w:val="28"/>
          <w:szCs w:val="28"/>
          <w:lang w:val="uk-UA" w:eastAsia="ru-RU"/>
        </w:rPr>
        <w:t xml:space="preserve">1 </w:t>
      </w:r>
      <w:proofErr w:type="spellStart"/>
      <w:r w:rsidR="00C76492">
        <w:rPr>
          <w:sz w:val="28"/>
          <w:szCs w:val="28"/>
          <w:lang w:val="uk-UA" w:eastAsia="ru-RU"/>
        </w:rPr>
        <w:t>інклюзивно</w:t>
      </w:r>
      <w:proofErr w:type="spellEnd"/>
      <w:r w:rsidR="00C76492">
        <w:rPr>
          <w:sz w:val="28"/>
          <w:szCs w:val="28"/>
          <w:lang w:val="uk-UA" w:eastAsia="ru-RU"/>
        </w:rPr>
        <w:t>-ресурсного центру;</w:t>
      </w:r>
    </w:p>
    <w:p w:rsidR="00C219A0" w:rsidRDefault="00B532B3" w:rsidP="00B532B3">
      <w:pPr>
        <w:suppressAutoHyphens w:val="0"/>
        <w:ind w:right="-2" w:firstLine="709"/>
        <w:jc w:val="both"/>
        <w:rPr>
          <w:sz w:val="28"/>
          <w:szCs w:val="28"/>
          <w:lang w:val="uk-UA" w:eastAsia="ru-RU"/>
        </w:rPr>
      </w:pPr>
      <w:r>
        <w:rPr>
          <w:sz w:val="28"/>
          <w:szCs w:val="28"/>
          <w:lang w:val="uk-UA" w:eastAsia="ru-RU"/>
        </w:rPr>
        <w:t>- </w:t>
      </w:r>
      <w:r w:rsidR="00C76492">
        <w:rPr>
          <w:sz w:val="28"/>
          <w:szCs w:val="28"/>
          <w:lang w:val="uk-UA" w:eastAsia="ru-RU"/>
        </w:rPr>
        <w:t>1 будинку вчителя;</w:t>
      </w:r>
    </w:p>
    <w:p w:rsidR="00C219A0" w:rsidRDefault="00B532B3" w:rsidP="00B532B3">
      <w:pPr>
        <w:suppressAutoHyphens w:val="0"/>
        <w:ind w:right="-2" w:firstLine="709"/>
        <w:jc w:val="both"/>
        <w:rPr>
          <w:sz w:val="28"/>
          <w:szCs w:val="28"/>
          <w:lang w:val="uk-UA" w:eastAsia="ru-RU"/>
        </w:rPr>
      </w:pPr>
      <w:r>
        <w:rPr>
          <w:sz w:val="28"/>
          <w:szCs w:val="28"/>
          <w:lang w:val="uk-UA" w:eastAsia="ru-RU"/>
        </w:rPr>
        <w:t>- </w:t>
      </w:r>
      <w:r w:rsidR="00C76492">
        <w:rPr>
          <w:sz w:val="28"/>
          <w:szCs w:val="28"/>
          <w:lang w:val="uk-UA" w:eastAsia="ru-RU"/>
        </w:rPr>
        <w:t>1 централізованої бухгалтерії;</w:t>
      </w:r>
    </w:p>
    <w:p w:rsidR="00C219A0" w:rsidRDefault="00B532B3" w:rsidP="00B532B3">
      <w:pPr>
        <w:suppressAutoHyphens w:val="0"/>
        <w:ind w:right="-2" w:firstLine="709"/>
        <w:jc w:val="both"/>
        <w:rPr>
          <w:lang w:val="uk-UA"/>
        </w:rPr>
      </w:pPr>
      <w:r>
        <w:rPr>
          <w:sz w:val="28"/>
          <w:szCs w:val="28"/>
          <w:lang w:val="uk-UA" w:eastAsia="ru-RU"/>
        </w:rPr>
        <w:t>- </w:t>
      </w:r>
      <w:r w:rsidR="00C76492">
        <w:rPr>
          <w:sz w:val="28"/>
          <w:szCs w:val="28"/>
          <w:lang w:val="uk-UA" w:eastAsia="ru-RU"/>
        </w:rPr>
        <w:t>1 групи по централізованому господарському обслуговуванню.</w:t>
      </w:r>
    </w:p>
    <w:p w:rsidR="00C219A0" w:rsidRDefault="00C76492" w:rsidP="00682F0C">
      <w:pPr>
        <w:suppressAutoHyphens w:val="0"/>
        <w:ind w:right="-2" w:firstLine="709"/>
        <w:jc w:val="both"/>
        <w:rPr>
          <w:sz w:val="28"/>
          <w:szCs w:val="28"/>
          <w:lang w:val="uk-UA" w:eastAsia="ru-RU"/>
        </w:rPr>
      </w:pPr>
      <w:r>
        <w:rPr>
          <w:sz w:val="28"/>
          <w:szCs w:val="28"/>
          <w:lang w:val="uk-UA" w:eastAsia="ru-RU"/>
        </w:rPr>
        <w:t>У 2022 році середньорічна кількість вихованців та учнів по закладах дошкільної, загальної середньої освіти та позашкільних закладах становит</w:t>
      </w:r>
      <w:r>
        <w:rPr>
          <w:sz w:val="28"/>
          <w:szCs w:val="28"/>
          <w:lang w:val="uk-UA" w:eastAsia="ru-RU"/>
        </w:rPr>
        <w:t>и</w:t>
      </w:r>
      <w:r>
        <w:rPr>
          <w:sz w:val="28"/>
          <w:szCs w:val="28"/>
          <w:lang w:val="uk-UA" w:eastAsia="ru-RU"/>
        </w:rPr>
        <w:t>ме 48 601 учень.</w:t>
      </w:r>
    </w:p>
    <w:p w:rsidR="00C219A0" w:rsidRDefault="00C76492" w:rsidP="00682F0C">
      <w:pPr>
        <w:suppressAutoHyphens w:val="0"/>
        <w:ind w:right="-2" w:firstLine="567"/>
        <w:jc w:val="both"/>
        <w:rPr>
          <w:sz w:val="28"/>
          <w:szCs w:val="28"/>
          <w:lang w:val="uk-UA" w:eastAsia="ru-RU"/>
        </w:rPr>
      </w:pPr>
      <w:r>
        <w:rPr>
          <w:sz w:val="28"/>
          <w:szCs w:val="28"/>
          <w:lang w:val="uk-UA" w:eastAsia="ru-RU"/>
        </w:rPr>
        <w:t>Обсяг освітньої субвенції на 2022 рік згідно Закону України «Про Де</w:t>
      </w:r>
      <w:r>
        <w:rPr>
          <w:sz w:val="28"/>
          <w:szCs w:val="28"/>
          <w:lang w:val="uk-UA" w:eastAsia="ru-RU"/>
        </w:rPr>
        <w:t>р</w:t>
      </w:r>
      <w:r>
        <w:rPr>
          <w:sz w:val="28"/>
          <w:szCs w:val="28"/>
          <w:lang w:val="uk-UA" w:eastAsia="ru-RU"/>
        </w:rPr>
        <w:t xml:space="preserve">жавний бюджет України на 2022 рік» становить  608 103,2 тис. грн, що на 15,4 % більше порівняно з 2021 роком (526 729,5 тис. грн). </w:t>
      </w:r>
    </w:p>
    <w:p w:rsidR="00C219A0" w:rsidRDefault="00C76492" w:rsidP="00682F0C">
      <w:pPr>
        <w:suppressAutoHyphens w:val="0"/>
        <w:ind w:right="-2" w:firstLine="567"/>
        <w:jc w:val="both"/>
        <w:rPr>
          <w:sz w:val="28"/>
          <w:szCs w:val="28"/>
          <w:lang w:val="uk-UA" w:eastAsia="ru-RU"/>
        </w:rPr>
      </w:pPr>
      <w:r>
        <w:rPr>
          <w:sz w:val="28"/>
          <w:szCs w:val="28"/>
          <w:lang w:val="uk-UA" w:eastAsia="ru-RU"/>
        </w:rPr>
        <w:t>Як і у 2021 році, кошти освітньої субвенції будуть спрямовуватися в</w:t>
      </w:r>
      <w:r>
        <w:rPr>
          <w:sz w:val="28"/>
          <w:szCs w:val="28"/>
          <w:lang w:val="uk-UA" w:eastAsia="ru-RU"/>
        </w:rPr>
        <w:t>и</w:t>
      </w:r>
      <w:r>
        <w:rPr>
          <w:sz w:val="28"/>
          <w:szCs w:val="28"/>
          <w:lang w:val="uk-UA" w:eastAsia="ru-RU"/>
        </w:rPr>
        <w:t xml:space="preserve">ключно на оплату праці з нарахуваннями педагогічних працівників закладів </w:t>
      </w:r>
      <w:r>
        <w:rPr>
          <w:sz w:val="28"/>
          <w:szCs w:val="28"/>
          <w:lang w:val="uk-UA" w:eastAsia="ru-RU"/>
        </w:rPr>
        <w:lastRenderedPageBreak/>
        <w:t>загальної середньої освіти, на здобуття повної загальної середньої освіти у</w:t>
      </w:r>
      <w:r>
        <w:rPr>
          <w:sz w:val="28"/>
          <w:szCs w:val="28"/>
          <w:lang w:val="uk-UA" w:eastAsia="ru-RU"/>
        </w:rPr>
        <w:t>ч</w:t>
      </w:r>
      <w:r>
        <w:rPr>
          <w:sz w:val="28"/>
          <w:szCs w:val="28"/>
          <w:lang w:val="uk-UA" w:eastAsia="ru-RU"/>
        </w:rPr>
        <w:t>нями закладів професійно-технічної освіти.</w:t>
      </w:r>
    </w:p>
    <w:p w:rsidR="00C219A0" w:rsidRDefault="00C76492" w:rsidP="00682F0C">
      <w:pPr>
        <w:suppressAutoHyphens w:val="0"/>
        <w:ind w:right="-2" w:firstLine="709"/>
        <w:jc w:val="both"/>
        <w:rPr>
          <w:lang w:val="uk-UA"/>
        </w:rPr>
      </w:pPr>
      <w:r>
        <w:rPr>
          <w:sz w:val="28"/>
          <w:szCs w:val="28"/>
          <w:lang w:val="uk-UA" w:eastAsia="ru-RU"/>
        </w:rPr>
        <w:t xml:space="preserve">Враховуючи незабезпеченість потреби на оплату праці педагогічного персоналу коштами освітньої субвенції, </w:t>
      </w:r>
      <w:r>
        <w:rPr>
          <w:sz w:val="28"/>
          <w:szCs w:val="28"/>
          <w:u w:val="single"/>
          <w:lang w:val="uk-UA" w:eastAsia="ru-RU"/>
        </w:rPr>
        <w:t>додаткові витрати бюджету громади по зазначеній галузі становитимуть 14 949,0 тис. грн</w:t>
      </w:r>
      <w:r>
        <w:rPr>
          <w:i/>
          <w:sz w:val="28"/>
          <w:szCs w:val="28"/>
          <w:u w:val="single"/>
          <w:lang w:val="uk-UA" w:eastAsia="ru-RU"/>
        </w:rPr>
        <w:t>.</w:t>
      </w:r>
    </w:p>
    <w:p w:rsidR="00C219A0" w:rsidRDefault="00C76492" w:rsidP="00682F0C">
      <w:pPr>
        <w:suppressAutoHyphens w:val="0"/>
        <w:ind w:right="-2" w:firstLine="567"/>
        <w:jc w:val="both"/>
        <w:rPr>
          <w:sz w:val="28"/>
          <w:szCs w:val="28"/>
          <w:lang w:val="uk-UA" w:eastAsia="ru-RU"/>
        </w:rPr>
      </w:pPr>
      <w:r>
        <w:rPr>
          <w:sz w:val="28"/>
          <w:szCs w:val="28"/>
          <w:lang w:val="uk-UA" w:eastAsia="ru-RU"/>
        </w:rPr>
        <w:t>Субвенція з обласного бюджету на здійснення переданих видатків у сфері освіти за рахунок коштів освітньої субвенції на оплату праці педагогі</w:t>
      </w:r>
      <w:r>
        <w:rPr>
          <w:sz w:val="28"/>
          <w:szCs w:val="28"/>
          <w:lang w:val="uk-UA" w:eastAsia="ru-RU"/>
        </w:rPr>
        <w:t>ч</w:t>
      </w:r>
      <w:r>
        <w:rPr>
          <w:sz w:val="28"/>
          <w:szCs w:val="28"/>
          <w:lang w:val="uk-UA" w:eastAsia="ru-RU"/>
        </w:rPr>
        <w:t>них працівників передбачено на 2022 рік у сумі 4 073,3 тис. грн:</w:t>
      </w:r>
    </w:p>
    <w:p w:rsidR="00C219A0" w:rsidRDefault="00C76492" w:rsidP="00682F0C">
      <w:pPr>
        <w:suppressAutoHyphens w:val="0"/>
        <w:ind w:right="-2" w:firstLine="567"/>
        <w:jc w:val="both"/>
        <w:rPr>
          <w:sz w:val="28"/>
          <w:szCs w:val="28"/>
          <w:lang w:val="uk-UA" w:eastAsia="ru-RU"/>
        </w:rPr>
      </w:pPr>
      <w:r>
        <w:rPr>
          <w:sz w:val="28"/>
          <w:szCs w:val="28"/>
          <w:lang w:val="uk-UA" w:eastAsia="ru-RU"/>
        </w:rPr>
        <w:t>- на інклюзивно-ресурсний центр у сумі 1 607,3 тис. грн;</w:t>
      </w:r>
    </w:p>
    <w:p w:rsidR="00C219A0" w:rsidRDefault="00C76492" w:rsidP="00682F0C">
      <w:pPr>
        <w:suppressAutoHyphens w:val="0"/>
        <w:ind w:right="-2" w:firstLine="567"/>
        <w:jc w:val="both"/>
        <w:rPr>
          <w:sz w:val="28"/>
          <w:szCs w:val="28"/>
          <w:lang w:val="uk-UA" w:eastAsia="ru-RU"/>
        </w:rPr>
      </w:pPr>
      <w:r>
        <w:rPr>
          <w:sz w:val="28"/>
          <w:szCs w:val="28"/>
          <w:lang w:val="uk-UA" w:eastAsia="ru-RU"/>
        </w:rPr>
        <w:t>- на заклади загальної середньої освіти приватної форми власності у сумі 2 466,0 тис. грн.</w:t>
      </w:r>
    </w:p>
    <w:p w:rsidR="00C219A0" w:rsidRDefault="00C76492" w:rsidP="00682F0C">
      <w:pPr>
        <w:suppressAutoHyphens w:val="0"/>
        <w:ind w:right="-2" w:firstLine="567"/>
        <w:jc w:val="both"/>
        <w:rPr>
          <w:sz w:val="28"/>
          <w:szCs w:val="28"/>
          <w:lang w:val="uk-UA" w:eastAsia="uk-UA"/>
        </w:rPr>
      </w:pPr>
      <w:r>
        <w:rPr>
          <w:sz w:val="28"/>
          <w:szCs w:val="28"/>
          <w:lang w:val="uk-UA" w:eastAsia="uk-UA"/>
        </w:rPr>
        <w:t>Субвенції з державного бюджету місцевим бюджетам на надання держ</w:t>
      </w:r>
      <w:r>
        <w:rPr>
          <w:sz w:val="28"/>
          <w:szCs w:val="28"/>
          <w:lang w:val="uk-UA" w:eastAsia="uk-UA"/>
        </w:rPr>
        <w:t>а</w:t>
      </w:r>
      <w:r>
        <w:rPr>
          <w:sz w:val="28"/>
          <w:szCs w:val="28"/>
          <w:lang w:val="uk-UA" w:eastAsia="uk-UA"/>
        </w:rPr>
        <w:t>вної підтримки особам з особливими освітніми потребами передбачено на 2022 рік в сумі  2 313,6 тис. грн, з них на поточні видатки – 1 739,9 тис. грн, на капітальні видатки – 573,7 тис. грн.</w:t>
      </w:r>
    </w:p>
    <w:p w:rsidR="00C219A0" w:rsidRDefault="00C76492" w:rsidP="00682F0C">
      <w:pPr>
        <w:suppressAutoHyphens w:val="0"/>
        <w:ind w:right="-2" w:firstLine="709"/>
        <w:jc w:val="both"/>
        <w:rPr>
          <w:lang w:val="uk-UA"/>
        </w:rPr>
      </w:pPr>
      <w:r>
        <w:rPr>
          <w:sz w:val="28"/>
          <w:szCs w:val="28"/>
          <w:lang w:val="uk-UA" w:eastAsia="ru-RU"/>
        </w:rPr>
        <w:t>Найбільшу питому вагу у видатках по галузі складають видатки на в</w:t>
      </w:r>
      <w:r>
        <w:rPr>
          <w:sz w:val="28"/>
          <w:szCs w:val="28"/>
          <w:lang w:val="uk-UA" w:eastAsia="ru-RU"/>
        </w:rPr>
        <w:t>и</w:t>
      </w:r>
      <w:r>
        <w:rPr>
          <w:sz w:val="28"/>
          <w:szCs w:val="28"/>
          <w:lang w:val="uk-UA" w:eastAsia="ru-RU"/>
        </w:rPr>
        <w:t>плату заробітної плати з нарахуваннями – 1 166 241,5 тис. грн, або 86,2%</w:t>
      </w:r>
      <w:r>
        <w:rPr>
          <w:b/>
          <w:i/>
          <w:sz w:val="28"/>
          <w:szCs w:val="28"/>
          <w:lang w:val="uk-UA" w:eastAsia="ru-RU"/>
        </w:rPr>
        <w:t>.</w:t>
      </w:r>
      <w:r>
        <w:rPr>
          <w:sz w:val="28"/>
          <w:szCs w:val="28"/>
          <w:lang w:val="uk-UA" w:eastAsia="ru-RU"/>
        </w:rPr>
        <w:t xml:space="preserve"> Видатки на оплату комунальних послуг та енергоносіїв по всіх бюджетних установах заплановані в обсязі 97 185,3 тис. грн.  </w:t>
      </w:r>
    </w:p>
    <w:p w:rsidR="00C219A0" w:rsidRDefault="00C76492" w:rsidP="00682F0C">
      <w:pPr>
        <w:suppressAutoHyphens w:val="0"/>
        <w:ind w:right="-2" w:firstLine="709"/>
        <w:jc w:val="both"/>
        <w:rPr>
          <w:lang w:val="uk-UA"/>
        </w:rPr>
      </w:pPr>
      <w:r>
        <w:rPr>
          <w:sz w:val="28"/>
          <w:szCs w:val="28"/>
          <w:lang w:val="uk-UA" w:eastAsia="ru-RU"/>
        </w:rPr>
        <w:t xml:space="preserve"> Видатки на харчування передбачені у сумі 34 794,7 тис. грн. Безко</w:t>
      </w:r>
      <w:r>
        <w:rPr>
          <w:sz w:val="28"/>
          <w:szCs w:val="28"/>
          <w:lang w:val="uk-UA" w:eastAsia="ru-RU"/>
        </w:rPr>
        <w:t>ш</w:t>
      </w:r>
      <w:r>
        <w:rPr>
          <w:sz w:val="28"/>
          <w:szCs w:val="28"/>
          <w:lang w:val="uk-UA" w:eastAsia="ru-RU"/>
        </w:rPr>
        <w:t>товним харчуванням у закладах дошкільної та середньої освіти буде забезп</w:t>
      </w:r>
      <w:r>
        <w:rPr>
          <w:sz w:val="28"/>
          <w:szCs w:val="28"/>
          <w:lang w:val="uk-UA" w:eastAsia="ru-RU"/>
        </w:rPr>
        <w:t>е</w:t>
      </w:r>
      <w:r>
        <w:rPr>
          <w:sz w:val="28"/>
          <w:szCs w:val="28"/>
          <w:lang w:val="uk-UA" w:eastAsia="ru-RU"/>
        </w:rPr>
        <w:t>чено 4 251 дитина, на що з бюджету спрямовано 22 379,8 тис. грн. Також враховані норми частини п’ятої статті 35 Закону України від «Про дошкільну освіту», у відповідності до якої батьки або особи, які їх замінюють, вносять плату за харчування дітей у комунальному дошкільному навчальному закладі у розмірі 70 відсотків від вартості харчування на день.</w:t>
      </w:r>
    </w:p>
    <w:p w:rsidR="00C219A0" w:rsidRDefault="00C76492" w:rsidP="00682F0C">
      <w:pPr>
        <w:suppressAutoHyphens w:val="0"/>
        <w:ind w:right="-2" w:firstLine="709"/>
        <w:jc w:val="both"/>
        <w:rPr>
          <w:lang w:val="uk-UA"/>
        </w:rPr>
      </w:pPr>
      <w:r>
        <w:rPr>
          <w:sz w:val="28"/>
          <w:szCs w:val="28"/>
          <w:lang w:val="uk-UA" w:eastAsia="ru-RU"/>
        </w:rPr>
        <w:t>У 2022 році для пільгових категорій дітей у закладах загальної сере</w:t>
      </w:r>
      <w:r>
        <w:rPr>
          <w:sz w:val="28"/>
          <w:szCs w:val="28"/>
          <w:lang w:val="uk-UA" w:eastAsia="ru-RU"/>
        </w:rPr>
        <w:t>д</w:t>
      </w:r>
      <w:r>
        <w:rPr>
          <w:sz w:val="28"/>
          <w:szCs w:val="28"/>
          <w:lang w:val="uk-UA" w:eastAsia="ru-RU"/>
        </w:rPr>
        <w:t>ньої освіти грошові норми видатків на харчування визначені з розрахунку на 1 дитину – 35 грн, для вихованців навчально-реабілітаційного центру, з ро</w:t>
      </w:r>
      <w:r>
        <w:rPr>
          <w:sz w:val="28"/>
          <w:szCs w:val="28"/>
          <w:lang w:val="uk-UA" w:eastAsia="ru-RU"/>
        </w:rPr>
        <w:t>з</w:t>
      </w:r>
      <w:r>
        <w:rPr>
          <w:sz w:val="28"/>
          <w:szCs w:val="28"/>
          <w:lang w:val="uk-UA" w:eastAsia="ru-RU"/>
        </w:rPr>
        <w:t>рахунку на 1 дитину – 45 грн.</w:t>
      </w:r>
    </w:p>
    <w:p w:rsidR="00C219A0" w:rsidRDefault="00C76492" w:rsidP="00682F0C">
      <w:pPr>
        <w:ind w:right="-2" w:firstLine="709"/>
        <w:jc w:val="both"/>
        <w:rPr>
          <w:lang w:val="uk-UA"/>
        </w:rPr>
      </w:pPr>
      <w:r>
        <w:rPr>
          <w:sz w:val="28"/>
          <w:szCs w:val="28"/>
          <w:lang w:val="uk-UA"/>
        </w:rPr>
        <w:t xml:space="preserve">У закладах дошкільної освіти на 2022 рік для пільгових категорій дітей грошові норми на харчування визначені з розрахунку за харчування однієї дитини: у групах для дітей віком до 3-х років – 35 грн, для дітей віком від 3-х до 7-ми років – 45 грн, в групах з цілодобовим перебуванням дітей – 65 грн, в групах з 12-годинним перебуванням дітей – 45 грн. </w:t>
      </w:r>
    </w:p>
    <w:p w:rsidR="00C219A0" w:rsidRDefault="00C76492" w:rsidP="00682F0C">
      <w:pPr>
        <w:suppressAutoHyphens w:val="0"/>
        <w:ind w:right="-2" w:firstLine="709"/>
        <w:jc w:val="both"/>
        <w:rPr>
          <w:lang w:val="uk-UA"/>
        </w:rPr>
      </w:pPr>
      <w:r>
        <w:rPr>
          <w:sz w:val="28"/>
          <w:szCs w:val="28"/>
          <w:lang w:val="uk-UA" w:eastAsia="ru-RU"/>
        </w:rPr>
        <w:t>На реалізацію програми «Розвиток освіти Луцької міської територіал</w:t>
      </w:r>
      <w:r>
        <w:rPr>
          <w:sz w:val="28"/>
          <w:szCs w:val="28"/>
          <w:lang w:val="uk-UA" w:eastAsia="ru-RU"/>
        </w:rPr>
        <w:t>ь</w:t>
      </w:r>
      <w:r>
        <w:rPr>
          <w:sz w:val="28"/>
          <w:szCs w:val="28"/>
          <w:lang w:val="uk-UA" w:eastAsia="ru-RU"/>
        </w:rPr>
        <w:t>ної громад на 2021-2024 рр.» у 2022 році передбачено 6 891,8 тис. грн. По д</w:t>
      </w:r>
      <w:r>
        <w:rPr>
          <w:sz w:val="28"/>
          <w:szCs w:val="28"/>
          <w:lang w:val="uk-UA" w:eastAsia="ru-RU"/>
        </w:rPr>
        <w:t>а</w:t>
      </w:r>
      <w:r>
        <w:rPr>
          <w:sz w:val="28"/>
          <w:szCs w:val="28"/>
          <w:lang w:val="uk-UA" w:eastAsia="ru-RU"/>
        </w:rPr>
        <w:t>ній програмі кошти спрямовуються на забезпечення проведення учнівських предметних олімпіад, інтернет-олімпіад, стимулювання роботи педагогів, з</w:t>
      </w:r>
      <w:r>
        <w:rPr>
          <w:sz w:val="28"/>
          <w:szCs w:val="28"/>
          <w:lang w:val="uk-UA" w:eastAsia="ru-RU"/>
        </w:rPr>
        <w:t>а</w:t>
      </w:r>
      <w:r>
        <w:rPr>
          <w:sz w:val="28"/>
          <w:szCs w:val="28"/>
          <w:lang w:val="uk-UA" w:eastAsia="ru-RU"/>
        </w:rPr>
        <w:t xml:space="preserve">охочення педагогічної творчості та новаторства </w:t>
      </w:r>
      <w:r w:rsidR="00B532B3">
        <w:rPr>
          <w:sz w:val="28"/>
          <w:szCs w:val="28"/>
          <w:lang w:val="uk-UA" w:eastAsia="ru-RU"/>
        </w:rPr>
        <w:t>через фахові конкурси-змагання «Вчитель року», «Класний керівник року», «Джерело творчості»</w:t>
      </w:r>
      <w:r>
        <w:rPr>
          <w:sz w:val="28"/>
          <w:szCs w:val="28"/>
          <w:lang w:val="uk-UA" w:eastAsia="ru-RU"/>
        </w:rPr>
        <w:t>, забезпечення  роботи дитячого закладу оздоровлення та відпочинку «Рове</w:t>
      </w:r>
      <w:r>
        <w:rPr>
          <w:sz w:val="28"/>
          <w:szCs w:val="28"/>
          <w:lang w:val="uk-UA" w:eastAsia="ru-RU"/>
        </w:rPr>
        <w:t>с</w:t>
      </w:r>
      <w:r>
        <w:rPr>
          <w:sz w:val="28"/>
          <w:szCs w:val="28"/>
          <w:lang w:val="uk-UA" w:eastAsia="ru-RU"/>
        </w:rPr>
        <w:t>ник» та інші.</w:t>
      </w:r>
    </w:p>
    <w:p w:rsidR="00C219A0" w:rsidRDefault="00C76492" w:rsidP="00682F0C">
      <w:pPr>
        <w:suppressAutoHyphens w:val="0"/>
        <w:ind w:right="-2" w:firstLine="709"/>
        <w:jc w:val="both"/>
        <w:rPr>
          <w:sz w:val="28"/>
          <w:szCs w:val="28"/>
          <w:lang w:val="uk-UA" w:eastAsia="ru-RU"/>
        </w:rPr>
      </w:pPr>
      <w:r>
        <w:rPr>
          <w:sz w:val="28"/>
          <w:szCs w:val="28"/>
          <w:lang w:val="uk-UA" w:eastAsia="ru-RU"/>
        </w:rPr>
        <w:t xml:space="preserve">На оздоровлення дітей на базі табору </w:t>
      </w:r>
      <w:r w:rsidR="00B532B3">
        <w:rPr>
          <w:sz w:val="28"/>
          <w:szCs w:val="28"/>
          <w:lang w:val="uk-UA" w:eastAsia="ru-RU"/>
        </w:rPr>
        <w:t>«Ровесник»</w:t>
      </w:r>
      <w:r>
        <w:rPr>
          <w:sz w:val="28"/>
          <w:szCs w:val="28"/>
          <w:lang w:val="uk-UA" w:eastAsia="ru-RU"/>
        </w:rPr>
        <w:t xml:space="preserve"> з проведенням трьох змін планується направити 4 330,1 тис. грн. </w:t>
      </w:r>
    </w:p>
    <w:p w:rsidR="00C219A0" w:rsidRDefault="00C76492" w:rsidP="00682F0C">
      <w:pPr>
        <w:tabs>
          <w:tab w:val="left" w:pos="6954"/>
        </w:tabs>
        <w:suppressAutoHyphens w:val="0"/>
        <w:ind w:right="-2" w:firstLine="567"/>
        <w:jc w:val="both"/>
        <w:rPr>
          <w:lang w:val="uk-UA"/>
        </w:rPr>
      </w:pPr>
      <w:r>
        <w:rPr>
          <w:sz w:val="28"/>
          <w:szCs w:val="28"/>
          <w:lang w:val="uk-UA" w:eastAsia="ru-RU"/>
        </w:rPr>
        <w:lastRenderedPageBreak/>
        <w:t>Відповідно до «</w:t>
      </w:r>
      <w:r>
        <w:rPr>
          <w:sz w:val="28"/>
          <w:szCs w:val="28"/>
          <w:lang w:val="uk-UA" w:eastAsia="uk-UA"/>
        </w:rPr>
        <w:t>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w:t>
      </w:r>
      <w:r>
        <w:rPr>
          <w:sz w:val="28"/>
          <w:szCs w:val="28"/>
          <w:lang w:val="uk-UA" w:eastAsia="uk-UA"/>
        </w:rPr>
        <w:t>і</w:t>
      </w:r>
      <w:r>
        <w:rPr>
          <w:sz w:val="28"/>
          <w:szCs w:val="28"/>
          <w:lang w:val="uk-UA" w:eastAsia="uk-UA"/>
        </w:rPr>
        <w:t>ської територіальної громади, на 2021-2023 роки</w:t>
      </w:r>
      <w:r>
        <w:rPr>
          <w:sz w:val="28"/>
          <w:szCs w:val="28"/>
          <w:lang w:val="uk-UA" w:eastAsia="ru-RU"/>
        </w:rPr>
        <w:t xml:space="preserve">» на оплату харчування,  оздоровлення дітей учасників бойових дій, бійців-добровольців, загиблих військовослужбовців планується 2 350,0 тис. грн. </w:t>
      </w:r>
    </w:p>
    <w:p w:rsidR="00C219A0" w:rsidRDefault="00C76492" w:rsidP="00682F0C">
      <w:pPr>
        <w:suppressAutoHyphens w:val="0"/>
        <w:ind w:right="-2" w:firstLine="709"/>
        <w:jc w:val="both"/>
        <w:rPr>
          <w:sz w:val="28"/>
          <w:szCs w:val="28"/>
          <w:lang w:val="uk-UA" w:eastAsia="ru-RU"/>
        </w:rPr>
      </w:pPr>
      <w:r>
        <w:rPr>
          <w:sz w:val="28"/>
          <w:szCs w:val="28"/>
          <w:lang w:val="uk-UA" w:eastAsia="ru-RU"/>
        </w:rPr>
        <w:t>Також передбачені видатки на виплату одноразової допомоги 30 дітям-сиротам та дітям, позбавленим батьківського піклування, яким виповнюється 18 років та при працевлаштуванні їх після закінчення навчального закладу – 55,0 тис. грн.</w:t>
      </w:r>
    </w:p>
    <w:p w:rsidR="00C219A0" w:rsidRDefault="00C76492" w:rsidP="00682F0C">
      <w:pPr>
        <w:suppressAutoHyphens w:val="0"/>
        <w:ind w:right="-2" w:firstLine="567"/>
        <w:jc w:val="both"/>
        <w:rPr>
          <w:sz w:val="28"/>
          <w:szCs w:val="28"/>
          <w:lang w:val="uk-UA" w:eastAsia="ru-RU"/>
        </w:rPr>
      </w:pPr>
      <w:r>
        <w:rPr>
          <w:sz w:val="28"/>
          <w:szCs w:val="28"/>
          <w:lang w:val="uk-UA" w:eastAsia="ru-RU"/>
        </w:rPr>
        <w:t>Бюджет участі становить 775,5 тис. грн. у т. ч.:</w:t>
      </w:r>
    </w:p>
    <w:p w:rsidR="00C219A0" w:rsidRDefault="00C76492" w:rsidP="00682F0C">
      <w:pPr>
        <w:suppressAutoHyphens w:val="0"/>
        <w:ind w:right="-2" w:firstLine="567"/>
        <w:jc w:val="both"/>
        <w:rPr>
          <w:sz w:val="28"/>
          <w:szCs w:val="28"/>
          <w:lang w:val="uk-UA" w:eastAsia="ru-RU"/>
        </w:rPr>
      </w:pPr>
      <w:r>
        <w:rPr>
          <w:sz w:val="28"/>
          <w:szCs w:val="28"/>
          <w:lang w:val="uk-UA" w:eastAsia="ru-RU"/>
        </w:rPr>
        <w:t>- проєкт «Створення мистецького творчого простору у НВК №26» у сумі 144,0 тис. грн;</w:t>
      </w:r>
    </w:p>
    <w:p w:rsidR="00C219A0" w:rsidRDefault="00C76492" w:rsidP="00682F0C">
      <w:pPr>
        <w:suppressAutoHyphens w:val="0"/>
        <w:ind w:right="-2" w:firstLine="567"/>
        <w:jc w:val="both"/>
        <w:rPr>
          <w:sz w:val="28"/>
          <w:szCs w:val="28"/>
          <w:lang w:val="uk-UA" w:eastAsia="ru-RU"/>
        </w:rPr>
      </w:pPr>
      <w:r>
        <w:rPr>
          <w:sz w:val="28"/>
          <w:szCs w:val="28"/>
          <w:lang w:val="uk-UA" w:eastAsia="ru-RU"/>
        </w:rPr>
        <w:t>- проєкт «Освітлена територія – запорука безпеки мешканців мікрорай</w:t>
      </w:r>
      <w:r>
        <w:rPr>
          <w:sz w:val="28"/>
          <w:szCs w:val="28"/>
          <w:lang w:val="uk-UA" w:eastAsia="ru-RU"/>
        </w:rPr>
        <w:t>о</w:t>
      </w:r>
      <w:r>
        <w:rPr>
          <w:sz w:val="28"/>
          <w:szCs w:val="28"/>
          <w:lang w:val="uk-UA" w:eastAsia="ru-RU"/>
        </w:rPr>
        <w:t>ну ЛПЗ (територія Луцького НВК №24)» у сумі 250,0 тис. грн;</w:t>
      </w:r>
    </w:p>
    <w:p w:rsidR="00C219A0" w:rsidRDefault="00C76492" w:rsidP="00682F0C">
      <w:pPr>
        <w:suppressAutoHyphens w:val="0"/>
        <w:ind w:right="-2" w:firstLine="567"/>
        <w:jc w:val="both"/>
        <w:rPr>
          <w:sz w:val="28"/>
          <w:szCs w:val="28"/>
          <w:lang w:val="uk-UA" w:eastAsia="ru-RU"/>
        </w:rPr>
      </w:pPr>
      <w:r>
        <w:rPr>
          <w:sz w:val="28"/>
          <w:szCs w:val="28"/>
          <w:lang w:val="uk-UA" w:eastAsia="ru-RU"/>
        </w:rPr>
        <w:t>- проєкт «Комфортні та сучасні умови перебування діток у холах та к</w:t>
      </w:r>
      <w:r>
        <w:rPr>
          <w:sz w:val="28"/>
          <w:szCs w:val="28"/>
          <w:lang w:val="uk-UA" w:eastAsia="ru-RU"/>
        </w:rPr>
        <w:t>о</w:t>
      </w:r>
      <w:r>
        <w:rPr>
          <w:sz w:val="28"/>
          <w:szCs w:val="28"/>
          <w:lang w:val="uk-UA" w:eastAsia="ru-RU"/>
        </w:rPr>
        <w:t>ридорах школи №17 м. Луцька» у сумі 249,5 тис. грн.;</w:t>
      </w:r>
    </w:p>
    <w:p w:rsidR="00C219A0" w:rsidRDefault="00C76492" w:rsidP="00682F0C">
      <w:pPr>
        <w:suppressAutoHyphens w:val="0"/>
        <w:ind w:right="-2" w:firstLine="567"/>
        <w:jc w:val="both"/>
        <w:rPr>
          <w:sz w:val="28"/>
          <w:szCs w:val="28"/>
          <w:lang w:val="uk-UA" w:eastAsia="ru-RU"/>
        </w:rPr>
      </w:pPr>
      <w:r>
        <w:rPr>
          <w:sz w:val="28"/>
          <w:szCs w:val="28"/>
          <w:lang w:val="uk-UA" w:eastAsia="ru-RU"/>
        </w:rPr>
        <w:t>- проєкт «Створення території корисного дозвілля біля ПУМ» у сумі 132,0 тис. грн.</w:t>
      </w:r>
    </w:p>
    <w:p w:rsidR="00C219A0" w:rsidRDefault="00C76492" w:rsidP="00682F0C">
      <w:pPr>
        <w:pStyle w:val="western"/>
        <w:spacing w:before="0" w:after="0"/>
        <w:ind w:right="-2"/>
        <w:jc w:val="center"/>
        <w:rPr>
          <w:i/>
          <w:iCs/>
          <w:sz w:val="28"/>
          <w:szCs w:val="28"/>
          <w:u w:val="single"/>
          <w:lang w:val="uk-UA"/>
        </w:rPr>
      </w:pPr>
      <w:r>
        <w:rPr>
          <w:i/>
          <w:iCs/>
          <w:sz w:val="28"/>
          <w:szCs w:val="28"/>
          <w:u w:val="single"/>
          <w:lang w:val="uk-UA"/>
        </w:rPr>
        <w:t xml:space="preserve">Професійно-технічні навчальні заклади </w:t>
      </w:r>
    </w:p>
    <w:p w:rsidR="00C219A0" w:rsidRDefault="00C76492" w:rsidP="00682F0C">
      <w:pPr>
        <w:pStyle w:val="western"/>
        <w:spacing w:before="0" w:after="0"/>
        <w:ind w:right="-2" w:firstLine="709"/>
        <w:rPr>
          <w:color w:val="auto"/>
          <w:sz w:val="28"/>
          <w:szCs w:val="28"/>
          <w:lang w:val="uk-UA"/>
        </w:rPr>
      </w:pPr>
      <w:r>
        <w:rPr>
          <w:color w:val="auto"/>
          <w:sz w:val="28"/>
          <w:szCs w:val="28"/>
          <w:lang w:val="uk-UA"/>
        </w:rPr>
        <w:t>Проєкт бюджету на 2022 рік становить 124 061,3 тис. грн, в тому числі за рахунок коштів бюджету громади – 109 135,8 тис. грн, за рахунок коштів освітньої субвенції –14 925,5 тис. грн.</w:t>
      </w:r>
    </w:p>
    <w:p w:rsidR="00C219A0" w:rsidRDefault="00C76492" w:rsidP="00B532B3">
      <w:pPr>
        <w:pStyle w:val="western"/>
        <w:spacing w:before="0" w:after="0"/>
        <w:ind w:right="-2" w:firstLine="709"/>
        <w:rPr>
          <w:color w:val="auto"/>
          <w:sz w:val="28"/>
          <w:szCs w:val="28"/>
          <w:lang w:val="uk-UA"/>
        </w:rPr>
      </w:pPr>
      <w:r>
        <w:rPr>
          <w:color w:val="auto"/>
          <w:sz w:val="28"/>
          <w:szCs w:val="28"/>
          <w:lang w:val="uk-UA"/>
        </w:rPr>
        <w:t>Загальний обсяг видатків забезпечувати</w:t>
      </w:r>
      <w:r w:rsidR="00B532B3">
        <w:rPr>
          <w:color w:val="auto"/>
          <w:sz w:val="28"/>
          <w:szCs w:val="28"/>
          <w:lang w:val="uk-UA"/>
        </w:rPr>
        <w:t>ме функціонування 5 професійно-</w:t>
      </w:r>
      <w:r>
        <w:rPr>
          <w:color w:val="auto"/>
          <w:sz w:val="28"/>
          <w:szCs w:val="28"/>
          <w:lang w:val="uk-UA"/>
        </w:rPr>
        <w:t xml:space="preserve">технічних закладів:   </w:t>
      </w:r>
    </w:p>
    <w:p w:rsidR="00B532B3" w:rsidRDefault="00C76492" w:rsidP="00B532B3">
      <w:pPr>
        <w:pStyle w:val="western"/>
        <w:spacing w:before="0" w:after="0"/>
        <w:ind w:right="-2" w:firstLine="709"/>
        <w:rPr>
          <w:color w:val="auto"/>
          <w:sz w:val="28"/>
          <w:szCs w:val="28"/>
          <w:lang w:val="uk-UA"/>
        </w:rPr>
      </w:pPr>
      <w:r>
        <w:rPr>
          <w:color w:val="auto"/>
          <w:sz w:val="28"/>
          <w:szCs w:val="28"/>
          <w:lang w:val="uk-UA"/>
        </w:rPr>
        <w:t>-</w:t>
      </w:r>
      <w:r w:rsidR="00B532B3">
        <w:rPr>
          <w:color w:val="auto"/>
          <w:sz w:val="28"/>
          <w:szCs w:val="28"/>
          <w:lang w:val="uk-UA"/>
        </w:rPr>
        <w:t> </w:t>
      </w:r>
      <w:r>
        <w:rPr>
          <w:color w:val="auto"/>
          <w:sz w:val="28"/>
          <w:szCs w:val="28"/>
          <w:lang w:val="uk-UA"/>
        </w:rPr>
        <w:t>державний професій</w:t>
      </w:r>
      <w:r w:rsidR="00B532B3">
        <w:rPr>
          <w:color w:val="auto"/>
          <w:sz w:val="28"/>
          <w:szCs w:val="28"/>
          <w:lang w:val="uk-UA"/>
        </w:rPr>
        <w:t>но-технічний навчальний заклад «</w:t>
      </w:r>
      <w:r>
        <w:rPr>
          <w:color w:val="auto"/>
          <w:sz w:val="28"/>
          <w:szCs w:val="28"/>
          <w:lang w:val="uk-UA"/>
        </w:rPr>
        <w:t>Луцьке вище професійне училище будівництва та архітектури</w:t>
      </w:r>
      <w:r w:rsidR="00B532B3">
        <w:rPr>
          <w:color w:val="auto"/>
          <w:sz w:val="28"/>
          <w:szCs w:val="28"/>
          <w:lang w:val="uk-UA"/>
        </w:rPr>
        <w:t>»</w:t>
      </w:r>
      <w:r>
        <w:rPr>
          <w:color w:val="auto"/>
          <w:sz w:val="28"/>
          <w:szCs w:val="28"/>
          <w:lang w:val="uk-UA"/>
        </w:rPr>
        <w:t>;</w:t>
      </w:r>
    </w:p>
    <w:p w:rsidR="00B532B3" w:rsidRDefault="00C76492" w:rsidP="00B532B3">
      <w:pPr>
        <w:pStyle w:val="western"/>
        <w:spacing w:before="0" w:after="0"/>
        <w:ind w:right="-2" w:firstLine="709"/>
        <w:rPr>
          <w:color w:val="auto"/>
          <w:sz w:val="28"/>
          <w:szCs w:val="28"/>
          <w:lang w:val="uk-UA"/>
        </w:rPr>
      </w:pPr>
      <w:r>
        <w:rPr>
          <w:color w:val="auto"/>
          <w:sz w:val="28"/>
          <w:szCs w:val="28"/>
          <w:lang w:val="uk-UA"/>
        </w:rPr>
        <w:t>- державний професій</w:t>
      </w:r>
      <w:r w:rsidR="00B532B3">
        <w:rPr>
          <w:color w:val="auto"/>
          <w:sz w:val="28"/>
          <w:szCs w:val="28"/>
          <w:lang w:val="uk-UA"/>
        </w:rPr>
        <w:t>но-технічний навчальний заклад «</w:t>
      </w:r>
      <w:r>
        <w:rPr>
          <w:color w:val="auto"/>
          <w:sz w:val="28"/>
          <w:szCs w:val="28"/>
          <w:lang w:val="uk-UA"/>
        </w:rPr>
        <w:t>Лу</w:t>
      </w:r>
      <w:r w:rsidR="00B532B3">
        <w:rPr>
          <w:color w:val="auto"/>
          <w:sz w:val="28"/>
          <w:szCs w:val="28"/>
          <w:lang w:val="uk-UA"/>
        </w:rPr>
        <w:t>цьке вище професійне училище»;</w:t>
      </w:r>
    </w:p>
    <w:p w:rsidR="00B532B3" w:rsidRDefault="00C76492" w:rsidP="00B532B3">
      <w:pPr>
        <w:pStyle w:val="western"/>
        <w:spacing w:before="0" w:after="0"/>
        <w:ind w:right="-2" w:firstLine="709"/>
        <w:rPr>
          <w:color w:val="auto"/>
          <w:sz w:val="28"/>
          <w:szCs w:val="28"/>
          <w:lang w:val="uk-UA"/>
        </w:rPr>
      </w:pPr>
      <w:r>
        <w:rPr>
          <w:color w:val="auto"/>
          <w:sz w:val="28"/>
          <w:szCs w:val="28"/>
          <w:lang w:val="uk-UA"/>
        </w:rPr>
        <w:t xml:space="preserve">- Луцький центр професійно-технічної освіти; </w:t>
      </w:r>
    </w:p>
    <w:p w:rsidR="00B532B3" w:rsidRDefault="00C76492" w:rsidP="00B532B3">
      <w:pPr>
        <w:pStyle w:val="western"/>
        <w:spacing w:before="0" w:after="0"/>
        <w:ind w:right="-2" w:firstLine="709"/>
        <w:rPr>
          <w:color w:val="auto"/>
          <w:sz w:val="28"/>
          <w:szCs w:val="28"/>
          <w:lang w:val="uk-UA"/>
        </w:rPr>
      </w:pPr>
      <w:r>
        <w:rPr>
          <w:color w:val="auto"/>
          <w:sz w:val="28"/>
          <w:szCs w:val="28"/>
          <w:lang w:val="uk-UA"/>
        </w:rPr>
        <w:t>-Технічний коледж Луцького націонал</w:t>
      </w:r>
      <w:r w:rsidR="00B532B3">
        <w:rPr>
          <w:color w:val="auto"/>
          <w:sz w:val="28"/>
          <w:szCs w:val="28"/>
          <w:lang w:val="uk-UA"/>
        </w:rPr>
        <w:t xml:space="preserve">ьного технічного університету; </w:t>
      </w:r>
    </w:p>
    <w:p w:rsidR="00C219A0" w:rsidRDefault="00C76492" w:rsidP="00B532B3">
      <w:pPr>
        <w:pStyle w:val="western"/>
        <w:spacing w:before="0" w:after="0"/>
        <w:ind w:right="-2" w:firstLine="709"/>
        <w:rPr>
          <w:color w:val="auto"/>
          <w:sz w:val="28"/>
          <w:szCs w:val="28"/>
          <w:lang w:val="uk-UA"/>
        </w:rPr>
      </w:pPr>
      <w:r>
        <w:rPr>
          <w:color w:val="auto"/>
          <w:sz w:val="28"/>
          <w:szCs w:val="28"/>
          <w:lang w:val="uk-UA"/>
        </w:rPr>
        <w:t xml:space="preserve">- Волинський коледж Національного університету харчових технологій. </w:t>
      </w:r>
      <w:r>
        <w:rPr>
          <w:color w:val="auto"/>
          <w:sz w:val="28"/>
          <w:szCs w:val="28"/>
          <w:lang w:val="uk-UA"/>
        </w:rPr>
        <w:tab/>
        <w:t xml:space="preserve">У вказаних закладах здобувають освіту у 124 групах 2 740 учня. </w:t>
      </w:r>
      <w:r>
        <w:rPr>
          <w:color w:val="auto"/>
          <w:sz w:val="28"/>
          <w:szCs w:val="28"/>
          <w:lang w:val="uk-UA"/>
        </w:rPr>
        <w:tab/>
        <w:t>Основну питому вагу у складі видатків загального фонду займають видатки на</w:t>
      </w:r>
      <w:r w:rsidR="00B532B3">
        <w:rPr>
          <w:color w:val="auto"/>
          <w:sz w:val="28"/>
          <w:szCs w:val="28"/>
          <w:lang w:val="uk-UA"/>
        </w:rPr>
        <w:t xml:space="preserve"> оплату праці із нарахуваннями – 95 </w:t>
      </w:r>
      <w:r>
        <w:rPr>
          <w:color w:val="auto"/>
          <w:sz w:val="28"/>
          <w:szCs w:val="28"/>
          <w:lang w:val="uk-UA"/>
        </w:rPr>
        <w:t>358,0 тис. грн. Видатки на ха</w:t>
      </w:r>
      <w:r w:rsidR="00B532B3">
        <w:rPr>
          <w:color w:val="auto"/>
          <w:sz w:val="28"/>
          <w:szCs w:val="28"/>
          <w:lang w:val="uk-UA"/>
        </w:rPr>
        <w:t>рчування у 2022 році складуть 2 367,8 тис. </w:t>
      </w:r>
      <w:r>
        <w:rPr>
          <w:color w:val="auto"/>
          <w:sz w:val="28"/>
          <w:szCs w:val="28"/>
          <w:lang w:val="uk-UA"/>
        </w:rPr>
        <w:t xml:space="preserve">грн, на енергоносії </w:t>
      </w:r>
      <w:r w:rsidR="00B532B3">
        <w:rPr>
          <w:color w:val="auto"/>
          <w:sz w:val="28"/>
          <w:szCs w:val="28"/>
          <w:lang w:val="uk-UA"/>
        </w:rPr>
        <w:t>– 13 713,2 тис. грн., стипендію – 10 000,0 тис. </w:t>
      </w:r>
      <w:r>
        <w:rPr>
          <w:color w:val="auto"/>
          <w:sz w:val="28"/>
          <w:szCs w:val="28"/>
          <w:lang w:val="uk-UA"/>
        </w:rPr>
        <w:t>грн</w:t>
      </w:r>
      <w:r w:rsidR="00B532B3">
        <w:rPr>
          <w:color w:val="auto"/>
          <w:sz w:val="28"/>
          <w:szCs w:val="28"/>
          <w:lang w:val="uk-UA"/>
        </w:rPr>
        <w:t>, поточне утримання установ –</w:t>
      </w:r>
      <w:r>
        <w:rPr>
          <w:color w:val="auto"/>
          <w:sz w:val="28"/>
          <w:szCs w:val="28"/>
          <w:lang w:val="uk-UA"/>
        </w:rPr>
        <w:t xml:space="preserve"> 1 333,3 тис. грн.</w:t>
      </w:r>
    </w:p>
    <w:p w:rsidR="00C219A0" w:rsidRDefault="00C219A0" w:rsidP="00682F0C">
      <w:pPr>
        <w:tabs>
          <w:tab w:val="left" w:pos="6954"/>
        </w:tabs>
        <w:ind w:right="-2" w:firstLine="567"/>
        <w:jc w:val="center"/>
        <w:rPr>
          <w:b/>
          <w:bCs/>
          <w:i/>
          <w:iCs/>
          <w:sz w:val="28"/>
          <w:szCs w:val="28"/>
          <w:lang w:val="uk-UA"/>
        </w:rPr>
      </w:pPr>
    </w:p>
    <w:p w:rsidR="00C219A0" w:rsidRDefault="00C76492" w:rsidP="00682F0C">
      <w:pPr>
        <w:tabs>
          <w:tab w:val="left" w:pos="6954"/>
        </w:tabs>
        <w:ind w:right="-2" w:firstLine="567"/>
        <w:jc w:val="center"/>
        <w:rPr>
          <w:b/>
          <w:bCs/>
          <w:i/>
          <w:iCs/>
          <w:sz w:val="28"/>
          <w:szCs w:val="28"/>
          <w:lang w:val="uk-UA"/>
        </w:rPr>
      </w:pPr>
      <w:r>
        <w:rPr>
          <w:b/>
          <w:bCs/>
          <w:i/>
          <w:iCs/>
          <w:sz w:val="28"/>
          <w:szCs w:val="28"/>
          <w:lang w:val="uk-UA"/>
        </w:rPr>
        <w:t>Соціальний захист та соціальне забезпечення</w:t>
      </w:r>
    </w:p>
    <w:p w:rsidR="00C219A0" w:rsidRDefault="00C76492" w:rsidP="00682F0C">
      <w:pPr>
        <w:tabs>
          <w:tab w:val="left" w:pos="6954"/>
        </w:tabs>
        <w:ind w:right="-2" w:firstLine="567"/>
        <w:jc w:val="both"/>
        <w:rPr>
          <w:lang w:val="uk-UA"/>
        </w:rPr>
      </w:pPr>
      <w:r>
        <w:rPr>
          <w:sz w:val="28"/>
          <w:szCs w:val="28"/>
          <w:lang w:val="uk-UA"/>
        </w:rPr>
        <w:t>На с</w:t>
      </w:r>
      <w:r>
        <w:rPr>
          <w:bCs/>
          <w:iCs/>
          <w:sz w:val="28"/>
          <w:szCs w:val="28"/>
          <w:lang w:val="uk-UA"/>
        </w:rPr>
        <w:t xml:space="preserve">оціальний захист та соціальне забезпечення у </w:t>
      </w:r>
      <w:r>
        <w:rPr>
          <w:sz w:val="28"/>
          <w:szCs w:val="28"/>
          <w:lang w:val="uk-UA"/>
        </w:rPr>
        <w:t>2022 році з бюджету громади буде спрямов</w:t>
      </w:r>
      <w:r w:rsidR="00186501">
        <w:rPr>
          <w:sz w:val="28"/>
          <w:szCs w:val="28"/>
          <w:lang w:val="uk-UA"/>
        </w:rPr>
        <w:t>ано 62 230,4 тис. грн.</w:t>
      </w:r>
    </w:p>
    <w:p w:rsidR="00C219A0" w:rsidRDefault="00C76492" w:rsidP="00682F0C">
      <w:pPr>
        <w:ind w:right="-2"/>
        <w:jc w:val="both"/>
        <w:rPr>
          <w:lang w:val="uk-UA"/>
        </w:rPr>
      </w:pPr>
      <w:r>
        <w:rPr>
          <w:sz w:val="28"/>
          <w:szCs w:val="28"/>
          <w:lang w:val="uk-UA"/>
        </w:rPr>
        <w:tab/>
        <w:t>На виконання Програми соціального захисту населення Луцької міської т</w:t>
      </w:r>
      <w:r w:rsidR="00CC0C7D">
        <w:rPr>
          <w:sz w:val="28"/>
          <w:szCs w:val="28"/>
          <w:lang w:val="uk-UA"/>
        </w:rPr>
        <w:t>ериторіальної громади на 2016–</w:t>
      </w:r>
      <w:r>
        <w:rPr>
          <w:sz w:val="28"/>
          <w:szCs w:val="28"/>
          <w:lang w:val="uk-UA"/>
        </w:rPr>
        <w:t xml:space="preserve">2022 роки </w:t>
      </w:r>
      <w:r w:rsidR="00B532B3">
        <w:rPr>
          <w:sz w:val="28"/>
          <w:szCs w:val="28"/>
          <w:lang w:val="uk-UA"/>
        </w:rPr>
        <w:t>планується використати 17 253,4 </w:t>
      </w:r>
      <w:r>
        <w:rPr>
          <w:sz w:val="28"/>
          <w:szCs w:val="28"/>
          <w:lang w:val="uk-UA"/>
        </w:rPr>
        <w:t>тис. грн.</w:t>
      </w:r>
    </w:p>
    <w:p w:rsidR="00C219A0" w:rsidRDefault="00C76492" w:rsidP="00682F0C">
      <w:pPr>
        <w:ind w:right="-2"/>
        <w:jc w:val="both"/>
        <w:rPr>
          <w:lang w:val="uk-UA"/>
        </w:rPr>
      </w:pPr>
      <w:r>
        <w:rPr>
          <w:sz w:val="28"/>
          <w:szCs w:val="28"/>
          <w:lang w:val="uk-UA"/>
        </w:rPr>
        <w:lastRenderedPageBreak/>
        <w:tab/>
        <w:t xml:space="preserve">На «Інші видатки на соціальний захист населення» буде спрямовано 7 280,0 тис. грн, в </w:t>
      </w:r>
      <w:proofErr w:type="spellStart"/>
      <w:r>
        <w:rPr>
          <w:sz w:val="28"/>
          <w:szCs w:val="28"/>
          <w:lang w:val="uk-UA"/>
        </w:rPr>
        <w:t>т.ч</w:t>
      </w:r>
      <w:proofErr w:type="spellEnd"/>
      <w:r>
        <w:rPr>
          <w:sz w:val="28"/>
          <w:szCs w:val="28"/>
          <w:lang w:val="uk-UA"/>
        </w:rPr>
        <w:t>.:</w:t>
      </w:r>
    </w:p>
    <w:p w:rsidR="00C219A0" w:rsidRDefault="00C76492" w:rsidP="00682F0C">
      <w:pPr>
        <w:ind w:right="-2" w:firstLine="708"/>
        <w:jc w:val="both"/>
        <w:rPr>
          <w:sz w:val="28"/>
          <w:szCs w:val="28"/>
          <w:lang w:val="uk-UA"/>
        </w:rPr>
      </w:pPr>
      <w:r>
        <w:rPr>
          <w:sz w:val="28"/>
          <w:szCs w:val="28"/>
          <w:lang w:val="uk-UA"/>
        </w:rPr>
        <w:t xml:space="preserve">- адресна грошова допомога ветеранам ОУН-УПА – 162,0 тис. грн в розмірі 500 грн на одну людину; </w:t>
      </w:r>
    </w:p>
    <w:p w:rsidR="00C219A0" w:rsidRDefault="00C76492" w:rsidP="00682F0C">
      <w:pPr>
        <w:ind w:right="-2" w:firstLine="708"/>
        <w:jc w:val="both"/>
        <w:rPr>
          <w:sz w:val="28"/>
          <w:szCs w:val="28"/>
          <w:lang w:val="uk-UA"/>
        </w:rPr>
      </w:pPr>
      <w:r>
        <w:rPr>
          <w:sz w:val="28"/>
          <w:szCs w:val="28"/>
          <w:lang w:val="uk-UA"/>
        </w:rPr>
        <w:t>- виплати сім’ям загиблих воїнів в Афганістані –</w:t>
      </w:r>
      <w:r w:rsidR="00CC0C7D">
        <w:rPr>
          <w:sz w:val="28"/>
          <w:szCs w:val="28"/>
          <w:lang w:val="uk-UA"/>
        </w:rPr>
        <w:t xml:space="preserve"> </w:t>
      </w:r>
      <w:r>
        <w:rPr>
          <w:sz w:val="28"/>
          <w:szCs w:val="28"/>
          <w:lang w:val="uk-UA"/>
        </w:rPr>
        <w:t>70,0 тис. грн;</w:t>
      </w:r>
    </w:p>
    <w:p w:rsidR="00C219A0" w:rsidRDefault="00C76492" w:rsidP="00682F0C">
      <w:pPr>
        <w:ind w:right="-2" w:firstLine="708"/>
        <w:jc w:val="both"/>
        <w:rPr>
          <w:sz w:val="28"/>
          <w:szCs w:val="28"/>
          <w:lang w:val="uk-UA"/>
        </w:rPr>
      </w:pPr>
      <w:r>
        <w:rPr>
          <w:sz w:val="28"/>
          <w:szCs w:val="28"/>
          <w:lang w:val="uk-UA"/>
        </w:rPr>
        <w:t>- допомога на поховання деяких категорій осіб – 950,0 тис. грн;</w:t>
      </w:r>
    </w:p>
    <w:p w:rsidR="00C219A0" w:rsidRDefault="00C76492" w:rsidP="00682F0C">
      <w:pPr>
        <w:ind w:right="-2" w:firstLine="708"/>
        <w:jc w:val="both"/>
        <w:rPr>
          <w:sz w:val="28"/>
          <w:szCs w:val="28"/>
          <w:lang w:val="uk-UA"/>
        </w:rPr>
      </w:pPr>
      <w:r>
        <w:rPr>
          <w:sz w:val="28"/>
          <w:szCs w:val="28"/>
          <w:lang w:val="uk-UA"/>
        </w:rPr>
        <w:t>- адресна грошова допомога учасникам бойових дій, яким виповнилось  90 і більше років –180,0 тис. грн;</w:t>
      </w:r>
    </w:p>
    <w:p w:rsidR="00C219A0" w:rsidRDefault="00C76492" w:rsidP="00682F0C">
      <w:pPr>
        <w:ind w:right="-2" w:firstLine="708"/>
        <w:jc w:val="both"/>
        <w:rPr>
          <w:sz w:val="28"/>
          <w:szCs w:val="28"/>
          <w:lang w:val="uk-UA"/>
        </w:rPr>
      </w:pPr>
      <w:r>
        <w:rPr>
          <w:sz w:val="28"/>
          <w:szCs w:val="28"/>
          <w:lang w:val="uk-UA"/>
        </w:rPr>
        <w:t>- одноразова грошова допомога громадянам, яким виповнилось 100 і більше років – 22,0 тис. грн;</w:t>
      </w:r>
    </w:p>
    <w:p w:rsidR="00C219A0" w:rsidRDefault="00CC0C7D" w:rsidP="00682F0C">
      <w:pPr>
        <w:ind w:right="-2" w:firstLine="708"/>
        <w:jc w:val="both"/>
        <w:rPr>
          <w:sz w:val="28"/>
          <w:szCs w:val="28"/>
          <w:lang w:val="uk-UA"/>
        </w:rPr>
      </w:pPr>
      <w:r>
        <w:rPr>
          <w:sz w:val="28"/>
          <w:szCs w:val="28"/>
          <w:lang w:val="uk-UA"/>
        </w:rPr>
        <w:t>- </w:t>
      </w:r>
      <w:r w:rsidR="00C76492">
        <w:rPr>
          <w:sz w:val="28"/>
          <w:szCs w:val="28"/>
          <w:lang w:val="uk-UA"/>
        </w:rPr>
        <w:t>адресна грошова допомога почесним громадянам міста при досягненні пенсійного віку – 425,0 тис. грн;</w:t>
      </w:r>
    </w:p>
    <w:p w:rsidR="00C219A0" w:rsidRDefault="00C76492" w:rsidP="00682F0C">
      <w:pPr>
        <w:ind w:right="-2" w:firstLine="708"/>
        <w:jc w:val="both"/>
        <w:rPr>
          <w:lang w:val="uk-UA"/>
        </w:rPr>
      </w:pPr>
      <w:r>
        <w:rPr>
          <w:sz w:val="28"/>
          <w:szCs w:val="28"/>
          <w:lang w:val="uk-UA"/>
        </w:rPr>
        <w:t>- одноразова грошова допомога з нагоди державних і релігійних свят, визначних дат – 1032,0 тис. грн;</w:t>
      </w:r>
    </w:p>
    <w:p w:rsidR="00C219A0" w:rsidRDefault="00C76492" w:rsidP="00682F0C">
      <w:pPr>
        <w:ind w:right="-2" w:firstLine="708"/>
        <w:jc w:val="both"/>
        <w:rPr>
          <w:lang w:val="uk-UA"/>
        </w:rPr>
      </w:pPr>
      <w:r>
        <w:rPr>
          <w:sz w:val="28"/>
          <w:szCs w:val="28"/>
          <w:lang w:val="uk-UA"/>
        </w:rPr>
        <w:t xml:space="preserve">- надання одноразової грошової допомоги мешканцям громади, які опинились в складних життєвих обставинах – 2 500,0 тис. грн; </w:t>
      </w:r>
    </w:p>
    <w:p w:rsidR="00C219A0" w:rsidRDefault="00C76492" w:rsidP="00682F0C">
      <w:pPr>
        <w:ind w:right="-2" w:firstLine="708"/>
        <w:jc w:val="both"/>
        <w:rPr>
          <w:sz w:val="28"/>
          <w:szCs w:val="28"/>
          <w:lang w:val="uk-UA"/>
        </w:rPr>
      </w:pPr>
      <w:r>
        <w:rPr>
          <w:sz w:val="28"/>
          <w:szCs w:val="28"/>
          <w:lang w:val="uk-UA"/>
        </w:rPr>
        <w:t>- одноразова адресна грошова допомога при народженні трійні або більшої кількості дітей – 90,0 тис. грн;</w:t>
      </w:r>
    </w:p>
    <w:p w:rsidR="00C219A0" w:rsidRDefault="00CC0C7D" w:rsidP="00682F0C">
      <w:pPr>
        <w:ind w:right="-2" w:firstLine="708"/>
        <w:jc w:val="both"/>
        <w:rPr>
          <w:sz w:val="28"/>
          <w:szCs w:val="28"/>
          <w:lang w:val="uk-UA"/>
        </w:rPr>
      </w:pPr>
      <w:r>
        <w:rPr>
          <w:sz w:val="28"/>
          <w:szCs w:val="28"/>
          <w:lang w:val="uk-UA"/>
        </w:rPr>
        <w:t>- </w:t>
      </w:r>
      <w:r w:rsidR="00C76492">
        <w:rPr>
          <w:sz w:val="28"/>
          <w:szCs w:val="28"/>
          <w:lang w:val="uk-UA"/>
        </w:rPr>
        <w:t xml:space="preserve">адресна грошова допомога сім’ям загиблих (померлих) учасників антитерористичної операції (одноразова) </w:t>
      </w:r>
      <w:r>
        <w:rPr>
          <w:sz w:val="28"/>
          <w:szCs w:val="28"/>
          <w:lang w:val="uk-UA"/>
        </w:rPr>
        <w:t>–</w:t>
      </w:r>
      <w:r w:rsidR="00C76492">
        <w:rPr>
          <w:sz w:val="28"/>
          <w:szCs w:val="28"/>
          <w:lang w:val="uk-UA"/>
        </w:rPr>
        <w:t xml:space="preserve"> 600</w:t>
      </w:r>
      <w:r>
        <w:rPr>
          <w:sz w:val="28"/>
          <w:szCs w:val="28"/>
          <w:lang w:val="uk-UA"/>
        </w:rPr>
        <w:t>,0 </w:t>
      </w:r>
      <w:r w:rsidR="00B532B3">
        <w:rPr>
          <w:sz w:val="28"/>
          <w:szCs w:val="28"/>
          <w:lang w:val="uk-UA"/>
        </w:rPr>
        <w:t>тис.</w:t>
      </w:r>
      <w:r>
        <w:rPr>
          <w:sz w:val="28"/>
          <w:szCs w:val="28"/>
          <w:lang w:val="uk-UA"/>
        </w:rPr>
        <w:t> </w:t>
      </w:r>
      <w:r w:rsidR="00B532B3">
        <w:rPr>
          <w:sz w:val="28"/>
          <w:szCs w:val="28"/>
          <w:lang w:val="uk-UA"/>
        </w:rPr>
        <w:t>грн в розмірі 10,0 тис. </w:t>
      </w:r>
      <w:r w:rsidR="00C76492">
        <w:rPr>
          <w:sz w:val="28"/>
          <w:szCs w:val="28"/>
          <w:lang w:val="uk-UA"/>
        </w:rPr>
        <w:t xml:space="preserve">грн на сім’ю; </w:t>
      </w:r>
    </w:p>
    <w:p w:rsidR="00C219A0" w:rsidRDefault="00C76492" w:rsidP="00682F0C">
      <w:pPr>
        <w:ind w:right="-2" w:firstLine="708"/>
        <w:jc w:val="both"/>
        <w:rPr>
          <w:lang w:val="uk-UA"/>
        </w:rPr>
      </w:pPr>
      <w:r>
        <w:rPr>
          <w:sz w:val="28"/>
          <w:szCs w:val="28"/>
          <w:lang w:val="uk-UA"/>
        </w:rPr>
        <w:t>- інші виплати (поштові витрати, послуги обчислювального центру) – 125,0 тис. грн;</w:t>
      </w:r>
    </w:p>
    <w:p w:rsidR="00C219A0" w:rsidRDefault="00C76492" w:rsidP="00682F0C">
      <w:pPr>
        <w:ind w:right="-2" w:firstLine="708"/>
        <w:jc w:val="both"/>
        <w:rPr>
          <w:lang w:val="uk-UA"/>
        </w:rPr>
      </w:pPr>
      <w:r>
        <w:rPr>
          <w:sz w:val="28"/>
          <w:szCs w:val="28"/>
          <w:lang w:val="uk-UA"/>
        </w:rPr>
        <w:t>- адресна грошов</w:t>
      </w:r>
      <w:r w:rsidR="00CC0C7D">
        <w:rPr>
          <w:sz w:val="28"/>
          <w:szCs w:val="28"/>
          <w:lang w:val="uk-UA"/>
        </w:rPr>
        <w:t>а допомога видатним громадянам –</w:t>
      </w:r>
      <w:r>
        <w:rPr>
          <w:sz w:val="28"/>
          <w:szCs w:val="28"/>
          <w:lang w:val="uk-UA"/>
        </w:rPr>
        <w:t xml:space="preserve"> 12,0 тис. грн;</w:t>
      </w:r>
    </w:p>
    <w:p w:rsidR="00C219A0" w:rsidRDefault="00CC0C7D" w:rsidP="00682F0C">
      <w:pPr>
        <w:ind w:right="-2" w:firstLine="708"/>
        <w:jc w:val="both"/>
        <w:rPr>
          <w:lang w:val="uk-UA"/>
        </w:rPr>
      </w:pPr>
      <w:r>
        <w:rPr>
          <w:sz w:val="28"/>
          <w:szCs w:val="28"/>
          <w:lang w:val="uk-UA"/>
        </w:rPr>
        <w:t>- </w:t>
      </w:r>
      <w:r w:rsidR="00C76492">
        <w:rPr>
          <w:sz w:val="28"/>
          <w:szCs w:val="28"/>
          <w:lang w:val="uk-UA"/>
        </w:rPr>
        <w:t>вітання керівників та акт</w:t>
      </w:r>
      <w:r>
        <w:rPr>
          <w:sz w:val="28"/>
          <w:szCs w:val="28"/>
          <w:lang w:val="uk-UA"/>
        </w:rPr>
        <w:t>ивістів громадських організацій </w:t>
      </w:r>
      <w:r w:rsidR="00B532B3">
        <w:rPr>
          <w:sz w:val="28"/>
          <w:szCs w:val="28"/>
          <w:lang w:val="uk-UA"/>
        </w:rPr>
        <w:t>–</w:t>
      </w:r>
      <w:r w:rsidR="00C76492">
        <w:rPr>
          <w:sz w:val="28"/>
          <w:szCs w:val="28"/>
          <w:lang w:val="uk-UA"/>
        </w:rPr>
        <w:t xml:space="preserve"> 40,0 тис. грн;</w:t>
      </w:r>
    </w:p>
    <w:p w:rsidR="00C219A0" w:rsidRDefault="00C76492" w:rsidP="00682F0C">
      <w:pPr>
        <w:ind w:right="-2" w:firstLine="708"/>
        <w:jc w:val="both"/>
        <w:rPr>
          <w:lang w:val="uk-UA"/>
        </w:rPr>
      </w:pPr>
      <w:r>
        <w:rPr>
          <w:sz w:val="28"/>
          <w:szCs w:val="28"/>
          <w:lang w:val="uk-UA"/>
        </w:rPr>
        <w:t xml:space="preserve">- виплата субсидій, що призначаються за рахунок бюджету громади </w:t>
      </w:r>
      <w:r w:rsidR="00CC0C7D">
        <w:rPr>
          <w:sz w:val="28"/>
          <w:szCs w:val="28"/>
          <w:lang w:val="uk-UA"/>
        </w:rPr>
        <w:t>–</w:t>
      </w:r>
      <w:r>
        <w:rPr>
          <w:sz w:val="28"/>
          <w:szCs w:val="28"/>
          <w:lang w:val="uk-UA"/>
        </w:rPr>
        <w:t xml:space="preserve"> 100,0 тис. грн;</w:t>
      </w:r>
    </w:p>
    <w:p w:rsidR="00C219A0" w:rsidRDefault="00B532B3" w:rsidP="00682F0C">
      <w:pPr>
        <w:ind w:right="-2" w:firstLine="708"/>
        <w:jc w:val="both"/>
        <w:rPr>
          <w:sz w:val="28"/>
          <w:szCs w:val="28"/>
          <w:lang w:val="uk-UA"/>
        </w:rPr>
      </w:pPr>
      <w:r>
        <w:rPr>
          <w:sz w:val="28"/>
          <w:szCs w:val="28"/>
          <w:lang w:val="uk-UA"/>
        </w:rPr>
        <w:t>- </w:t>
      </w:r>
      <w:r w:rsidR="00C76492">
        <w:rPr>
          <w:sz w:val="28"/>
          <w:szCs w:val="28"/>
          <w:lang w:val="uk-UA"/>
        </w:rPr>
        <w:t>оплата за послуги водо- та теплопостачання Луцькому учбово-виробничому підприємству УТОС – 350,0 тис. грн;</w:t>
      </w:r>
    </w:p>
    <w:p w:rsidR="00C219A0" w:rsidRDefault="00C76492" w:rsidP="00682F0C">
      <w:pPr>
        <w:ind w:right="-2" w:firstLine="708"/>
        <w:jc w:val="both"/>
        <w:rPr>
          <w:lang w:val="uk-UA"/>
        </w:rPr>
      </w:pPr>
      <w:r>
        <w:rPr>
          <w:sz w:val="28"/>
          <w:szCs w:val="28"/>
          <w:lang w:val="uk-UA"/>
        </w:rPr>
        <w:t xml:space="preserve">- фінансова підтримка студії друку шрифтом </w:t>
      </w:r>
      <w:proofErr w:type="spellStart"/>
      <w:r>
        <w:rPr>
          <w:sz w:val="28"/>
          <w:szCs w:val="28"/>
          <w:lang w:val="uk-UA"/>
        </w:rPr>
        <w:t>Брайля</w:t>
      </w:r>
      <w:proofErr w:type="spellEnd"/>
      <w:r>
        <w:rPr>
          <w:sz w:val="28"/>
          <w:szCs w:val="28"/>
          <w:lang w:val="uk-UA"/>
        </w:rPr>
        <w:t xml:space="preserve"> – 50,0 тис. грн;</w:t>
      </w:r>
    </w:p>
    <w:p w:rsidR="00C219A0" w:rsidRDefault="00C76492" w:rsidP="00682F0C">
      <w:pPr>
        <w:ind w:right="-2" w:firstLine="708"/>
        <w:jc w:val="both"/>
        <w:rPr>
          <w:sz w:val="28"/>
          <w:szCs w:val="28"/>
          <w:lang w:val="uk-UA"/>
        </w:rPr>
      </w:pPr>
      <w:r>
        <w:rPr>
          <w:sz w:val="28"/>
          <w:szCs w:val="28"/>
          <w:lang w:val="uk-UA"/>
        </w:rPr>
        <w:t>- фінансова підтримка громадської організації Генерація успішної дії – 250,0 тис. грн;</w:t>
      </w:r>
    </w:p>
    <w:p w:rsidR="00C219A0" w:rsidRDefault="00C76492" w:rsidP="00682F0C">
      <w:pPr>
        <w:ind w:right="-2" w:firstLine="708"/>
        <w:jc w:val="both"/>
        <w:rPr>
          <w:sz w:val="28"/>
          <w:szCs w:val="28"/>
          <w:lang w:val="uk-UA"/>
        </w:rPr>
      </w:pPr>
      <w:r>
        <w:rPr>
          <w:sz w:val="28"/>
          <w:szCs w:val="28"/>
          <w:lang w:val="uk-UA"/>
        </w:rPr>
        <w:t>- фінансова підтримка громадської організації «Автомобільний клуб інвалідів «Поршень Волині» - 70,0 тис. грн;</w:t>
      </w:r>
    </w:p>
    <w:p w:rsidR="00C219A0" w:rsidRDefault="00C76492" w:rsidP="00682F0C">
      <w:pPr>
        <w:ind w:right="-2" w:firstLine="708"/>
        <w:jc w:val="both"/>
        <w:rPr>
          <w:sz w:val="28"/>
          <w:szCs w:val="28"/>
          <w:lang w:val="uk-UA"/>
        </w:rPr>
      </w:pPr>
      <w:r>
        <w:rPr>
          <w:sz w:val="28"/>
          <w:szCs w:val="28"/>
          <w:lang w:val="uk-UA"/>
        </w:rPr>
        <w:t>- фінансова підтримка інших громадських організацій – 15,0 тис. грн;</w:t>
      </w:r>
    </w:p>
    <w:p w:rsidR="00C219A0" w:rsidRDefault="00C76492" w:rsidP="00682F0C">
      <w:pPr>
        <w:ind w:right="-2" w:firstLine="708"/>
        <w:jc w:val="both"/>
        <w:rPr>
          <w:sz w:val="28"/>
          <w:szCs w:val="28"/>
          <w:lang w:val="uk-UA"/>
        </w:rPr>
      </w:pPr>
      <w:r>
        <w:rPr>
          <w:sz w:val="28"/>
          <w:szCs w:val="28"/>
          <w:lang w:val="uk-UA"/>
        </w:rPr>
        <w:t>- надання фінансової підтримки громадським організаціям для здійснення екскурсійних поїздок - 100,0 тис. грн;</w:t>
      </w:r>
    </w:p>
    <w:p w:rsidR="00C219A0" w:rsidRDefault="00C76492" w:rsidP="00682F0C">
      <w:pPr>
        <w:ind w:right="-2" w:firstLine="708"/>
        <w:jc w:val="both"/>
        <w:rPr>
          <w:lang w:val="uk-UA"/>
        </w:rPr>
      </w:pPr>
      <w:r>
        <w:rPr>
          <w:sz w:val="28"/>
          <w:szCs w:val="28"/>
          <w:lang w:val="uk-UA"/>
        </w:rPr>
        <w:t>- оплата комунальних послу</w:t>
      </w:r>
      <w:r w:rsidR="00CC0C7D">
        <w:rPr>
          <w:sz w:val="28"/>
          <w:szCs w:val="28"/>
          <w:lang w:val="uk-UA"/>
        </w:rPr>
        <w:t>г інших громадських організацій –</w:t>
      </w:r>
      <w:r>
        <w:rPr>
          <w:sz w:val="28"/>
          <w:szCs w:val="28"/>
          <w:lang w:val="uk-UA"/>
        </w:rPr>
        <w:t xml:space="preserve"> 100,0 тис. грн;</w:t>
      </w:r>
    </w:p>
    <w:p w:rsidR="00C219A0" w:rsidRDefault="00C76492" w:rsidP="00682F0C">
      <w:pPr>
        <w:ind w:right="-2" w:firstLine="708"/>
        <w:jc w:val="both"/>
        <w:rPr>
          <w:lang w:val="uk-UA"/>
        </w:rPr>
      </w:pPr>
      <w:r>
        <w:rPr>
          <w:sz w:val="28"/>
          <w:szCs w:val="28"/>
          <w:lang w:val="uk-UA"/>
        </w:rPr>
        <w:t>- інші заходи – 37,0 тис. грн.</w:t>
      </w:r>
    </w:p>
    <w:p w:rsidR="00C219A0" w:rsidRPr="00186501" w:rsidRDefault="00B532B3" w:rsidP="00682F0C">
      <w:pPr>
        <w:ind w:right="-2"/>
        <w:jc w:val="both"/>
        <w:rPr>
          <w:lang w:val="uk-UA"/>
        </w:rPr>
      </w:pPr>
      <w:r>
        <w:rPr>
          <w:sz w:val="28"/>
          <w:szCs w:val="28"/>
          <w:lang w:val="uk-UA"/>
        </w:rPr>
        <w:tab/>
      </w:r>
      <w:r w:rsidR="00C76492" w:rsidRPr="00186501">
        <w:rPr>
          <w:sz w:val="28"/>
          <w:szCs w:val="28"/>
          <w:lang w:val="uk-UA"/>
        </w:rPr>
        <w:t>Виплата грошової компенсації фізичним особам, які надають соціальні послуги гром</w:t>
      </w:r>
      <w:r w:rsidR="00C76492">
        <w:rPr>
          <w:sz w:val="28"/>
          <w:szCs w:val="28"/>
          <w:lang w:val="uk-UA"/>
        </w:rPr>
        <w:t>адянам похилого віку, особам з інвалідністю, дітям з інвалідністю, хворим, які не здатні до самообслуговування і потребують сторонньої допомоги – 2 000,0 тис. грн.</w:t>
      </w:r>
      <w:r w:rsidR="00C76492">
        <w:rPr>
          <w:lang w:val="uk-UA"/>
        </w:rPr>
        <w:t xml:space="preserve"> </w:t>
      </w:r>
      <w:r w:rsidR="00C76492">
        <w:rPr>
          <w:sz w:val="28"/>
          <w:szCs w:val="28"/>
          <w:lang w:val="uk-UA"/>
        </w:rPr>
        <w:t xml:space="preserve">Виплати отримують 42 непрацюючі </w:t>
      </w:r>
      <w:r w:rsidR="00C76492">
        <w:rPr>
          <w:sz w:val="28"/>
          <w:szCs w:val="28"/>
          <w:lang w:val="uk-UA"/>
        </w:rPr>
        <w:lastRenderedPageBreak/>
        <w:t xml:space="preserve">особи працездатного віку, (середній розмір </w:t>
      </w:r>
      <w:r>
        <w:rPr>
          <w:sz w:val="28"/>
          <w:szCs w:val="28"/>
          <w:lang w:val="uk-UA"/>
        </w:rPr>
        <w:t>виплат від 193,60 грн до 382,12 </w:t>
      </w:r>
      <w:r w:rsidR="00C76492">
        <w:rPr>
          <w:sz w:val="28"/>
          <w:szCs w:val="28"/>
          <w:lang w:val="uk-UA"/>
        </w:rPr>
        <w:t xml:space="preserve">грн) та 64 особи, що втратили працездатність, та особи з інвалідністю (середній розмір виплат 2 393,00 грн.) (відповідно до постанови КМУ від 29.04.04 №558 «Про затвердження Порядку призначення і виплати компенсації фізичним особам, які надають соціальні послуги» та постанови КМУ від 23.09.20 №859 «Деякі питання призначення і виплати компенсації фізичним особам, які надають соціальні послуги з догляду на непрофесійній </w:t>
      </w:r>
      <w:r w:rsidR="00C76492" w:rsidRPr="00186501">
        <w:rPr>
          <w:sz w:val="28"/>
          <w:szCs w:val="28"/>
          <w:lang w:val="uk-UA"/>
        </w:rPr>
        <w:t>основі»).</w:t>
      </w:r>
    </w:p>
    <w:p w:rsidR="00C219A0" w:rsidRDefault="00C76492" w:rsidP="00682F0C">
      <w:pPr>
        <w:ind w:right="-2" w:firstLine="708"/>
        <w:jc w:val="both"/>
        <w:rPr>
          <w:lang w:val="uk-UA"/>
        </w:rPr>
      </w:pPr>
      <w:r w:rsidRPr="00186501">
        <w:rPr>
          <w:kern w:val="2"/>
          <w:sz w:val="28"/>
          <w:szCs w:val="28"/>
          <w:lang w:val="uk-UA"/>
        </w:rPr>
        <w:t xml:space="preserve">Видатки </w:t>
      </w:r>
      <w:r>
        <w:rPr>
          <w:kern w:val="2"/>
          <w:sz w:val="28"/>
          <w:szCs w:val="28"/>
          <w:lang w:val="uk-UA"/>
        </w:rPr>
        <w:t>на відшкодування пільг з послуг зв’язку пільговим категоріям громадян згідно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і соціальний захист громадян, які постраждали внаслідок Чорнобильської катастрофи» та «Про внесення змін до деяких законодавчих актів України з питань соціального захисту багатодітних сімей» – 964,0 тис. грн.</w:t>
      </w:r>
    </w:p>
    <w:p w:rsidR="00C219A0" w:rsidRDefault="00C76492" w:rsidP="00682F0C">
      <w:pPr>
        <w:ind w:right="-2" w:firstLine="708"/>
        <w:jc w:val="both"/>
        <w:rPr>
          <w:lang w:val="uk-UA"/>
        </w:rPr>
      </w:pPr>
      <w:r w:rsidRPr="00186501">
        <w:rPr>
          <w:sz w:val="28"/>
          <w:szCs w:val="28"/>
          <w:lang w:val="uk-UA"/>
        </w:rPr>
        <w:t xml:space="preserve">Надання </w:t>
      </w:r>
      <w:r>
        <w:rPr>
          <w:sz w:val="28"/>
          <w:szCs w:val="28"/>
          <w:lang w:val="uk-UA"/>
        </w:rPr>
        <w:t xml:space="preserve">інших пільг окремим категоріям громадян в сумі 660,0 тис. грн, зокрема пільг громадянам, які постраждали в наслідок Чорнобильської катастрофи та придбання санаторно-курортних путівок інвалідам війни, учасникам бойових дій. </w:t>
      </w:r>
    </w:p>
    <w:p w:rsidR="00C219A0" w:rsidRDefault="00C76492" w:rsidP="00682F0C">
      <w:pPr>
        <w:ind w:right="-2" w:firstLine="708"/>
        <w:jc w:val="both"/>
        <w:rPr>
          <w:lang w:val="uk-UA"/>
        </w:rPr>
      </w:pPr>
      <w:r>
        <w:rPr>
          <w:sz w:val="28"/>
          <w:szCs w:val="28"/>
          <w:lang w:val="uk-UA"/>
        </w:rPr>
        <w:t>Компенсаційні виплати за пільговий проїзд окремих категорій громадян на залізничному транспорті – 500,0 тис. грн.</w:t>
      </w:r>
    </w:p>
    <w:p w:rsidR="00C219A0" w:rsidRDefault="00C76492" w:rsidP="00682F0C">
      <w:pPr>
        <w:ind w:right="-2" w:firstLine="708"/>
        <w:jc w:val="both"/>
        <w:rPr>
          <w:lang w:val="uk-UA"/>
        </w:rPr>
      </w:pPr>
      <w:r>
        <w:rPr>
          <w:kern w:val="2"/>
          <w:sz w:val="28"/>
          <w:szCs w:val="28"/>
          <w:lang w:val="uk-UA"/>
        </w:rPr>
        <w:t>Надання фінансової підтримки громадським організаціям осіб з інвалідністю і ветеранів, діяльність яких має соціальну спрямованість – 250,0 тис. грн .</w:t>
      </w:r>
    </w:p>
    <w:p w:rsidR="00C219A0" w:rsidRDefault="00C76492" w:rsidP="00682F0C">
      <w:pPr>
        <w:ind w:right="-2" w:firstLine="708"/>
        <w:jc w:val="both"/>
        <w:rPr>
          <w:lang w:val="uk-UA"/>
        </w:rPr>
      </w:pPr>
      <w:r>
        <w:rPr>
          <w:sz w:val="28"/>
          <w:szCs w:val="28"/>
          <w:lang w:val="uk-UA"/>
        </w:rPr>
        <w:t>Н</w:t>
      </w:r>
      <w:r>
        <w:rPr>
          <w:kern w:val="2"/>
          <w:sz w:val="28"/>
          <w:szCs w:val="28"/>
          <w:lang w:val="uk-UA"/>
        </w:rPr>
        <w:t>адання адресної грошової допомоги на оплату житлово-комунальних послуг, електричної енергії мешканцям Луцької міської територіальної громади (розмір щомісячної адресної грошово</w:t>
      </w:r>
      <w:r w:rsidR="00186501">
        <w:rPr>
          <w:kern w:val="2"/>
          <w:sz w:val="28"/>
          <w:szCs w:val="28"/>
          <w:lang w:val="uk-UA"/>
        </w:rPr>
        <w:t>ї допомоги становить 800 грн) </w:t>
      </w:r>
      <w:r w:rsidR="00B532B3">
        <w:rPr>
          <w:kern w:val="2"/>
          <w:sz w:val="28"/>
          <w:szCs w:val="28"/>
          <w:lang w:val="uk-UA"/>
        </w:rPr>
        <w:t>–</w:t>
      </w:r>
      <w:r>
        <w:rPr>
          <w:sz w:val="28"/>
          <w:szCs w:val="28"/>
          <w:lang w:val="uk-UA"/>
        </w:rPr>
        <w:t xml:space="preserve"> 4 162,8 тис. грн.</w:t>
      </w:r>
    </w:p>
    <w:p w:rsidR="00C219A0" w:rsidRDefault="00C76492" w:rsidP="00682F0C">
      <w:pPr>
        <w:ind w:right="-2"/>
        <w:jc w:val="both"/>
        <w:rPr>
          <w:lang w:val="uk-UA"/>
        </w:rPr>
      </w:pPr>
      <w:r>
        <w:rPr>
          <w:b/>
          <w:sz w:val="28"/>
          <w:szCs w:val="28"/>
          <w:lang w:val="uk-UA"/>
        </w:rPr>
        <w:tab/>
      </w:r>
      <w:r>
        <w:rPr>
          <w:sz w:val="28"/>
          <w:szCs w:val="28"/>
          <w:lang w:val="uk-UA"/>
        </w:rPr>
        <w:t>Територіальному центру соціального обслуговування (надання соціальних послуг) м. Луцька для забезпечення:</w:t>
      </w:r>
    </w:p>
    <w:p w:rsidR="00C219A0" w:rsidRDefault="00C76492" w:rsidP="00682F0C">
      <w:pPr>
        <w:ind w:right="-2"/>
        <w:jc w:val="both"/>
        <w:rPr>
          <w:sz w:val="28"/>
          <w:szCs w:val="28"/>
          <w:lang w:val="uk-UA"/>
        </w:rPr>
      </w:pPr>
      <w:r>
        <w:rPr>
          <w:sz w:val="28"/>
          <w:szCs w:val="28"/>
          <w:lang w:val="uk-UA"/>
        </w:rPr>
        <w:tab/>
        <w:t>- безкоштовним гарячим харчуванням малозабезпечених мешканців громади – 751,0 тис. грн.;</w:t>
      </w:r>
    </w:p>
    <w:p w:rsidR="00C219A0" w:rsidRDefault="00C76492" w:rsidP="00682F0C">
      <w:pPr>
        <w:ind w:right="-2"/>
        <w:jc w:val="both"/>
        <w:rPr>
          <w:sz w:val="28"/>
          <w:szCs w:val="28"/>
          <w:lang w:val="uk-UA"/>
        </w:rPr>
      </w:pPr>
      <w:r>
        <w:rPr>
          <w:sz w:val="28"/>
          <w:szCs w:val="28"/>
          <w:lang w:val="uk-UA"/>
        </w:rPr>
        <w:tab/>
        <w:t>- надання послуг з перевезення спеціалізованим автомобілем осіб з обмеженими фізичними можливостями – 40,6 тис. грн.</w:t>
      </w:r>
    </w:p>
    <w:p w:rsidR="00C219A0" w:rsidRDefault="00186501" w:rsidP="00682F0C">
      <w:pPr>
        <w:ind w:right="-2"/>
        <w:jc w:val="both"/>
        <w:rPr>
          <w:lang w:val="uk-UA"/>
        </w:rPr>
      </w:pPr>
      <w:r>
        <w:rPr>
          <w:sz w:val="28"/>
          <w:szCs w:val="28"/>
          <w:lang w:val="uk-UA"/>
        </w:rPr>
        <w:t xml:space="preserve"> </w:t>
      </w:r>
      <w:r>
        <w:rPr>
          <w:sz w:val="28"/>
          <w:szCs w:val="28"/>
          <w:lang w:val="uk-UA"/>
        </w:rPr>
        <w:tab/>
      </w:r>
      <w:r w:rsidR="00B532B3">
        <w:rPr>
          <w:sz w:val="28"/>
          <w:szCs w:val="28"/>
          <w:lang w:val="uk-UA"/>
        </w:rPr>
        <w:t xml:space="preserve">На реалізацію </w:t>
      </w:r>
      <w:r w:rsidR="00C76492">
        <w:rPr>
          <w:sz w:val="28"/>
          <w:szCs w:val="28"/>
          <w:lang w:val="uk-UA"/>
        </w:rPr>
        <w:t>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w:t>
      </w:r>
      <w:r w:rsidR="00B532B3">
        <w:rPr>
          <w:sz w:val="28"/>
          <w:szCs w:val="28"/>
          <w:lang w:val="uk-UA"/>
        </w:rPr>
        <w:t>ромади, на 2021-2023 роки</w:t>
      </w:r>
      <w:r w:rsidR="00C76492">
        <w:rPr>
          <w:sz w:val="28"/>
          <w:szCs w:val="28"/>
          <w:lang w:val="uk-UA"/>
        </w:rPr>
        <w:t xml:space="preserve"> в бюджеті громади буде передбачено видатки в сумі 5 490,4 тис. грн на заходи у сфері соціального захисту і соціального забезпечення, у т. ч.:</w:t>
      </w:r>
    </w:p>
    <w:p w:rsidR="00C219A0" w:rsidRDefault="00B532B3" w:rsidP="00682F0C">
      <w:pPr>
        <w:ind w:right="-2"/>
        <w:jc w:val="both"/>
        <w:rPr>
          <w:lang w:val="uk-UA"/>
        </w:rPr>
      </w:pPr>
      <w:r>
        <w:rPr>
          <w:sz w:val="28"/>
          <w:szCs w:val="28"/>
          <w:lang w:val="uk-UA"/>
        </w:rPr>
        <w:tab/>
        <w:t>- </w:t>
      </w:r>
      <w:r w:rsidR="00C76492">
        <w:rPr>
          <w:sz w:val="28"/>
          <w:szCs w:val="28"/>
          <w:lang w:val="uk-UA"/>
        </w:rPr>
        <w:t>одноразова матеріал</w:t>
      </w:r>
      <w:r>
        <w:rPr>
          <w:sz w:val="28"/>
          <w:szCs w:val="28"/>
          <w:lang w:val="uk-UA"/>
        </w:rPr>
        <w:t>ьна допомога в розмірі 5,0 тис. </w:t>
      </w:r>
      <w:r w:rsidR="00C76492">
        <w:rPr>
          <w:sz w:val="28"/>
          <w:szCs w:val="28"/>
          <w:lang w:val="uk-UA"/>
        </w:rPr>
        <w:t xml:space="preserve">грн військовослужбовцям, які призвані на військову службу за контрактом до Збройних Сил України – 700,0 тис. грн; </w:t>
      </w:r>
    </w:p>
    <w:p w:rsidR="00C219A0" w:rsidRDefault="00C76492" w:rsidP="00682F0C">
      <w:pPr>
        <w:ind w:right="-2"/>
        <w:jc w:val="both"/>
        <w:rPr>
          <w:lang w:val="uk-UA"/>
        </w:rPr>
      </w:pPr>
      <w:r>
        <w:rPr>
          <w:sz w:val="28"/>
          <w:szCs w:val="28"/>
          <w:lang w:val="uk-UA"/>
        </w:rPr>
        <w:lastRenderedPageBreak/>
        <w:tab/>
        <w:t xml:space="preserve">- забезпечення психологічної реабілітації учасників бойових дій, членів їх сімей (дружина, чоловік) та членів сімей загиблих, бійців-добровольців шляхом направлення до санаторно-курортних закладів для проходження курсу реабілітації –1 500,0 тис. грн; </w:t>
      </w:r>
    </w:p>
    <w:p w:rsidR="00C219A0" w:rsidRDefault="00C76492" w:rsidP="00682F0C">
      <w:pPr>
        <w:ind w:right="-2"/>
        <w:jc w:val="both"/>
        <w:rPr>
          <w:lang w:val="uk-UA"/>
        </w:rPr>
      </w:pPr>
      <w:r>
        <w:rPr>
          <w:sz w:val="28"/>
          <w:szCs w:val="28"/>
          <w:lang w:val="uk-UA"/>
        </w:rPr>
        <w:tab/>
        <w:t>- професійна адаптація демобілізованих учасників бойових дій, членів їх сімей (дружина, чоловік) та членів сімей загиблих, бійців-добровольців шляхом організації навчання на вод</w:t>
      </w:r>
      <w:r w:rsidR="00B532B3">
        <w:rPr>
          <w:sz w:val="28"/>
          <w:szCs w:val="28"/>
          <w:lang w:val="uk-UA"/>
        </w:rPr>
        <w:t>іїв категорій  «В», «С», «D» – 500,0 тис. </w:t>
      </w:r>
      <w:r>
        <w:rPr>
          <w:sz w:val="28"/>
          <w:szCs w:val="28"/>
          <w:lang w:val="uk-UA"/>
        </w:rPr>
        <w:t>грн;</w:t>
      </w:r>
    </w:p>
    <w:p w:rsidR="00C219A0" w:rsidRDefault="00B532B3" w:rsidP="00682F0C">
      <w:pPr>
        <w:ind w:right="-2" w:firstLine="708"/>
        <w:jc w:val="both"/>
        <w:rPr>
          <w:lang w:val="uk-UA"/>
        </w:rPr>
      </w:pPr>
      <w:r>
        <w:rPr>
          <w:sz w:val="28"/>
          <w:szCs w:val="28"/>
          <w:lang w:val="uk-UA"/>
        </w:rPr>
        <w:t>- </w:t>
      </w:r>
      <w:r w:rsidR="00C76492">
        <w:rPr>
          <w:sz w:val="28"/>
          <w:szCs w:val="28"/>
          <w:lang w:val="uk-UA"/>
        </w:rPr>
        <w:t>одноразова адресна грошова допомога на вирішення соціально-побутових проблем та лікування – 1 000,0 тис. грн;</w:t>
      </w:r>
    </w:p>
    <w:p w:rsidR="00C219A0" w:rsidRDefault="00B532B3" w:rsidP="00682F0C">
      <w:pPr>
        <w:ind w:right="-2" w:firstLine="708"/>
        <w:jc w:val="both"/>
        <w:rPr>
          <w:lang w:val="uk-UA"/>
        </w:rPr>
      </w:pPr>
      <w:r>
        <w:rPr>
          <w:sz w:val="28"/>
          <w:szCs w:val="28"/>
          <w:lang w:val="uk-UA"/>
        </w:rPr>
        <w:t>- </w:t>
      </w:r>
      <w:r w:rsidR="00C76492">
        <w:rPr>
          <w:sz w:val="28"/>
          <w:szCs w:val="28"/>
          <w:lang w:val="uk-UA"/>
        </w:rPr>
        <w:t>розроблення та виготовлення друкованої інформаційної продукції щодо прав та пільг військовослужбовців, які брали участь в антитерористичній операції – 10,0 тис. грн;</w:t>
      </w:r>
    </w:p>
    <w:p w:rsidR="00C219A0" w:rsidRDefault="00B532B3" w:rsidP="00682F0C">
      <w:pPr>
        <w:ind w:right="-2" w:firstLine="708"/>
        <w:jc w:val="both"/>
        <w:rPr>
          <w:kern w:val="2"/>
          <w:sz w:val="28"/>
          <w:szCs w:val="28"/>
          <w:lang w:val="uk-UA"/>
        </w:rPr>
      </w:pPr>
      <w:r>
        <w:rPr>
          <w:kern w:val="2"/>
          <w:sz w:val="28"/>
          <w:szCs w:val="28"/>
          <w:lang w:val="uk-UA"/>
        </w:rPr>
        <w:t>- </w:t>
      </w:r>
      <w:r w:rsidR="00C76492">
        <w:rPr>
          <w:kern w:val="2"/>
          <w:sz w:val="28"/>
          <w:szCs w:val="28"/>
          <w:lang w:val="uk-UA"/>
        </w:rPr>
        <w:t>надання адресної грошової допомоги на оплату житлово-комунальних послуг, електричної енергії членам сімей загиблих (померлих), зниклих безвісти під час безпосередньої участі в антитерористичній операції, забезпеченні її проведення, бійцям-добровольцям, військовослужбовцям –контрактникам на час перебування у зоні АТО – 1 670,4 тис. грн.</w:t>
      </w:r>
    </w:p>
    <w:p w:rsidR="00C219A0" w:rsidRDefault="00B532B3" w:rsidP="00682F0C">
      <w:pPr>
        <w:ind w:right="-2"/>
        <w:jc w:val="both"/>
        <w:rPr>
          <w:lang w:val="uk-UA"/>
        </w:rPr>
      </w:pPr>
      <w:r>
        <w:rPr>
          <w:sz w:val="28"/>
          <w:szCs w:val="28"/>
          <w:lang w:val="uk-UA"/>
        </w:rPr>
        <w:tab/>
      </w:r>
      <w:r w:rsidR="00C76492">
        <w:rPr>
          <w:sz w:val="28"/>
          <w:szCs w:val="28"/>
          <w:lang w:val="uk-UA"/>
        </w:rPr>
        <w:t xml:space="preserve">Програма соціальних виплат дітям на території Луцької міської територіальної громади на 2021-2023 </w:t>
      </w:r>
      <w:r>
        <w:rPr>
          <w:sz w:val="28"/>
          <w:szCs w:val="28"/>
          <w:lang w:val="uk-UA"/>
        </w:rPr>
        <w:t>роки</w:t>
      </w:r>
      <w:r w:rsidR="00C76492">
        <w:rPr>
          <w:sz w:val="28"/>
          <w:szCs w:val="28"/>
          <w:lang w:val="uk-UA"/>
        </w:rPr>
        <w:t xml:space="preserve"> передбачає фінансування в сумі 1 400,0 тис. грн. Згідно </w:t>
      </w:r>
      <w:r>
        <w:rPr>
          <w:sz w:val="28"/>
          <w:szCs w:val="28"/>
          <w:lang w:val="uk-UA"/>
        </w:rPr>
        <w:t xml:space="preserve">з </w:t>
      </w:r>
      <w:r w:rsidR="00C76492">
        <w:rPr>
          <w:sz w:val="28"/>
          <w:szCs w:val="28"/>
          <w:lang w:val="uk-UA"/>
        </w:rPr>
        <w:t>ціє</w:t>
      </w:r>
      <w:r>
        <w:rPr>
          <w:sz w:val="28"/>
          <w:szCs w:val="28"/>
          <w:lang w:val="uk-UA"/>
        </w:rPr>
        <w:t>ю</w:t>
      </w:r>
      <w:r w:rsidR="00C76492">
        <w:rPr>
          <w:sz w:val="28"/>
          <w:szCs w:val="28"/>
          <w:lang w:val="uk-UA"/>
        </w:rPr>
        <w:t xml:space="preserve"> Програм</w:t>
      </w:r>
      <w:r>
        <w:rPr>
          <w:sz w:val="28"/>
          <w:szCs w:val="28"/>
          <w:lang w:val="uk-UA"/>
        </w:rPr>
        <w:t>ою</w:t>
      </w:r>
      <w:r w:rsidR="00C76492">
        <w:rPr>
          <w:sz w:val="28"/>
          <w:szCs w:val="28"/>
          <w:lang w:val="uk-UA"/>
        </w:rPr>
        <w:t xml:space="preserve"> здійснюються виплати 44 дітям в розмірі від 2 100,0 грн до 2 833,0 грн в залежності від віку дитини.</w:t>
      </w:r>
    </w:p>
    <w:p w:rsidR="00C219A0" w:rsidRDefault="00C76492" w:rsidP="00682F0C">
      <w:pPr>
        <w:ind w:right="-2"/>
        <w:jc w:val="both"/>
        <w:rPr>
          <w:lang w:val="uk-UA"/>
        </w:rPr>
      </w:pPr>
      <w:r>
        <w:rPr>
          <w:color w:val="7030A0"/>
          <w:sz w:val="28"/>
          <w:szCs w:val="28"/>
          <w:lang w:val="uk-UA" w:bidi="hi-IN"/>
        </w:rPr>
        <w:tab/>
      </w:r>
      <w:r>
        <w:rPr>
          <w:sz w:val="28"/>
          <w:szCs w:val="28"/>
          <w:lang w:val="uk-UA" w:bidi="hi-IN"/>
        </w:rPr>
        <w:t xml:space="preserve">На фінансування </w:t>
      </w:r>
      <w:r>
        <w:rPr>
          <w:sz w:val="28"/>
          <w:szCs w:val="28"/>
          <w:lang w:val="uk-UA" w:eastAsia="uk-UA"/>
        </w:rPr>
        <w:t xml:space="preserve">Програми забезпечення житлом на умовах співфінансування учасників АТО/ООС та членів їх сімей </w:t>
      </w:r>
      <w:r>
        <w:rPr>
          <w:sz w:val="28"/>
          <w:szCs w:val="28"/>
          <w:lang w:val="uk-UA" w:bidi="hi-IN"/>
        </w:rPr>
        <w:t>планується виділити 4 000,0 тис. грн.</w:t>
      </w:r>
    </w:p>
    <w:p w:rsidR="00C219A0" w:rsidRDefault="00C76492" w:rsidP="00682F0C">
      <w:pPr>
        <w:ind w:right="-2"/>
        <w:jc w:val="center"/>
        <w:rPr>
          <w:i/>
          <w:iCs/>
          <w:sz w:val="28"/>
          <w:szCs w:val="28"/>
          <w:u w:val="single"/>
          <w:lang w:val="uk-UA" w:bidi="hi-IN"/>
        </w:rPr>
      </w:pPr>
      <w:r>
        <w:rPr>
          <w:i/>
          <w:iCs/>
          <w:sz w:val="28"/>
          <w:szCs w:val="28"/>
          <w:u w:val="single"/>
          <w:lang w:val="uk-UA" w:bidi="hi-IN"/>
        </w:rPr>
        <w:t>Територіальний центр</w:t>
      </w:r>
    </w:p>
    <w:p w:rsidR="00C219A0" w:rsidRDefault="00C76492" w:rsidP="00682F0C">
      <w:pPr>
        <w:suppressAutoHyphens w:val="0"/>
        <w:ind w:right="-2" w:firstLine="708"/>
        <w:jc w:val="both"/>
        <w:rPr>
          <w:lang w:val="uk-UA"/>
        </w:rPr>
      </w:pPr>
      <w:r>
        <w:rPr>
          <w:sz w:val="28"/>
          <w:szCs w:val="28"/>
          <w:lang w:val="uk-UA" w:eastAsia="ru-RU"/>
        </w:rPr>
        <w:t>На забезпечення функціонування територіального центру соціального  обслуговування (надання соціальних послуг) м. Луцька, де на обліку переб</w:t>
      </w:r>
      <w:r>
        <w:rPr>
          <w:sz w:val="28"/>
          <w:szCs w:val="28"/>
          <w:lang w:val="uk-UA" w:eastAsia="ru-RU"/>
        </w:rPr>
        <w:t>у</w:t>
      </w:r>
      <w:r>
        <w:rPr>
          <w:sz w:val="28"/>
          <w:szCs w:val="28"/>
          <w:lang w:val="uk-UA" w:eastAsia="ru-RU"/>
        </w:rPr>
        <w:t xml:space="preserve">ває 4098 особи (з них 1105 осіб – потребує сторонньої допомоги на дому), передбачається спрямувати 30 096,2 тис. грн, що на 3 568,9 тис. грн більше,  ніж було передбачено в  2021 році. </w:t>
      </w:r>
    </w:p>
    <w:p w:rsidR="00C219A0" w:rsidRDefault="00C76492" w:rsidP="00682F0C">
      <w:pPr>
        <w:suppressAutoHyphens w:val="0"/>
        <w:ind w:right="-2" w:firstLine="708"/>
        <w:jc w:val="both"/>
        <w:rPr>
          <w:lang w:val="uk-UA"/>
        </w:rPr>
      </w:pPr>
      <w:r>
        <w:rPr>
          <w:sz w:val="28"/>
          <w:szCs w:val="28"/>
          <w:lang w:val="uk-UA" w:eastAsia="ru-RU"/>
        </w:rPr>
        <w:t xml:space="preserve">У загальному обсязі витрат </w:t>
      </w:r>
      <w:r>
        <w:rPr>
          <w:bCs/>
          <w:sz w:val="28"/>
          <w:szCs w:val="28"/>
          <w:lang w:val="uk-UA" w:eastAsia="ru-RU"/>
        </w:rPr>
        <w:t>23 000,0</w:t>
      </w:r>
      <w:r>
        <w:rPr>
          <w:b/>
          <w:bCs/>
          <w:sz w:val="28"/>
          <w:szCs w:val="28"/>
          <w:lang w:val="uk-UA" w:eastAsia="ru-RU"/>
        </w:rPr>
        <w:t xml:space="preserve"> </w:t>
      </w:r>
      <w:r>
        <w:rPr>
          <w:sz w:val="28"/>
          <w:szCs w:val="28"/>
          <w:lang w:val="uk-UA" w:eastAsia="ru-RU"/>
        </w:rPr>
        <w:t>тис. грн. становлять видатки на оплату праці.</w:t>
      </w:r>
    </w:p>
    <w:p w:rsidR="00C219A0" w:rsidRDefault="00C76492" w:rsidP="00682F0C">
      <w:pPr>
        <w:suppressAutoHyphens w:val="0"/>
        <w:ind w:right="-2" w:firstLine="708"/>
        <w:jc w:val="both"/>
        <w:rPr>
          <w:lang w:val="uk-UA"/>
        </w:rPr>
      </w:pPr>
      <w:r>
        <w:rPr>
          <w:sz w:val="28"/>
          <w:szCs w:val="28"/>
          <w:lang w:val="uk-UA" w:eastAsia="ru-RU"/>
        </w:rPr>
        <w:t>Обсяг видатків на розрахунки за спожиті енергоносії та комунальні п</w:t>
      </w:r>
      <w:r>
        <w:rPr>
          <w:sz w:val="28"/>
          <w:szCs w:val="28"/>
          <w:lang w:val="uk-UA" w:eastAsia="ru-RU"/>
        </w:rPr>
        <w:t>о</w:t>
      </w:r>
      <w:r>
        <w:rPr>
          <w:sz w:val="28"/>
          <w:szCs w:val="28"/>
          <w:lang w:val="uk-UA" w:eastAsia="ru-RU"/>
        </w:rPr>
        <w:t xml:space="preserve">слуги становить 537,0 тис. грн.  </w:t>
      </w:r>
    </w:p>
    <w:p w:rsidR="00C219A0" w:rsidRDefault="00C76492" w:rsidP="00682F0C">
      <w:pPr>
        <w:suppressAutoHyphens w:val="0"/>
        <w:ind w:right="-2" w:firstLine="708"/>
        <w:jc w:val="both"/>
        <w:rPr>
          <w:lang w:val="uk-UA"/>
        </w:rPr>
      </w:pPr>
      <w:r>
        <w:rPr>
          <w:sz w:val="28"/>
          <w:szCs w:val="28"/>
          <w:lang w:val="uk-UA" w:eastAsia="ru-RU"/>
        </w:rPr>
        <w:t>На забезпечення підопічних територіального центру медикаментами та продуктами харчування в бюджеті грома</w:t>
      </w:r>
      <w:r w:rsidR="00CC0C7D">
        <w:rPr>
          <w:sz w:val="28"/>
          <w:szCs w:val="28"/>
          <w:lang w:val="uk-UA" w:eastAsia="ru-RU"/>
        </w:rPr>
        <w:t>ди планується передбачити 760,3 </w:t>
      </w:r>
      <w:r>
        <w:rPr>
          <w:sz w:val="28"/>
          <w:szCs w:val="28"/>
          <w:lang w:val="uk-UA" w:eastAsia="ru-RU"/>
        </w:rPr>
        <w:t>тис. грн.</w:t>
      </w:r>
    </w:p>
    <w:p w:rsidR="00C219A0" w:rsidRDefault="00C76492" w:rsidP="00682F0C">
      <w:pPr>
        <w:ind w:right="-2" w:firstLine="708"/>
        <w:jc w:val="center"/>
        <w:rPr>
          <w:i/>
          <w:iCs/>
          <w:sz w:val="28"/>
          <w:szCs w:val="28"/>
          <w:u w:val="single"/>
          <w:lang w:val="uk-UA"/>
        </w:rPr>
      </w:pPr>
      <w:r>
        <w:rPr>
          <w:i/>
          <w:iCs/>
          <w:sz w:val="28"/>
          <w:szCs w:val="28"/>
          <w:u w:val="single"/>
          <w:lang w:val="uk-UA"/>
        </w:rPr>
        <w:t>Молодіжні програми</w:t>
      </w:r>
    </w:p>
    <w:p w:rsidR="00C219A0" w:rsidRDefault="00C76492" w:rsidP="00682F0C">
      <w:pPr>
        <w:ind w:right="-2" w:firstLine="708"/>
        <w:jc w:val="both"/>
        <w:rPr>
          <w:sz w:val="28"/>
          <w:szCs w:val="28"/>
          <w:lang w:val="uk-UA"/>
        </w:rPr>
      </w:pPr>
      <w:r>
        <w:rPr>
          <w:sz w:val="28"/>
          <w:szCs w:val="28"/>
          <w:lang w:val="uk-UA"/>
        </w:rPr>
        <w:t>Фінансування заходів по роботі з дітьми та молоддю проводиться відповідно до затверджених програм:</w:t>
      </w:r>
    </w:p>
    <w:p w:rsidR="00C219A0" w:rsidRDefault="00C76492" w:rsidP="00682F0C">
      <w:pPr>
        <w:ind w:right="-2" w:firstLine="708"/>
        <w:jc w:val="both"/>
        <w:rPr>
          <w:sz w:val="28"/>
          <w:szCs w:val="28"/>
          <w:lang w:val="uk-UA"/>
        </w:rPr>
      </w:pPr>
      <w:r>
        <w:rPr>
          <w:sz w:val="28"/>
          <w:szCs w:val="28"/>
          <w:lang w:val="uk-UA"/>
        </w:rPr>
        <w:t>- «Програма соціально-правового захисту дітей Луцької територіальної громади на 2021 - 2024 роки» – 420,0 тис. грн;</w:t>
      </w:r>
    </w:p>
    <w:p w:rsidR="00C219A0" w:rsidRDefault="00C76492" w:rsidP="00682F0C">
      <w:pPr>
        <w:ind w:right="-2" w:firstLine="708"/>
        <w:jc w:val="both"/>
        <w:rPr>
          <w:lang w:val="uk-UA"/>
        </w:rPr>
      </w:pPr>
      <w:bookmarkStart w:id="2" w:name="_GoBack"/>
      <w:bookmarkEnd w:id="2"/>
      <w:r>
        <w:rPr>
          <w:sz w:val="28"/>
          <w:szCs w:val="28"/>
          <w:lang w:val="uk-UA"/>
        </w:rPr>
        <w:lastRenderedPageBreak/>
        <w:t xml:space="preserve">- «Програма надання інтегрованих соціальних послуг для сімей, дітей  та молоді Луцької територіальної громади на 2021-2025 роки» –1 360,0 тис. грн; </w:t>
      </w:r>
    </w:p>
    <w:p w:rsidR="00C219A0" w:rsidRDefault="00C76492" w:rsidP="00682F0C">
      <w:pPr>
        <w:ind w:right="-2" w:firstLine="708"/>
        <w:jc w:val="both"/>
        <w:rPr>
          <w:sz w:val="28"/>
          <w:szCs w:val="28"/>
          <w:lang w:val="uk-UA"/>
        </w:rPr>
      </w:pPr>
      <w:r>
        <w:rPr>
          <w:sz w:val="28"/>
          <w:szCs w:val="28"/>
          <w:lang w:val="uk-UA"/>
        </w:rPr>
        <w:t xml:space="preserve">- «Програма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громади на 2021-2023 роки» - 120,0 тис. грн. </w:t>
      </w:r>
    </w:p>
    <w:p w:rsidR="00C219A0" w:rsidRDefault="00C76492" w:rsidP="00682F0C">
      <w:pPr>
        <w:ind w:right="-2" w:firstLine="708"/>
        <w:jc w:val="both"/>
        <w:rPr>
          <w:lang w:val="uk-UA"/>
        </w:rPr>
      </w:pPr>
      <w:r>
        <w:rPr>
          <w:lang w:val="uk-UA"/>
        </w:rPr>
        <w:t>- «</w:t>
      </w:r>
      <w:r>
        <w:rPr>
          <w:sz w:val="28"/>
          <w:szCs w:val="28"/>
          <w:lang w:val="uk-UA"/>
        </w:rPr>
        <w:t>Програма підтримки та розвитку громадських організацій соціального спрямування на 2021-2025 роки» - 1 300 тис. грн.</w:t>
      </w:r>
    </w:p>
    <w:p w:rsidR="00C219A0" w:rsidRDefault="00C76492" w:rsidP="00682F0C">
      <w:pPr>
        <w:suppressAutoHyphens w:val="0"/>
        <w:ind w:right="-2" w:firstLine="708"/>
        <w:jc w:val="both"/>
        <w:rPr>
          <w:bCs/>
          <w:sz w:val="28"/>
          <w:szCs w:val="28"/>
          <w:lang w:val="uk-UA" w:eastAsia="uk-UA"/>
        </w:rPr>
      </w:pPr>
      <w:r>
        <w:rPr>
          <w:bCs/>
          <w:sz w:val="28"/>
          <w:szCs w:val="28"/>
          <w:lang w:val="uk-UA" w:eastAsia="uk-UA"/>
        </w:rPr>
        <w:t>-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2021-2023 роки» - 450,0 тис. грн.</w:t>
      </w:r>
    </w:p>
    <w:p w:rsidR="00C219A0" w:rsidRDefault="00C76492" w:rsidP="00682F0C">
      <w:pPr>
        <w:suppressAutoHyphens w:val="0"/>
        <w:ind w:right="-2" w:firstLine="708"/>
        <w:jc w:val="both"/>
        <w:rPr>
          <w:bCs/>
          <w:sz w:val="28"/>
          <w:szCs w:val="28"/>
          <w:lang w:val="uk-UA" w:eastAsia="uk-UA"/>
        </w:rPr>
      </w:pPr>
      <w:r>
        <w:rPr>
          <w:bCs/>
          <w:sz w:val="28"/>
          <w:szCs w:val="28"/>
          <w:lang w:val="uk-UA" w:eastAsia="uk-UA"/>
        </w:rPr>
        <w:t>- «Програма запобігання та протидії домашньому насильству Луцької міської територіальної громади на 2021-2025 роки» - 1 100,0 тис. грн.</w:t>
      </w:r>
    </w:p>
    <w:p w:rsidR="00C219A0" w:rsidRDefault="00C76492" w:rsidP="00682F0C">
      <w:pPr>
        <w:ind w:right="-2" w:firstLine="708"/>
        <w:jc w:val="both"/>
        <w:rPr>
          <w:lang w:val="uk-UA"/>
        </w:rPr>
      </w:pPr>
      <w:r>
        <w:rPr>
          <w:sz w:val="28"/>
          <w:szCs w:val="28"/>
          <w:lang w:val="uk-UA"/>
        </w:rPr>
        <w:t>Кошти по програмах плануються спрямувати на надання комплексу соціальних послуг сім’ям військовослужбовців, що були призвані на військову службу по мобілізації та сім’ям загиблих (померлих) військовослужбовців; на організацію роботи «гарячої лінії» Телефону Довіри; проведення заходів та свят, спрямованих на пропагування сімейних цінностей – День сім’ї, День матері, День батька, оздоровлення та відпочинок дітей з особливими потребами,  також спрямувати на розвиток та підтримку сімейних форм влаштування дітей-сиріт та дітей, позбавлених батьківського піклування; навчання батьків, які беруть на виховання дітей та забезпечення їх методичним матеріалом; проведення заходів для дітей-сиріт та дітей, які опинились у особливо складних життєвих умовах.</w:t>
      </w:r>
    </w:p>
    <w:p w:rsidR="00C219A0" w:rsidRDefault="00C76492" w:rsidP="00682F0C">
      <w:pPr>
        <w:ind w:right="-2" w:firstLine="708"/>
        <w:jc w:val="both"/>
        <w:rPr>
          <w:lang w:val="uk-UA"/>
        </w:rPr>
      </w:pPr>
      <w:r>
        <w:rPr>
          <w:sz w:val="28"/>
          <w:szCs w:val="28"/>
          <w:lang w:val="uk-UA"/>
        </w:rPr>
        <w:t>- «Програма співпраці з молоддю та соціальної підтримки дітей, жінок та сім’ї Луцької міської територіальної громади на 2021-2023 роки» - 1</w:t>
      </w:r>
      <w:r w:rsidR="00B532B3">
        <w:rPr>
          <w:sz w:val="28"/>
          <w:szCs w:val="28"/>
          <w:lang w:val="uk-UA"/>
        </w:rPr>
        <w:t> 400,0 </w:t>
      </w:r>
      <w:r>
        <w:rPr>
          <w:sz w:val="28"/>
          <w:szCs w:val="28"/>
          <w:lang w:val="uk-UA"/>
        </w:rPr>
        <w:t xml:space="preserve">тис. грн для проведення молодіжних культурно-мистецьких фестивалів, конкурсів, змагань, виставок, організацій святкових заходів, а також на підтримку проєктів молодіжних громадських організацій стосовно дітей, молоді та жінок. </w:t>
      </w:r>
    </w:p>
    <w:p w:rsidR="00C219A0" w:rsidRDefault="00C76492" w:rsidP="00682F0C">
      <w:pPr>
        <w:ind w:right="-2" w:firstLine="708"/>
        <w:jc w:val="both"/>
        <w:rPr>
          <w:lang w:val="uk-UA"/>
        </w:rPr>
      </w:pPr>
      <w:r>
        <w:rPr>
          <w:sz w:val="28"/>
          <w:szCs w:val="28"/>
          <w:lang w:val="uk-UA"/>
        </w:rPr>
        <w:t>- «Програма національно-патріотичного виховання дітей та молоді Луцької міської територіальної громади на</w:t>
      </w:r>
      <w:r w:rsidR="00B532B3">
        <w:rPr>
          <w:sz w:val="28"/>
          <w:szCs w:val="28"/>
          <w:lang w:val="uk-UA"/>
        </w:rPr>
        <w:t xml:space="preserve"> 2021-2023 роки» – 1 400,0 тис. </w:t>
      </w:r>
      <w:r>
        <w:rPr>
          <w:sz w:val="28"/>
          <w:szCs w:val="28"/>
          <w:lang w:val="uk-UA"/>
        </w:rPr>
        <w:t>грн.,  з них для проведення заходів 93,9 тис</w:t>
      </w:r>
      <w:r w:rsidR="00B532B3">
        <w:rPr>
          <w:sz w:val="28"/>
          <w:szCs w:val="28"/>
          <w:lang w:val="uk-UA"/>
        </w:rPr>
        <w:t>. грн, на  утримання центру – 1 </w:t>
      </w:r>
      <w:r>
        <w:rPr>
          <w:sz w:val="28"/>
          <w:szCs w:val="28"/>
          <w:lang w:val="uk-UA"/>
        </w:rPr>
        <w:t>306,1 тис. грн.</w:t>
      </w:r>
    </w:p>
    <w:p w:rsidR="00C219A0" w:rsidRDefault="00C219A0" w:rsidP="00682F0C">
      <w:pPr>
        <w:ind w:right="-2" w:firstLine="708"/>
        <w:jc w:val="both"/>
        <w:rPr>
          <w:lang w:val="uk-UA"/>
        </w:rPr>
      </w:pPr>
    </w:p>
    <w:p w:rsidR="00C219A0" w:rsidRDefault="00C76492" w:rsidP="00682F0C">
      <w:pPr>
        <w:ind w:right="-2"/>
        <w:jc w:val="center"/>
        <w:rPr>
          <w:i/>
          <w:sz w:val="28"/>
          <w:szCs w:val="28"/>
          <w:u w:val="single"/>
          <w:lang w:val="uk-UA"/>
        </w:rPr>
      </w:pPr>
      <w:r>
        <w:rPr>
          <w:i/>
          <w:sz w:val="28"/>
          <w:szCs w:val="28"/>
          <w:u w:val="single"/>
          <w:lang w:val="uk-UA"/>
        </w:rPr>
        <w:t>Субвенція з обласного бюджету на фінансування окремих видатків соціального захисту населення</w:t>
      </w:r>
    </w:p>
    <w:p w:rsidR="00C219A0" w:rsidRDefault="00C76492" w:rsidP="00682F0C">
      <w:pPr>
        <w:pStyle w:val="2d"/>
        <w:tabs>
          <w:tab w:val="left" w:pos="567"/>
        </w:tabs>
        <w:ind w:right="-2"/>
        <w:jc w:val="both"/>
        <w:rPr>
          <w:lang w:val="uk-UA"/>
        </w:rPr>
      </w:pPr>
      <w:r>
        <w:rPr>
          <w:i/>
          <w:szCs w:val="28"/>
          <w:lang w:val="uk-UA"/>
        </w:rPr>
        <w:tab/>
      </w:r>
      <w:r>
        <w:rPr>
          <w:szCs w:val="28"/>
          <w:lang w:val="uk-UA"/>
        </w:rPr>
        <w:t>Всього з обласного бюджету пропонується спрямувати субвенцій на виконання окремих видатків соціального захисту в сумі 1 477,0 тис. грн.</w:t>
      </w:r>
    </w:p>
    <w:p w:rsidR="00C219A0" w:rsidRDefault="00C76492" w:rsidP="00682F0C">
      <w:pPr>
        <w:tabs>
          <w:tab w:val="left" w:pos="900"/>
        </w:tabs>
        <w:ind w:right="-2" w:firstLine="720"/>
        <w:jc w:val="both"/>
        <w:rPr>
          <w:sz w:val="28"/>
          <w:szCs w:val="28"/>
          <w:lang w:val="uk-UA"/>
        </w:rPr>
      </w:pPr>
      <w:r>
        <w:rPr>
          <w:sz w:val="28"/>
          <w:szCs w:val="28"/>
          <w:lang w:val="uk-UA"/>
        </w:rPr>
        <w:t xml:space="preserve">Відповідно до Порядку надання та використання коштів іншої субвенції з обласного бюджету місцевим бюджетам на надання допомоги на поховання учасників бойових дій та осіб з інвалідністю внаслідок  війни, розмір грошової допомоги особі, яка здійснила поховання, встановлюється на </w:t>
      </w:r>
      <w:r>
        <w:rPr>
          <w:sz w:val="28"/>
          <w:szCs w:val="28"/>
          <w:lang w:val="uk-UA"/>
        </w:rPr>
        <w:lastRenderedPageBreak/>
        <w:t xml:space="preserve">рівні прожиткового мінімуму у розрахунку на одну особу на місяць, встановленому на день смерті учасника бойових дій або особи з інвалідністю внаслідок війни. Обсяг видатків запланований у сумі 145,2 тис. грн. </w:t>
      </w:r>
    </w:p>
    <w:p w:rsidR="00C219A0" w:rsidRDefault="00C76492" w:rsidP="00682F0C">
      <w:pPr>
        <w:tabs>
          <w:tab w:val="left" w:pos="900"/>
        </w:tabs>
        <w:ind w:right="-2" w:firstLine="720"/>
        <w:jc w:val="both"/>
        <w:rPr>
          <w:lang w:val="uk-UA"/>
        </w:rPr>
      </w:pPr>
      <w:r>
        <w:rPr>
          <w:sz w:val="28"/>
          <w:szCs w:val="28"/>
          <w:lang w:val="uk-UA"/>
        </w:rPr>
        <w:t xml:space="preserve">На здійснення видатків, пов’язаних з пільговим медичним обслуговуванням громадян, які постраждали внаслідок Чорнобильської катастрофи, передбачено 1 074,8 тис. грн.  </w:t>
      </w:r>
    </w:p>
    <w:p w:rsidR="00C219A0" w:rsidRDefault="00C76492" w:rsidP="00682F0C">
      <w:pPr>
        <w:ind w:right="-2" w:firstLine="540"/>
        <w:jc w:val="both"/>
        <w:rPr>
          <w:sz w:val="28"/>
          <w:szCs w:val="28"/>
          <w:lang w:val="uk-UA"/>
        </w:rPr>
      </w:pPr>
      <w:r>
        <w:rPr>
          <w:sz w:val="28"/>
          <w:szCs w:val="28"/>
          <w:lang w:val="uk-UA"/>
        </w:rPr>
        <w:t xml:space="preserve">Обсяг видатків на заходи щодо соціального захисту осіб з інвалідністю на компенсаційні виплати на бензин, ремонт, техобслуговування автотранспорту та транспортне обслуговування, встановлення телефонів особам з інвалідністю  I та II груп у сумі 257,0 тис. грн обраховано відповідно до кількості одержувачів.  </w:t>
      </w:r>
    </w:p>
    <w:p w:rsidR="00C219A0" w:rsidRDefault="00C219A0" w:rsidP="00682F0C">
      <w:pPr>
        <w:tabs>
          <w:tab w:val="left" w:pos="900"/>
        </w:tabs>
        <w:ind w:right="-2" w:firstLine="720"/>
        <w:jc w:val="both"/>
        <w:rPr>
          <w:color w:val="3366FF"/>
          <w:sz w:val="28"/>
          <w:szCs w:val="28"/>
          <w:lang w:val="uk-UA"/>
        </w:rPr>
      </w:pPr>
    </w:p>
    <w:p w:rsidR="00C219A0" w:rsidRDefault="00C76492" w:rsidP="00682F0C">
      <w:pPr>
        <w:ind w:right="-2" w:firstLine="708"/>
        <w:jc w:val="center"/>
        <w:rPr>
          <w:lang w:val="uk-UA"/>
        </w:rPr>
      </w:pPr>
      <w:r>
        <w:rPr>
          <w:b/>
          <w:i/>
          <w:sz w:val="28"/>
          <w:szCs w:val="28"/>
          <w:lang w:val="uk-UA"/>
        </w:rPr>
        <w:t>Культура і мистецтво</w:t>
      </w:r>
    </w:p>
    <w:p w:rsidR="00C219A0" w:rsidRDefault="00C76492" w:rsidP="00B532B3">
      <w:pPr>
        <w:ind w:right="-2" w:firstLine="708"/>
        <w:jc w:val="both"/>
        <w:rPr>
          <w:lang w:val="uk-UA"/>
        </w:rPr>
      </w:pPr>
      <w:r>
        <w:rPr>
          <w:sz w:val="28"/>
          <w:szCs w:val="28"/>
          <w:lang w:val="uk-UA"/>
        </w:rPr>
        <w:t>Проєкт бюджету по загальному фонду ро</w:t>
      </w:r>
      <w:r w:rsidR="00B532B3">
        <w:rPr>
          <w:sz w:val="28"/>
          <w:szCs w:val="28"/>
          <w:lang w:val="uk-UA"/>
        </w:rPr>
        <w:t>зраховано в сумі 139 655,0 тис. </w:t>
      </w:r>
      <w:r>
        <w:rPr>
          <w:sz w:val="28"/>
          <w:szCs w:val="28"/>
          <w:lang w:val="uk-UA"/>
        </w:rPr>
        <w:t>грн</w:t>
      </w:r>
      <w:r w:rsidR="00B532B3">
        <w:rPr>
          <w:sz w:val="28"/>
          <w:szCs w:val="28"/>
          <w:lang w:val="uk-UA"/>
        </w:rPr>
        <w:t xml:space="preserve">, </w:t>
      </w:r>
      <w:r>
        <w:rPr>
          <w:sz w:val="28"/>
          <w:szCs w:val="28"/>
          <w:lang w:val="uk-UA"/>
        </w:rPr>
        <w:t>що на 22 678,2 тис. грн (</w:t>
      </w:r>
      <w:r w:rsidR="00B532B3">
        <w:rPr>
          <w:sz w:val="28"/>
          <w:szCs w:val="28"/>
          <w:lang w:val="uk-UA"/>
        </w:rPr>
        <w:t>19,5 %) більше, ніж бюджет 2021 </w:t>
      </w:r>
      <w:r>
        <w:rPr>
          <w:sz w:val="28"/>
          <w:szCs w:val="28"/>
          <w:lang w:val="uk-UA"/>
        </w:rPr>
        <w:t>року зі змінами.</w:t>
      </w:r>
    </w:p>
    <w:p w:rsidR="00B532B3" w:rsidRDefault="00C76492" w:rsidP="00B532B3">
      <w:pPr>
        <w:ind w:right="-2" w:firstLine="567"/>
        <w:jc w:val="both"/>
        <w:rPr>
          <w:sz w:val="28"/>
          <w:szCs w:val="28"/>
          <w:lang w:val="uk-UA"/>
        </w:rPr>
      </w:pPr>
      <w:r>
        <w:rPr>
          <w:sz w:val="28"/>
          <w:szCs w:val="28"/>
          <w:lang w:val="uk-UA"/>
        </w:rPr>
        <w:t>З урахуванням приєднання у 2021 році Музею історії сільського господарства Волині-</w:t>
      </w:r>
      <w:proofErr w:type="spellStart"/>
      <w:r>
        <w:rPr>
          <w:sz w:val="28"/>
          <w:szCs w:val="28"/>
          <w:lang w:val="uk-UA"/>
        </w:rPr>
        <w:t>скансен</w:t>
      </w:r>
      <w:proofErr w:type="spellEnd"/>
      <w:r>
        <w:rPr>
          <w:sz w:val="28"/>
          <w:szCs w:val="28"/>
          <w:lang w:val="uk-UA"/>
        </w:rPr>
        <w:t xml:space="preserve">, штатна чисельність працівників установ культури в 2022 році – 704,0 штатних одиниць, в тому числі 16,0 штатних одиниць </w:t>
      </w:r>
      <w:proofErr w:type="spellStart"/>
      <w:r>
        <w:rPr>
          <w:sz w:val="28"/>
          <w:szCs w:val="28"/>
          <w:lang w:val="uk-UA"/>
        </w:rPr>
        <w:t>новоприєднаного</w:t>
      </w:r>
      <w:proofErr w:type="spellEnd"/>
      <w:r>
        <w:rPr>
          <w:sz w:val="28"/>
          <w:szCs w:val="28"/>
          <w:lang w:val="uk-UA"/>
        </w:rPr>
        <w:t xml:space="preserve"> закладу Музею історії сільського господарства Волині - </w:t>
      </w:r>
      <w:proofErr w:type="spellStart"/>
      <w:r>
        <w:rPr>
          <w:sz w:val="28"/>
          <w:szCs w:val="28"/>
          <w:lang w:val="uk-UA"/>
        </w:rPr>
        <w:t>скансен</w:t>
      </w:r>
      <w:proofErr w:type="spellEnd"/>
      <w:r>
        <w:rPr>
          <w:sz w:val="28"/>
          <w:szCs w:val="28"/>
          <w:lang w:val="uk-UA"/>
        </w:rPr>
        <w:t>. У проєкті бюджету на функціонування даного закладу передбачається 2 169,0 тис. грн.</w:t>
      </w:r>
    </w:p>
    <w:p w:rsidR="00C219A0" w:rsidRPr="00B532B3" w:rsidRDefault="00C76492" w:rsidP="00B532B3">
      <w:pPr>
        <w:ind w:right="-2" w:firstLine="567"/>
        <w:jc w:val="both"/>
        <w:rPr>
          <w:sz w:val="28"/>
          <w:szCs w:val="28"/>
          <w:lang w:val="uk-UA"/>
        </w:rPr>
      </w:pPr>
      <w:r>
        <w:rPr>
          <w:sz w:val="28"/>
          <w:szCs w:val="28"/>
          <w:lang w:val="uk-UA"/>
        </w:rPr>
        <w:t>При розрахунку ФОП враховано обов’язкові надбавки та доплати (за вислугу років працівникам бібліотек та педагогічним працівникам, надбавки педагогам за престижність у розмірі 20%, бібліотечним працівникам за особливі умови праці - 50%) .</w:t>
      </w:r>
    </w:p>
    <w:p w:rsidR="00C219A0" w:rsidRDefault="00C76492" w:rsidP="00B532B3">
      <w:pPr>
        <w:tabs>
          <w:tab w:val="left" w:pos="6954"/>
        </w:tabs>
        <w:ind w:right="-2" w:firstLine="709"/>
        <w:jc w:val="both"/>
        <w:rPr>
          <w:lang w:val="uk-UA"/>
        </w:rPr>
      </w:pPr>
      <w:r>
        <w:rPr>
          <w:sz w:val="28"/>
          <w:szCs w:val="28"/>
          <w:lang w:val="uk-UA"/>
        </w:rPr>
        <w:t>На оплату комунальних послуг та енергоносіїв передбачено 7 651,6 тис. грн, що на 1618,1 тис. грн більше, ніж у 2021 році.</w:t>
      </w:r>
    </w:p>
    <w:p w:rsidR="00C219A0" w:rsidRDefault="00C76492" w:rsidP="00682F0C">
      <w:pPr>
        <w:ind w:right="-2" w:firstLine="567"/>
        <w:jc w:val="both"/>
        <w:rPr>
          <w:lang w:val="uk-UA"/>
        </w:rPr>
      </w:pPr>
      <w:r>
        <w:rPr>
          <w:sz w:val="28"/>
          <w:szCs w:val="28"/>
          <w:lang w:val="uk-UA"/>
        </w:rPr>
        <w:t>На виконання «Програми розвитку культури Луцької міської територіальної громади на 2022-2025 роки» у 2022 році з бюджету громади спрямовано 7 622,7 тис. грн., з них н</w:t>
      </w:r>
      <w:r>
        <w:rPr>
          <w:rStyle w:val="rvts0"/>
          <w:sz w:val="28"/>
          <w:szCs w:val="28"/>
          <w:lang w:val="uk-UA"/>
        </w:rPr>
        <w:t xml:space="preserve">а організацію та проведення культурно-мистецьких та культурологічних заходів передбачено 5 000,0 тис. грн., а на </w:t>
      </w:r>
      <w:r>
        <w:rPr>
          <w:sz w:val="28"/>
          <w:szCs w:val="28"/>
          <w:lang w:val="uk-UA"/>
        </w:rPr>
        <w:t>фінансування заходів місцевого значення у 202</w:t>
      </w:r>
      <w:r w:rsidR="00B532B3">
        <w:rPr>
          <w:sz w:val="28"/>
          <w:szCs w:val="28"/>
          <w:lang w:val="uk-UA"/>
        </w:rPr>
        <w:t>2 році передбачено 1 000,0 тис. </w:t>
      </w:r>
      <w:r>
        <w:rPr>
          <w:sz w:val="28"/>
          <w:szCs w:val="28"/>
          <w:lang w:val="uk-UA"/>
        </w:rPr>
        <w:t xml:space="preserve">грн., що будуть спрямовані на відзначення державних свят, урочистих заходів до пам’ятних дат та історичних подій, професійних свят. </w:t>
      </w:r>
    </w:p>
    <w:p w:rsidR="00C219A0" w:rsidRDefault="00C76492" w:rsidP="00682F0C">
      <w:pPr>
        <w:ind w:right="-2" w:firstLine="567"/>
        <w:jc w:val="both"/>
        <w:rPr>
          <w:sz w:val="28"/>
          <w:szCs w:val="28"/>
          <w:lang w:val="uk-UA"/>
        </w:rPr>
      </w:pPr>
      <w:r>
        <w:rPr>
          <w:sz w:val="28"/>
          <w:szCs w:val="28"/>
          <w:lang w:val="uk-UA"/>
        </w:rPr>
        <w:t>На реалізацію «Програми розвитку комунального підприємства «Луцький зоопарк» на 2022-2023 р</w:t>
      </w:r>
      <w:r w:rsidR="00B532B3">
        <w:rPr>
          <w:sz w:val="28"/>
          <w:szCs w:val="28"/>
          <w:lang w:val="uk-UA"/>
        </w:rPr>
        <w:t>оки» у 2022 році передбачено 11 </w:t>
      </w:r>
      <w:r>
        <w:rPr>
          <w:sz w:val="28"/>
          <w:szCs w:val="28"/>
          <w:lang w:val="uk-UA"/>
        </w:rPr>
        <w:t>750,0</w:t>
      </w:r>
      <w:r w:rsidR="00B532B3">
        <w:rPr>
          <w:sz w:val="28"/>
          <w:szCs w:val="28"/>
          <w:lang w:val="uk-UA"/>
        </w:rPr>
        <w:t> тис. </w:t>
      </w:r>
      <w:r>
        <w:rPr>
          <w:sz w:val="28"/>
          <w:szCs w:val="28"/>
          <w:lang w:val="uk-UA"/>
        </w:rPr>
        <w:t>грн. з загального фонду та 500,0 тис. грн. з бюджету розвитку.</w:t>
      </w:r>
    </w:p>
    <w:p w:rsidR="00C219A0" w:rsidRDefault="00C76492" w:rsidP="00682F0C">
      <w:pPr>
        <w:ind w:right="-2" w:firstLine="708"/>
        <w:jc w:val="both"/>
        <w:rPr>
          <w:lang w:val="uk-UA"/>
        </w:rPr>
      </w:pPr>
      <w:r>
        <w:rPr>
          <w:sz w:val="28"/>
          <w:szCs w:val="28"/>
          <w:lang w:val="uk-UA"/>
        </w:rPr>
        <w:t xml:space="preserve">На виконання цільової Програми «Впровадження транскордонного проєкту «Нове життя старого міста: </w:t>
      </w:r>
      <w:proofErr w:type="spellStart"/>
      <w:r>
        <w:rPr>
          <w:sz w:val="28"/>
          <w:szCs w:val="28"/>
          <w:lang w:val="uk-UA"/>
        </w:rPr>
        <w:t>ревіталізація</w:t>
      </w:r>
      <w:proofErr w:type="spellEnd"/>
      <w:r>
        <w:rPr>
          <w:sz w:val="28"/>
          <w:szCs w:val="28"/>
          <w:lang w:val="uk-UA"/>
        </w:rPr>
        <w:t xml:space="preserve"> пам’яток історико-культурної спадщини Любліна і Луцька» у 2022 році з</w:t>
      </w:r>
      <w:r w:rsidR="00B532B3">
        <w:rPr>
          <w:sz w:val="28"/>
          <w:szCs w:val="28"/>
          <w:lang w:val="uk-UA"/>
        </w:rPr>
        <w:t xml:space="preserve"> загального фонду спрямовано</w:t>
      </w:r>
      <w:r>
        <w:rPr>
          <w:sz w:val="28"/>
          <w:szCs w:val="28"/>
          <w:lang w:val="uk-UA"/>
        </w:rPr>
        <w:t xml:space="preserve"> 201,0 ти</w:t>
      </w:r>
      <w:r w:rsidR="00B532B3">
        <w:rPr>
          <w:sz w:val="28"/>
          <w:szCs w:val="28"/>
          <w:lang w:val="uk-UA"/>
        </w:rPr>
        <w:t>с. грн., з бюджету розвитку – 1 575,6 тис. грн. На реалізацію</w:t>
      </w:r>
      <w:r>
        <w:rPr>
          <w:sz w:val="28"/>
          <w:szCs w:val="28"/>
          <w:lang w:val="uk-UA"/>
        </w:rPr>
        <w:t xml:space="preserve"> «Програми розвитку міжнародного співробітництва Луцької міської територіальної громади та залучення міжнародної технічної </w:t>
      </w:r>
      <w:r>
        <w:rPr>
          <w:sz w:val="28"/>
          <w:szCs w:val="28"/>
          <w:lang w:val="uk-UA"/>
        </w:rPr>
        <w:lastRenderedPageBreak/>
        <w:t>допомоги на 2021-2022 р</w:t>
      </w:r>
      <w:r w:rsidR="00B87327">
        <w:rPr>
          <w:sz w:val="28"/>
          <w:szCs w:val="28"/>
          <w:lang w:val="uk-UA"/>
        </w:rPr>
        <w:t xml:space="preserve">оки» </w:t>
      </w:r>
      <w:r w:rsidR="00B532B3">
        <w:rPr>
          <w:sz w:val="28"/>
          <w:szCs w:val="28"/>
          <w:lang w:val="uk-UA"/>
        </w:rPr>
        <w:t>у 2022 році передбачено 1 </w:t>
      </w:r>
      <w:r>
        <w:rPr>
          <w:sz w:val="28"/>
          <w:szCs w:val="28"/>
          <w:lang w:val="uk-UA"/>
        </w:rPr>
        <w:t xml:space="preserve">065,0 тис. грн. з загального фонду бюджету. </w:t>
      </w:r>
    </w:p>
    <w:p w:rsidR="00C219A0" w:rsidRDefault="00C76492" w:rsidP="00682F0C">
      <w:pPr>
        <w:ind w:right="-2" w:firstLine="708"/>
        <w:jc w:val="both"/>
        <w:rPr>
          <w:lang w:val="uk-UA"/>
        </w:rPr>
      </w:pPr>
      <w:r>
        <w:rPr>
          <w:sz w:val="28"/>
          <w:szCs w:val="28"/>
          <w:lang w:val="uk-UA"/>
        </w:rPr>
        <w:t>Для забезпечення реалізації у 2022 році «Програми обліку об’єктів культурної спадщини Луцької міської територіальної громади у 2020-2022 роках» спрямовано 50,0 тис. грн. з загального фонду бюджету.</w:t>
      </w:r>
    </w:p>
    <w:p w:rsidR="00C219A0" w:rsidRDefault="00C219A0" w:rsidP="00682F0C">
      <w:pPr>
        <w:ind w:right="-2" w:firstLine="708"/>
        <w:jc w:val="both"/>
        <w:rPr>
          <w:sz w:val="28"/>
          <w:szCs w:val="28"/>
          <w:lang w:val="uk-UA"/>
        </w:rPr>
      </w:pPr>
    </w:p>
    <w:p w:rsidR="00C219A0" w:rsidRDefault="00C76492" w:rsidP="00682F0C">
      <w:pPr>
        <w:ind w:right="-2" w:firstLine="708"/>
        <w:jc w:val="center"/>
        <w:rPr>
          <w:b/>
          <w:i/>
          <w:sz w:val="28"/>
          <w:szCs w:val="28"/>
          <w:lang w:val="uk-UA"/>
        </w:rPr>
      </w:pPr>
      <w:r>
        <w:rPr>
          <w:b/>
          <w:i/>
          <w:sz w:val="28"/>
          <w:szCs w:val="28"/>
          <w:lang w:val="uk-UA"/>
        </w:rPr>
        <w:t>Реалізація програм допомоги і грантів Європейського Союзу</w:t>
      </w:r>
    </w:p>
    <w:p w:rsidR="00C219A0" w:rsidRDefault="00C76492" w:rsidP="00682F0C">
      <w:pPr>
        <w:ind w:right="-2" w:firstLine="708"/>
        <w:jc w:val="both"/>
        <w:rPr>
          <w:lang w:val="uk-UA"/>
        </w:rPr>
      </w:pPr>
      <w:r>
        <w:rPr>
          <w:sz w:val="28"/>
          <w:szCs w:val="28"/>
          <w:lang w:val="uk-UA"/>
        </w:rPr>
        <w:t xml:space="preserve">На виконання «Програми впровадження міжнародного проєкту «Спільний пошук нових рішень у комунальному господарстві: поводження з органічними відходами у Луцькій міській територіальній громаді » у бюджеті громади на 2022 рік передбачено 2 210,0 тис. грн, з них з бюджету розвитку </w:t>
      </w:r>
      <w:r w:rsidR="00B532B3">
        <w:rPr>
          <w:sz w:val="28"/>
          <w:szCs w:val="28"/>
          <w:lang w:val="uk-UA"/>
        </w:rPr>
        <w:t>– 1 </w:t>
      </w:r>
      <w:r>
        <w:rPr>
          <w:sz w:val="28"/>
          <w:szCs w:val="28"/>
          <w:lang w:val="uk-UA"/>
        </w:rPr>
        <w:t>616,0 тис. грн</w:t>
      </w:r>
      <w:r w:rsidR="00B532B3">
        <w:rPr>
          <w:sz w:val="28"/>
          <w:szCs w:val="28"/>
          <w:lang w:val="uk-UA"/>
        </w:rPr>
        <w:t>, з загального фонду –</w:t>
      </w:r>
      <w:r>
        <w:rPr>
          <w:sz w:val="28"/>
          <w:szCs w:val="28"/>
          <w:lang w:val="uk-UA"/>
        </w:rPr>
        <w:t xml:space="preserve"> 594,0 тис. грн. Потреба реалізації вказаного проєкту обумовлена актуальністю запровадження ефективної системи поводження з органічними відходами на території Луцької міської територіальної громади.</w:t>
      </w:r>
    </w:p>
    <w:p w:rsidR="00C219A0" w:rsidRDefault="00C219A0" w:rsidP="00682F0C">
      <w:pPr>
        <w:ind w:right="-2" w:firstLine="708"/>
        <w:jc w:val="center"/>
        <w:rPr>
          <w:b/>
          <w:i/>
          <w:sz w:val="28"/>
          <w:szCs w:val="28"/>
          <w:lang w:val="uk-UA"/>
        </w:rPr>
      </w:pPr>
    </w:p>
    <w:p w:rsidR="00C219A0" w:rsidRDefault="00C76492" w:rsidP="00B532B3">
      <w:pPr>
        <w:ind w:right="-2"/>
        <w:jc w:val="center"/>
        <w:rPr>
          <w:lang w:val="uk-UA"/>
        </w:rPr>
      </w:pPr>
      <w:r>
        <w:rPr>
          <w:b/>
          <w:i/>
          <w:sz w:val="28"/>
          <w:szCs w:val="28"/>
          <w:lang w:val="uk-UA"/>
        </w:rPr>
        <w:t>Розвиток туризму</w:t>
      </w:r>
    </w:p>
    <w:p w:rsidR="00C219A0" w:rsidRDefault="00C76492" w:rsidP="00682F0C">
      <w:pPr>
        <w:ind w:right="-2" w:firstLine="708"/>
        <w:jc w:val="both"/>
        <w:rPr>
          <w:sz w:val="28"/>
          <w:szCs w:val="28"/>
          <w:lang w:val="uk-UA"/>
        </w:rPr>
      </w:pPr>
      <w:r>
        <w:rPr>
          <w:sz w:val="28"/>
          <w:szCs w:val="28"/>
          <w:lang w:val="uk-UA"/>
        </w:rPr>
        <w:t>На виконання «Програми розвитку туризму Луцької міської територіальної громади на 2021-2022 роки» у бюджеті на 2022 рік передбачено 1400,0 тис. грн. та на реалізацію «Програми розвитку комунального підприємства «Центр туристичної інформації та послуг на 202</w:t>
      </w:r>
      <w:r w:rsidR="00B87327">
        <w:rPr>
          <w:sz w:val="28"/>
          <w:szCs w:val="28"/>
          <w:lang w:val="uk-UA"/>
        </w:rPr>
        <w:t>1-2022 роки» 1352,1 тис. грн.</w:t>
      </w:r>
    </w:p>
    <w:p w:rsidR="00B87327" w:rsidRDefault="00B87327" w:rsidP="00682F0C">
      <w:pPr>
        <w:ind w:right="-2" w:firstLine="708"/>
        <w:jc w:val="both"/>
        <w:rPr>
          <w:sz w:val="28"/>
          <w:szCs w:val="28"/>
          <w:lang w:val="uk-UA"/>
        </w:rPr>
      </w:pPr>
    </w:p>
    <w:p w:rsidR="00C219A0" w:rsidRDefault="00C76492" w:rsidP="00682F0C">
      <w:pPr>
        <w:tabs>
          <w:tab w:val="left" w:pos="1125"/>
          <w:tab w:val="center" w:pos="5031"/>
        </w:tabs>
        <w:ind w:right="-2" w:firstLine="708"/>
        <w:jc w:val="center"/>
        <w:rPr>
          <w:b/>
          <w:bCs/>
          <w:i/>
          <w:iCs/>
          <w:sz w:val="28"/>
          <w:szCs w:val="28"/>
          <w:lang w:val="uk-UA"/>
        </w:rPr>
      </w:pPr>
      <w:r>
        <w:rPr>
          <w:b/>
          <w:bCs/>
          <w:i/>
          <w:iCs/>
          <w:sz w:val="28"/>
          <w:szCs w:val="28"/>
          <w:lang w:val="uk-UA"/>
        </w:rPr>
        <w:t>Фізична культура і спорт</w:t>
      </w:r>
    </w:p>
    <w:p w:rsidR="00C219A0" w:rsidRDefault="00C76492" w:rsidP="00682F0C">
      <w:pPr>
        <w:suppressAutoHyphens w:val="0"/>
        <w:ind w:right="-2" w:firstLine="567"/>
        <w:jc w:val="both"/>
        <w:rPr>
          <w:sz w:val="28"/>
          <w:szCs w:val="28"/>
          <w:lang w:val="uk-UA" w:eastAsia="ru-RU"/>
        </w:rPr>
      </w:pPr>
      <w:r>
        <w:rPr>
          <w:sz w:val="28"/>
          <w:szCs w:val="28"/>
          <w:lang w:val="uk-UA" w:eastAsia="ru-RU"/>
        </w:rPr>
        <w:t>В бюджеті громади на фізичну культуру та спорту на 2022 рік по загал</w:t>
      </w:r>
      <w:r>
        <w:rPr>
          <w:sz w:val="28"/>
          <w:szCs w:val="28"/>
          <w:lang w:val="uk-UA" w:eastAsia="ru-RU"/>
        </w:rPr>
        <w:t>ь</w:t>
      </w:r>
      <w:r>
        <w:rPr>
          <w:sz w:val="28"/>
          <w:szCs w:val="28"/>
          <w:lang w:val="uk-UA" w:eastAsia="ru-RU"/>
        </w:rPr>
        <w:t xml:space="preserve">ному фонду передбачено 52 802,4 тис. грн, що на  8 713,4 тис. грн більше, ніж у 2021 році. </w:t>
      </w:r>
    </w:p>
    <w:p w:rsidR="00C219A0" w:rsidRDefault="00C76492" w:rsidP="00682F0C">
      <w:pPr>
        <w:suppressAutoHyphens w:val="0"/>
        <w:ind w:right="-2" w:firstLine="708"/>
        <w:jc w:val="both"/>
        <w:rPr>
          <w:lang w:val="uk-UA"/>
        </w:rPr>
      </w:pPr>
      <w:r>
        <w:rPr>
          <w:sz w:val="28"/>
          <w:szCs w:val="28"/>
          <w:lang w:val="uk-UA" w:eastAsia="ru-RU"/>
        </w:rPr>
        <w:t>У загальному обсязі витрат на фінансування закладів фізичної культури  і спорту 60,4% (31 899,7 тис. грн) становлять видатки на оплату праці з нар</w:t>
      </w:r>
      <w:r>
        <w:rPr>
          <w:sz w:val="28"/>
          <w:szCs w:val="28"/>
          <w:lang w:val="uk-UA" w:eastAsia="ru-RU"/>
        </w:rPr>
        <w:t>а</w:t>
      </w:r>
      <w:r>
        <w:rPr>
          <w:sz w:val="28"/>
          <w:szCs w:val="28"/>
          <w:lang w:val="uk-UA" w:eastAsia="ru-RU"/>
        </w:rPr>
        <w:t xml:space="preserve">хуваннями.   </w:t>
      </w:r>
    </w:p>
    <w:p w:rsidR="00C219A0" w:rsidRDefault="00C76492" w:rsidP="00682F0C">
      <w:pPr>
        <w:suppressAutoHyphens w:val="0"/>
        <w:ind w:right="-2" w:firstLine="708"/>
        <w:jc w:val="both"/>
        <w:rPr>
          <w:sz w:val="28"/>
          <w:szCs w:val="28"/>
          <w:lang w:val="uk-UA" w:eastAsia="ru-RU"/>
        </w:rPr>
      </w:pPr>
      <w:r>
        <w:rPr>
          <w:sz w:val="28"/>
          <w:szCs w:val="28"/>
          <w:lang w:val="uk-UA" w:eastAsia="ru-RU"/>
        </w:rPr>
        <w:t>Обсяг видатків на розрахунки за спожиті енергоносії та комунальні п</w:t>
      </w:r>
      <w:r>
        <w:rPr>
          <w:sz w:val="28"/>
          <w:szCs w:val="28"/>
          <w:lang w:val="uk-UA" w:eastAsia="ru-RU"/>
        </w:rPr>
        <w:t>о</w:t>
      </w:r>
      <w:r w:rsidR="00B87327">
        <w:rPr>
          <w:sz w:val="28"/>
          <w:szCs w:val="28"/>
          <w:lang w:val="uk-UA" w:eastAsia="ru-RU"/>
        </w:rPr>
        <w:t>слуги становить 5 </w:t>
      </w:r>
      <w:r>
        <w:rPr>
          <w:sz w:val="28"/>
          <w:szCs w:val="28"/>
          <w:lang w:val="uk-UA" w:eastAsia="ru-RU"/>
        </w:rPr>
        <w:t xml:space="preserve">476,6 тис. грн. </w:t>
      </w:r>
    </w:p>
    <w:p w:rsidR="00C219A0" w:rsidRDefault="00C76492" w:rsidP="00682F0C">
      <w:pPr>
        <w:suppressAutoHyphens w:val="0"/>
        <w:ind w:right="-2" w:firstLine="708"/>
        <w:jc w:val="both"/>
        <w:rPr>
          <w:sz w:val="28"/>
          <w:szCs w:val="28"/>
          <w:lang w:val="uk-UA" w:eastAsia="ru-RU"/>
        </w:rPr>
      </w:pPr>
      <w:r>
        <w:rPr>
          <w:sz w:val="28"/>
          <w:szCs w:val="28"/>
          <w:lang w:val="uk-UA" w:eastAsia="ru-RU"/>
        </w:rPr>
        <w:t>Реалізація заходів з фізичної культури передбачає виділення асигн</w:t>
      </w:r>
      <w:r>
        <w:rPr>
          <w:sz w:val="28"/>
          <w:szCs w:val="28"/>
          <w:lang w:val="uk-UA" w:eastAsia="ru-RU"/>
        </w:rPr>
        <w:t>у</w:t>
      </w:r>
      <w:r>
        <w:rPr>
          <w:sz w:val="28"/>
          <w:szCs w:val="28"/>
          <w:lang w:val="uk-UA" w:eastAsia="ru-RU"/>
        </w:rPr>
        <w:t>вань в с</w:t>
      </w:r>
      <w:r w:rsidR="00B87327">
        <w:rPr>
          <w:sz w:val="28"/>
          <w:szCs w:val="28"/>
          <w:lang w:val="uk-UA" w:eastAsia="ru-RU"/>
        </w:rPr>
        <w:t>умі 2 </w:t>
      </w:r>
      <w:r>
        <w:rPr>
          <w:sz w:val="28"/>
          <w:szCs w:val="28"/>
          <w:lang w:val="uk-UA" w:eastAsia="ru-RU"/>
        </w:rPr>
        <w:t>430,0 тис.</w:t>
      </w:r>
      <w:r w:rsidR="00B87327">
        <w:rPr>
          <w:sz w:val="28"/>
          <w:szCs w:val="28"/>
          <w:lang w:val="uk-UA" w:eastAsia="ru-RU"/>
        </w:rPr>
        <w:t> </w:t>
      </w:r>
      <w:r>
        <w:rPr>
          <w:sz w:val="28"/>
          <w:szCs w:val="28"/>
          <w:lang w:val="uk-UA" w:eastAsia="ru-RU"/>
        </w:rPr>
        <w:t>грн. Це видатки для проведення навчально-тренувальних зборів і змагань міського та всеукраїнського значення та вид</w:t>
      </w:r>
      <w:r>
        <w:rPr>
          <w:sz w:val="28"/>
          <w:szCs w:val="28"/>
          <w:lang w:val="uk-UA" w:eastAsia="ru-RU"/>
        </w:rPr>
        <w:t>а</w:t>
      </w:r>
      <w:r>
        <w:rPr>
          <w:sz w:val="28"/>
          <w:szCs w:val="28"/>
          <w:lang w:val="uk-UA" w:eastAsia="ru-RU"/>
        </w:rPr>
        <w:t xml:space="preserve">тки на оздоровлення дітей у літній період. </w:t>
      </w:r>
    </w:p>
    <w:p w:rsidR="00C219A0" w:rsidRDefault="00C76492" w:rsidP="00682F0C">
      <w:pPr>
        <w:suppressAutoHyphens w:val="0"/>
        <w:ind w:right="-2" w:firstLine="708"/>
        <w:jc w:val="both"/>
        <w:rPr>
          <w:sz w:val="28"/>
          <w:szCs w:val="28"/>
          <w:lang w:val="uk-UA" w:eastAsia="ru-RU"/>
        </w:rPr>
      </w:pPr>
      <w:r>
        <w:rPr>
          <w:sz w:val="28"/>
          <w:szCs w:val="28"/>
          <w:lang w:val="uk-UA" w:eastAsia="ru-RU"/>
        </w:rPr>
        <w:t>На утримання центр</w:t>
      </w:r>
      <w:r w:rsidR="00B87327">
        <w:rPr>
          <w:sz w:val="28"/>
          <w:szCs w:val="28"/>
          <w:lang w:val="uk-UA" w:eastAsia="ru-RU"/>
        </w:rPr>
        <w:t xml:space="preserve">у фізичного здоров’я населення «Спорт для всіх» </w:t>
      </w:r>
      <w:r>
        <w:rPr>
          <w:sz w:val="28"/>
          <w:szCs w:val="28"/>
          <w:lang w:val="uk-UA" w:eastAsia="ru-RU"/>
        </w:rPr>
        <w:t>передбачено 4 082,9 тис. грн.</w:t>
      </w:r>
    </w:p>
    <w:p w:rsidR="00C219A0" w:rsidRDefault="00C76492" w:rsidP="00682F0C">
      <w:pPr>
        <w:suppressAutoHyphens w:val="0"/>
        <w:ind w:right="-2" w:firstLine="708"/>
        <w:jc w:val="both"/>
        <w:rPr>
          <w:sz w:val="28"/>
          <w:szCs w:val="28"/>
          <w:lang w:val="uk-UA" w:eastAsia="ru-RU"/>
        </w:rPr>
      </w:pPr>
      <w:r>
        <w:rPr>
          <w:sz w:val="28"/>
          <w:szCs w:val="28"/>
          <w:lang w:val="uk-UA" w:eastAsia="ru-RU"/>
        </w:rPr>
        <w:t xml:space="preserve">Видатки бюджету громади на функціонування та навчально-тренувальну роботу 5-ти дитячо-юнацьких спортивних шкіл плануються в обсязі 36 905,6 тис. грн. </w:t>
      </w:r>
    </w:p>
    <w:p w:rsidR="00C219A0" w:rsidRDefault="00C76492" w:rsidP="00682F0C">
      <w:pPr>
        <w:suppressAutoHyphens w:val="0"/>
        <w:ind w:right="-2" w:firstLine="708"/>
        <w:jc w:val="both"/>
        <w:rPr>
          <w:sz w:val="28"/>
          <w:szCs w:val="28"/>
          <w:lang w:val="uk-UA" w:eastAsia="ru-RU"/>
        </w:rPr>
      </w:pPr>
      <w:r>
        <w:rPr>
          <w:sz w:val="28"/>
          <w:szCs w:val="28"/>
          <w:lang w:val="uk-UA" w:eastAsia="ru-RU"/>
        </w:rPr>
        <w:t>З метою стимулювання успішних виступів спортсменів на Всеукраї</w:t>
      </w:r>
      <w:r>
        <w:rPr>
          <w:sz w:val="28"/>
          <w:szCs w:val="28"/>
          <w:lang w:val="uk-UA" w:eastAsia="ru-RU"/>
        </w:rPr>
        <w:t>н</w:t>
      </w:r>
      <w:r>
        <w:rPr>
          <w:sz w:val="28"/>
          <w:szCs w:val="28"/>
          <w:lang w:val="uk-UA" w:eastAsia="ru-RU"/>
        </w:rPr>
        <w:t>ських та міжнародних змага</w:t>
      </w:r>
      <w:r w:rsidR="00B87327">
        <w:rPr>
          <w:sz w:val="28"/>
          <w:szCs w:val="28"/>
          <w:lang w:val="uk-UA" w:eastAsia="ru-RU"/>
        </w:rPr>
        <w:t>ннях в бюджеті передбачається 1 </w:t>
      </w:r>
      <w:r>
        <w:rPr>
          <w:sz w:val="28"/>
          <w:szCs w:val="28"/>
          <w:lang w:val="uk-UA" w:eastAsia="ru-RU"/>
        </w:rPr>
        <w:t>228,8 тис. грн (стипендія кращим спортсменам та тренерам) та одноразові грошові винаг</w:t>
      </w:r>
      <w:r>
        <w:rPr>
          <w:sz w:val="28"/>
          <w:szCs w:val="28"/>
          <w:lang w:val="uk-UA" w:eastAsia="ru-RU"/>
        </w:rPr>
        <w:t>о</w:t>
      </w:r>
      <w:r>
        <w:rPr>
          <w:sz w:val="28"/>
          <w:szCs w:val="28"/>
          <w:lang w:val="uk-UA" w:eastAsia="ru-RU"/>
        </w:rPr>
        <w:lastRenderedPageBreak/>
        <w:t xml:space="preserve">роди спортсменам та тренерам 571,2 тис. грн за високі досягнення в спорті за підсумками року. </w:t>
      </w:r>
    </w:p>
    <w:p w:rsidR="00C219A0" w:rsidRDefault="00C76492" w:rsidP="00682F0C">
      <w:pPr>
        <w:tabs>
          <w:tab w:val="left" w:pos="0"/>
        </w:tabs>
        <w:suppressAutoHyphens w:val="0"/>
        <w:ind w:right="-2"/>
        <w:jc w:val="both"/>
        <w:rPr>
          <w:lang w:val="uk-UA"/>
        </w:rPr>
      </w:pPr>
      <w:r>
        <w:rPr>
          <w:sz w:val="28"/>
          <w:szCs w:val="28"/>
          <w:lang w:val="uk-UA" w:eastAsia="ru-RU"/>
        </w:rPr>
        <w:tab/>
        <w:t>Крім того, передбачено кошти на фінансову підтримку розвитку окр</w:t>
      </w:r>
      <w:r>
        <w:rPr>
          <w:sz w:val="28"/>
          <w:szCs w:val="28"/>
          <w:lang w:val="uk-UA" w:eastAsia="ru-RU"/>
        </w:rPr>
        <w:t>е</w:t>
      </w:r>
      <w:r>
        <w:rPr>
          <w:sz w:val="28"/>
          <w:szCs w:val="28"/>
          <w:lang w:val="uk-UA" w:eastAsia="ru-RU"/>
        </w:rPr>
        <w:t xml:space="preserve">мих видів спорту </w:t>
      </w:r>
      <w:r w:rsidR="00B87327">
        <w:rPr>
          <w:sz w:val="28"/>
          <w:szCs w:val="28"/>
          <w:lang w:val="uk-UA" w:eastAsia="ru-RU"/>
        </w:rPr>
        <w:t>–</w:t>
      </w:r>
      <w:r>
        <w:rPr>
          <w:sz w:val="28"/>
          <w:szCs w:val="28"/>
          <w:lang w:val="uk-UA" w:eastAsia="ru-RU"/>
        </w:rPr>
        <w:t xml:space="preserve"> 3 500,0 тис. грн.</w:t>
      </w:r>
      <w:r>
        <w:rPr>
          <w:b/>
          <w:i/>
          <w:sz w:val="28"/>
          <w:szCs w:val="28"/>
          <w:lang w:val="uk-UA" w:eastAsia="ru-RU"/>
        </w:rPr>
        <w:t xml:space="preserve"> </w:t>
      </w:r>
    </w:p>
    <w:p w:rsidR="00C219A0" w:rsidRDefault="00C76492" w:rsidP="00682F0C">
      <w:pPr>
        <w:suppressAutoHyphens w:val="0"/>
        <w:ind w:right="-2" w:firstLine="708"/>
        <w:jc w:val="both"/>
        <w:rPr>
          <w:lang w:val="uk-UA"/>
        </w:rPr>
      </w:pPr>
      <w:r>
        <w:rPr>
          <w:sz w:val="28"/>
          <w:szCs w:val="28"/>
          <w:lang w:val="uk-UA" w:eastAsia="ru-RU"/>
        </w:rPr>
        <w:t>На фінансування реалізації проєктів – переможців конкурсу Бюджету участі  передбачено видатки в сумі</w:t>
      </w:r>
      <w:r>
        <w:rPr>
          <w:b/>
          <w:sz w:val="28"/>
          <w:szCs w:val="28"/>
          <w:lang w:val="uk-UA" w:eastAsia="ru-RU"/>
        </w:rPr>
        <w:t xml:space="preserve"> </w:t>
      </w:r>
      <w:r>
        <w:rPr>
          <w:sz w:val="28"/>
          <w:szCs w:val="28"/>
          <w:lang w:val="uk-UA" w:eastAsia="uk-UA"/>
        </w:rPr>
        <w:t>2 234,3 тис. грн.</w:t>
      </w:r>
    </w:p>
    <w:p w:rsidR="00C219A0" w:rsidRDefault="00C219A0" w:rsidP="00682F0C">
      <w:pPr>
        <w:tabs>
          <w:tab w:val="left" w:pos="1125"/>
          <w:tab w:val="center" w:pos="5031"/>
        </w:tabs>
        <w:ind w:right="-2" w:firstLine="708"/>
        <w:jc w:val="center"/>
        <w:rPr>
          <w:b/>
          <w:i/>
          <w:color w:val="000080"/>
          <w:sz w:val="28"/>
          <w:szCs w:val="28"/>
          <w:lang w:val="uk-UA" w:eastAsia="uk-UA"/>
        </w:rPr>
      </w:pPr>
    </w:p>
    <w:p w:rsidR="00C219A0" w:rsidRDefault="00C76492" w:rsidP="00B87327">
      <w:pPr>
        <w:tabs>
          <w:tab w:val="left" w:pos="1125"/>
          <w:tab w:val="center" w:pos="5031"/>
        </w:tabs>
        <w:ind w:right="-2"/>
        <w:jc w:val="center"/>
        <w:rPr>
          <w:lang w:val="uk-UA"/>
        </w:rPr>
      </w:pPr>
      <w:r>
        <w:rPr>
          <w:b/>
          <w:bCs/>
          <w:i/>
          <w:iCs/>
          <w:sz w:val="28"/>
          <w:szCs w:val="28"/>
          <w:lang w:val="uk-UA"/>
        </w:rPr>
        <w:t>Засоби масової інформації</w:t>
      </w:r>
    </w:p>
    <w:p w:rsidR="00C219A0" w:rsidRDefault="00B87327" w:rsidP="00682F0C">
      <w:pPr>
        <w:tabs>
          <w:tab w:val="left" w:pos="1125"/>
          <w:tab w:val="center" w:pos="5031"/>
        </w:tabs>
        <w:ind w:right="-2" w:firstLine="708"/>
        <w:jc w:val="both"/>
        <w:rPr>
          <w:lang w:val="uk-UA"/>
        </w:rPr>
      </w:pPr>
      <w:r>
        <w:rPr>
          <w:sz w:val="28"/>
          <w:szCs w:val="28"/>
          <w:lang w:val="uk-UA" w:eastAsia="uk-UA"/>
        </w:rPr>
        <w:t xml:space="preserve">На виконання </w:t>
      </w:r>
      <w:r w:rsidR="00C76492">
        <w:rPr>
          <w:sz w:val="28"/>
          <w:szCs w:val="28"/>
          <w:lang w:val="uk-UA" w:eastAsia="uk-UA"/>
        </w:rPr>
        <w:t>Програми з висвітлення діяльності Луцької</w:t>
      </w:r>
      <w:r>
        <w:rPr>
          <w:sz w:val="28"/>
          <w:szCs w:val="28"/>
          <w:lang w:val="uk-UA" w:eastAsia="uk-UA"/>
        </w:rPr>
        <w:t xml:space="preserve"> міської ради на 2021-2023 роки</w:t>
      </w:r>
      <w:r w:rsidR="00C76492">
        <w:rPr>
          <w:sz w:val="28"/>
          <w:szCs w:val="28"/>
          <w:lang w:val="uk-UA" w:eastAsia="uk-UA"/>
        </w:rPr>
        <w:t xml:space="preserve"> у 2022 році передбачено 1360,0 тис. грн. Дані кошти спрямовуються на реалізацію інформаційної політики Луцької міської ради.</w:t>
      </w:r>
    </w:p>
    <w:p w:rsidR="00C219A0" w:rsidRDefault="00C219A0" w:rsidP="00682F0C">
      <w:pPr>
        <w:ind w:right="-2" w:firstLine="708"/>
        <w:jc w:val="center"/>
        <w:rPr>
          <w:b/>
          <w:i/>
          <w:sz w:val="28"/>
          <w:szCs w:val="28"/>
          <w:lang w:val="uk-UA"/>
        </w:rPr>
      </w:pPr>
    </w:p>
    <w:p w:rsidR="00C219A0" w:rsidRDefault="00C76492" w:rsidP="00682F0C">
      <w:pPr>
        <w:ind w:right="-2" w:firstLine="708"/>
        <w:jc w:val="center"/>
        <w:rPr>
          <w:b/>
          <w:i/>
          <w:sz w:val="28"/>
          <w:szCs w:val="28"/>
          <w:lang w:val="uk-UA"/>
        </w:rPr>
      </w:pPr>
      <w:r>
        <w:rPr>
          <w:b/>
          <w:i/>
          <w:sz w:val="28"/>
          <w:szCs w:val="28"/>
          <w:lang w:val="uk-UA"/>
        </w:rPr>
        <w:t>Органи місцевого самоврядування</w:t>
      </w:r>
    </w:p>
    <w:p w:rsidR="00C219A0" w:rsidRDefault="00C76492" w:rsidP="00682F0C">
      <w:pPr>
        <w:ind w:right="-2" w:firstLine="708"/>
        <w:jc w:val="both"/>
        <w:rPr>
          <w:sz w:val="28"/>
          <w:szCs w:val="28"/>
          <w:lang w:val="uk-UA"/>
        </w:rPr>
      </w:pPr>
      <w:r>
        <w:rPr>
          <w:sz w:val="28"/>
          <w:szCs w:val="28"/>
          <w:lang w:val="uk-UA"/>
        </w:rPr>
        <w:t>По загальному фонду на забезпечення діяльності виконавчих органів міської ради пере</w:t>
      </w:r>
      <w:r w:rsidR="00B87327">
        <w:rPr>
          <w:sz w:val="28"/>
          <w:szCs w:val="28"/>
          <w:lang w:val="uk-UA"/>
        </w:rPr>
        <w:t xml:space="preserve">дбачається 240 625,0 тис. грн. Планується виконання </w:t>
      </w:r>
      <w:r>
        <w:rPr>
          <w:sz w:val="28"/>
          <w:szCs w:val="28"/>
          <w:lang w:val="uk-UA"/>
        </w:rPr>
        <w:t>Програми забезпечення зберігання документів для соціально-правового захисту громадя</w:t>
      </w:r>
      <w:r w:rsidR="00B87327">
        <w:rPr>
          <w:sz w:val="28"/>
          <w:szCs w:val="28"/>
          <w:lang w:val="uk-UA"/>
        </w:rPr>
        <w:t>н Луцької МТГ на 2021-2023 роки</w:t>
      </w:r>
      <w:r>
        <w:rPr>
          <w:sz w:val="28"/>
          <w:szCs w:val="28"/>
          <w:lang w:val="uk-UA"/>
        </w:rPr>
        <w:t xml:space="preserve"> в сумі 1</w:t>
      </w:r>
      <w:r w:rsidR="00B87327">
        <w:rPr>
          <w:sz w:val="28"/>
          <w:szCs w:val="28"/>
          <w:lang w:val="uk-UA"/>
        </w:rPr>
        <w:t> </w:t>
      </w:r>
      <w:r>
        <w:rPr>
          <w:sz w:val="28"/>
          <w:szCs w:val="28"/>
          <w:lang w:val="uk-UA"/>
        </w:rPr>
        <w:t>016,5 тис. грн</w:t>
      </w:r>
      <w:r w:rsidR="00B87327">
        <w:rPr>
          <w:sz w:val="28"/>
          <w:szCs w:val="28"/>
          <w:lang w:val="uk-UA"/>
        </w:rPr>
        <w:t xml:space="preserve">, </w:t>
      </w:r>
      <w:r>
        <w:rPr>
          <w:sz w:val="28"/>
          <w:szCs w:val="28"/>
          <w:lang w:val="uk-UA"/>
        </w:rPr>
        <w:t>які передбачаються на підтримку міського трудового архіву.</w:t>
      </w:r>
    </w:p>
    <w:p w:rsidR="00C219A0" w:rsidRDefault="00C219A0" w:rsidP="00682F0C">
      <w:pPr>
        <w:ind w:right="-2" w:firstLine="708"/>
        <w:jc w:val="center"/>
        <w:rPr>
          <w:b/>
          <w:i/>
          <w:color w:val="00B0F0"/>
          <w:sz w:val="28"/>
          <w:szCs w:val="28"/>
          <w:lang w:val="uk-UA"/>
        </w:rPr>
      </w:pPr>
    </w:p>
    <w:p w:rsidR="00C219A0" w:rsidRDefault="00C76492" w:rsidP="00682F0C">
      <w:pPr>
        <w:ind w:right="-2" w:firstLine="708"/>
        <w:jc w:val="center"/>
        <w:rPr>
          <w:b/>
          <w:i/>
          <w:sz w:val="28"/>
          <w:szCs w:val="28"/>
          <w:lang w:val="uk-UA"/>
        </w:rPr>
      </w:pPr>
      <w:r>
        <w:rPr>
          <w:b/>
          <w:i/>
          <w:sz w:val="28"/>
          <w:szCs w:val="28"/>
          <w:lang w:val="uk-UA"/>
        </w:rPr>
        <w:t>Громадський порядок та безпека</w:t>
      </w:r>
    </w:p>
    <w:p w:rsidR="00C219A0" w:rsidRDefault="00C76492" w:rsidP="00682F0C">
      <w:pPr>
        <w:ind w:right="-2" w:firstLine="708"/>
        <w:jc w:val="both"/>
        <w:rPr>
          <w:sz w:val="28"/>
          <w:szCs w:val="28"/>
          <w:lang w:val="uk-UA"/>
        </w:rPr>
      </w:pPr>
      <w:r>
        <w:rPr>
          <w:sz w:val="28"/>
          <w:szCs w:val="28"/>
          <w:lang w:val="uk-UA"/>
        </w:rPr>
        <w:t>Громадському формуванню</w:t>
      </w:r>
      <w:r w:rsidR="00B87327">
        <w:rPr>
          <w:sz w:val="28"/>
          <w:szCs w:val="28"/>
          <w:lang w:val="uk-UA"/>
        </w:rPr>
        <w:t xml:space="preserve"> «Варта порядку» на реалізацію </w:t>
      </w:r>
      <w:r>
        <w:rPr>
          <w:sz w:val="28"/>
          <w:szCs w:val="28"/>
          <w:lang w:val="uk-UA"/>
        </w:rPr>
        <w:t>Програми забезпечення особистої безпеки громадян та протиді</w:t>
      </w:r>
      <w:r w:rsidR="00B87327">
        <w:rPr>
          <w:sz w:val="28"/>
          <w:szCs w:val="28"/>
          <w:lang w:val="uk-UA"/>
        </w:rPr>
        <w:t>ї злочинності на 2021-2023 роки</w:t>
      </w:r>
      <w:r>
        <w:rPr>
          <w:sz w:val="28"/>
          <w:szCs w:val="28"/>
          <w:lang w:val="uk-UA"/>
        </w:rPr>
        <w:t xml:space="preserve"> у 2022 році плануєт</w:t>
      </w:r>
      <w:r w:rsidR="00B87327">
        <w:rPr>
          <w:sz w:val="28"/>
          <w:szCs w:val="28"/>
          <w:lang w:val="uk-UA"/>
        </w:rPr>
        <w:t>ься спрямувати 750,0 тис. </w:t>
      </w:r>
      <w:r>
        <w:rPr>
          <w:sz w:val="28"/>
          <w:szCs w:val="28"/>
          <w:lang w:val="uk-UA"/>
        </w:rPr>
        <w:t xml:space="preserve">грн, які передбачаються на забезпечення функціонування  8 громадських пунктів з охорони порядку та проведення рейдів, патрулювань з залученням громадських формувань, мешканців громади для охорони громадського порядку. </w:t>
      </w:r>
    </w:p>
    <w:p w:rsidR="00C219A0" w:rsidRDefault="00C76492" w:rsidP="00682F0C">
      <w:pPr>
        <w:ind w:right="-2" w:firstLine="708"/>
        <w:jc w:val="both"/>
        <w:rPr>
          <w:sz w:val="28"/>
          <w:szCs w:val="28"/>
          <w:lang w:val="uk-UA"/>
        </w:rPr>
      </w:pPr>
      <w:r>
        <w:rPr>
          <w:sz w:val="28"/>
          <w:szCs w:val="28"/>
          <w:lang w:val="uk-UA"/>
        </w:rPr>
        <w:t>Департаменту муніципальної варти на виконання заходів по програмі «Безпечне місто» планується передбачити 200,0 тис. грн.</w:t>
      </w:r>
    </w:p>
    <w:p w:rsidR="00C219A0" w:rsidRDefault="00C219A0" w:rsidP="00682F0C">
      <w:pPr>
        <w:tabs>
          <w:tab w:val="left" w:pos="0"/>
        </w:tabs>
        <w:ind w:right="-2"/>
        <w:jc w:val="center"/>
        <w:rPr>
          <w:b/>
          <w:bCs/>
          <w:i/>
          <w:iCs/>
          <w:color w:val="0070C0"/>
          <w:sz w:val="28"/>
          <w:szCs w:val="28"/>
          <w:lang w:val="uk-UA"/>
        </w:rPr>
      </w:pPr>
    </w:p>
    <w:p w:rsidR="00C219A0" w:rsidRDefault="00C76492" w:rsidP="00682F0C">
      <w:pPr>
        <w:tabs>
          <w:tab w:val="left" w:pos="0"/>
        </w:tabs>
        <w:ind w:right="-2"/>
        <w:jc w:val="center"/>
        <w:rPr>
          <w:b/>
          <w:bCs/>
          <w:i/>
          <w:iCs/>
          <w:sz w:val="28"/>
          <w:szCs w:val="28"/>
          <w:lang w:val="uk-UA"/>
        </w:rPr>
      </w:pPr>
      <w:r>
        <w:rPr>
          <w:b/>
          <w:bCs/>
          <w:i/>
          <w:iCs/>
          <w:sz w:val="28"/>
          <w:szCs w:val="28"/>
          <w:lang w:val="uk-UA"/>
        </w:rPr>
        <w:t>Житлово-комунальне господарство</w:t>
      </w:r>
    </w:p>
    <w:p w:rsidR="00C219A0" w:rsidRDefault="00C76492" w:rsidP="00682F0C">
      <w:pPr>
        <w:ind w:right="-2" w:firstLine="708"/>
        <w:jc w:val="both"/>
        <w:rPr>
          <w:lang w:val="uk-UA"/>
        </w:rPr>
      </w:pPr>
      <w:r>
        <w:rPr>
          <w:sz w:val="28"/>
          <w:szCs w:val="28"/>
          <w:lang w:val="uk-UA"/>
        </w:rPr>
        <w:t>Видатки на житлово-комунальне господар</w:t>
      </w:r>
      <w:r w:rsidR="00B87327">
        <w:rPr>
          <w:sz w:val="28"/>
          <w:szCs w:val="28"/>
          <w:lang w:val="uk-UA"/>
        </w:rPr>
        <w:t xml:space="preserve">ство проводяться відповідно до </w:t>
      </w:r>
      <w:r>
        <w:rPr>
          <w:sz w:val="28"/>
          <w:szCs w:val="28"/>
          <w:lang w:val="uk-UA"/>
        </w:rPr>
        <w:t>Програми з благоустрою Луцької міської територіа</w:t>
      </w:r>
      <w:r w:rsidR="00B87327">
        <w:rPr>
          <w:sz w:val="28"/>
          <w:szCs w:val="28"/>
          <w:lang w:val="uk-UA"/>
        </w:rPr>
        <w:t xml:space="preserve">льної громади на 2018-2023 роки, </w:t>
      </w:r>
      <w:r>
        <w:rPr>
          <w:sz w:val="28"/>
          <w:szCs w:val="28"/>
          <w:lang w:val="uk-UA"/>
        </w:rPr>
        <w:t>Програми розвитку дорожнього господарства Луцької міської територіа</w:t>
      </w:r>
      <w:r w:rsidR="00B87327">
        <w:rPr>
          <w:sz w:val="28"/>
          <w:szCs w:val="28"/>
          <w:lang w:val="uk-UA"/>
        </w:rPr>
        <w:t>льної громади на 2018-2022 роки</w:t>
      </w:r>
      <w:r>
        <w:rPr>
          <w:sz w:val="28"/>
          <w:szCs w:val="28"/>
          <w:lang w:val="uk-UA"/>
        </w:rPr>
        <w:t>, Програми розвитку та утримання парків та скверів, інших озеленених територій Луцької міської територіальної гром</w:t>
      </w:r>
      <w:r w:rsidR="00B87327">
        <w:rPr>
          <w:sz w:val="28"/>
          <w:szCs w:val="28"/>
          <w:lang w:val="uk-UA"/>
        </w:rPr>
        <w:t xml:space="preserve">ади на 2022-2024 роки, </w:t>
      </w:r>
      <w:r>
        <w:rPr>
          <w:sz w:val="28"/>
          <w:szCs w:val="28"/>
          <w:lang w:val="uk-UA"/>
        </w:rPr>
        <w:t>Програми утримання та ремонту мереж зовнішнього освітлення та світлофорних об’єктів Луцької міської територіа</w:t>
      </w:r>
      <w:r w:rsidR="00B87327">
        <w:rPr>
          <w:sz w:val="28"/>
          <w:szCs w:val="28"/>
          <w:lang w:val="uk-UA"/>
        </w:rPr>
        <w:t xml:space="preserve">льної громади на 2021-2023 роки, </w:t>
      </w:r>
      <w:r>
        <w:rPr>
          <w:sz w:val="28"/>
          <w:szCs w:val="28"/>
          <w:lang w:val="uk-UA"/>
        </w:rPr>
        <w:t>Програми впорядкування малих архітектурних форм, тимчасових споруд, металевих та дерев'яних конструкцій в Луцькій міській територі</w:t>
      </w:r>
      <w:r w:rsidR="00B87327">
        <w:rPr>
          <w:sz w:val="28"/>
          <w:szCs w:val="28"/>
          <w:lang w:val="uk-UA"/>
        </w:rPr>
        <w:t>альній громаді на 2022-2024 рік</w:t>
      </w:r>
      <w:r>
        <w:rPr>
          <w:sz w:val="28"/>
          <w:szCs w:val="28"/>
          <w:lang w:val="uk-UA"/>
        </w:rPr>
        <w:t>, які поширюються на територію приєднаних сіл та громад.</w:t>
      </w:r>
    </w:p>
    <w:p w:rsidR="00C219A0" w:rsidRDefault="00C76492" w:rsidP="00682F0C">
      <w:pPr>
        <w:ind w:right="-2"/>
        <w:jc w:val="both"/>
        <w:rPr>
          <w:lang w:val="uk-UA"/>
        </w:rPr>
      </w:pPr>
      <w:r>
        <w:rPr>
          <w:sz w:val="28"/>
          <w:szCs w:val="28"/>
          <w:lang w:val="uk-UA"/>
        </w:rPr>
        <w:tab/>
        <w:t>На 2022 рік пропонується передбачити видатки загального фонду по</w:t>
      </w:r>
      <w:r>
        <w:rPr>
          <w:lang w:val="uk-UA"/>
        </w:rPr>
        <w:t xml:space="preserve"> </w:t>
      </w:r>
      <w:r>
        <w:rPr>
          <w:sz w:val="28"/>
          <w:szCs w:val="28"/>
          <w:lang w:val="uk-UA"/>
        </w:rPr>
        <w:t xml:space="preserve">Програмі з благоустрою в сумі 68 690,0 тис. грн, яка передбачає виконання робіт з санітарного прибирання, озеленення, утримання та поточного </w:t>
      </w:r>
      <w:r>
        <w:rPr>
          <w:sz w:val="28"/>
          <w:szCs w:val="28"/>
          <w:lang w:val="uk-UA"/>
        </w:rPr>
        <w:lastRenderedPageBreak/>
        <w:t>ремонту об’єктів благоустрою, цілодобового чергування катафалка, вивезення твердих побутових відходів, зимове утримання доріг території громади.</w:t>
      </w:r>
    </w:p>
    <w:p w:rsidR="00C219A0" w:rsidRDefault="00C76492" w:rsidP="00682F0C">
      <w:pPr>
        <w:ind w:right="-2"/>
        <w:jc w:val="both"/>
        <w:rPr>
          <w:sz w:val="28"/>
          <w:szCs w:val="28"/>
          <w:lang w:val="uk-UA"/>
        </w:rPr>
      </w:pPr>
      <w:r>
        <w:rPr>
          <w:sz w:val="28"/>
          <w:szCs w:val="28"/>
          <w:lang w:val="uk-UA"/>
        </w:rPr>
        <w:tab/>
        <w:t>Програмою розвитку дорожнього господарства передбачено видатки загального фонду в сумі 72 450,0 тис. грн. Ці кошти будуть спрямованні на поточний ремонт доріг та дорожнього покриття прибудинкових територій, мостів та шляхопроводів, розмітку доріг.</w:t>
      </w:r>
    </w:p>
    <w:p w:rsidR="00C219A0" w:rsidRDefault="00B87327" w:rsidP="00682F0C">
      <w:pPr>
        <w:ind w:right="-2"/>
        <w:jc w:val="both"/>
        <w:rPr>
          <w:lang w:val="uk-UA"/>
        </w:rPr>
      </w:pPr>
      <w:r>
        <w:rPr>
          <w:sz w:val="28"/>
          <w:szCs w:val="28"/>
          <w:lang w:val="uk-UA"/>
        </w:rPr>
        <w:tab/>
        <w:t xml:space="preserve">На </w:t>
      </w:r>
      <w:r w:rsidR="00C76492">
        <w:rPr>
          <w:sz w:val="28"/>
          <w:szCs w:val="28"/>
          <w:lang w:val="uk-UA"/>
        </w:rPr>
        <w:t>Програму впорядкування малих архітектурних форм, тимчасових споруд, металевих та дерев'яних конструкцій в Луцькій міській територі</w:t>
      </w:r>
      <w:r>
        <w:rPr>
          <w:sz w:val="28"/>
          <w:szCs w:val="28"/>
          <w:lang w:val="uk-UA"/>
        </w:rPr>
        <w:t>альній громаді на 2022-2024 рік</w:t>
      </w:r>
      <w:r w:rsidR="00C76492">
        <w:rPr>
          <w:sz w:val="28"/>
          <w:szCs w:val="28"/>
          <w:lang w:val="uk-UA"/>
        </w:rPr>
        <w:t xml:space="preserve"> планується фінансування на оплату послуг по демонтажу та зберіганню незаконно встановлених тимчасових об’єктів, металевих та дерев’яних конструкцій в сумі 1 100,0 тис. грн. </w:t>
      </w:r>
    </w:p>
    <w:p w:rsidR="00C219A0" w:rsidRDefault="00B87327" w:rsidP="00682F0C">
      <w:pPr>
        <w:ind w:right="-2"/>
        <w:jc w:val="both"/>
        <w:rPr>
          <w:sz w:val="28"/>
          <w:szCs w:val="28"/>
          <w:lang w:val="uk-UA"/>
        </w:rPr>
      </w:pPr>
      <w:r>
        <w:rPr>
          <w:sz w:val="28"/>
          <w:szCs w:val="28"/>
          <w:lang w:val="uk-UA"/>
        </w:rPr>
        <w:tab/>
        <w:t xml:space="preserve">На виконання </w:t>
      </w:r>
      <w:r w:rsidR="00C76492">
        <w:rPr>
          <w:sz w:val="28"/>
          <w:szCs w:val="28"/>
          <w:lang w:val="uk-UA"/>
        </w:rPr>
        <w:t>Програми відшкодування частини суми кредитів ОСББ Луцької міської територіальної громади, залучених на впровадження в будинках енергоефект</w:t>
      </w:r>
      <w:r>
        <w:rPr>
          <w:sz w:val="28"/>
          <w:szCs w:val="28"/>
          <w:lang w:val="uk-UA"/>
        </w:rPr>
        <w:t>ивних заходів на 2021-2023 роки</w:t>
      </w:r>
      <w:r w:rsidR="00C76492">
        <w:rPr>
          <w:sz w:val="28"/>
          <w:szCs w:val="28"/>
          <w:lang w:val="uk-UA"/>
        </w:rPr>
        <w:t xml:space="preserve"> для ОСББ буде передбачено видатки із загального фонду в розмірі 7 000,0 тис. грн.</w:t>
      </w:r>
    </w:p>
    <w:p w:rsidR="00C219A0" w:rsidRDefault="00C76492" w:rsidP="00682F0C">
      <w:pPr>
        <w:ind w:right="-2"/>
        <w:jc w:val="both"/>
        <w:rPr>
          <w:lang w:val="uk-UA"/>
        </w:rPr>
      </w:pPr>
      <w:r>
        <w:rPr>
          <w:sz w:val="28"/>
          <w:szCs w:val="28"/>
          <w:lang w:val="uk-UA"/>
        </w:rPr>
        <w:tab/>
        <w:t>На реалізацію заходів по Програмі утримання та ремонту мереж зовнішнього освітлення та світлофорних об’єктів на експлуатацію мереж зовнішнього освітлення та оплату за електроенергію для освітлення території громади планується виділити – 32 700,0 тис. грн.</w:t>
      </w:r>
    </w:p>
    <w:p w:rsidR="00C219A0" w:rsidRDefault="00C219A0" w:rsidP="00682F0C">
      <w:pPr>
        <w:ind w:right="-2"/>
        <w:jc w:val="both"/>
        <w:rPr>
          <w:sz w:val="28"/>
          <w:szCs w:val="28"/>
          <w:lang w:val="uk-UA"/>
        </w:rPr>
      </w:pPr>
    </w:p>
    <w:p w:rsidR="00C219A0" w:rsidRDefault="00C76492" w:rsidP="00682F0C">
      <w:pPr>
        <w:ind w:right="-2"/>
        <w:jc w:val="center"/>
        <w:rPr>
          <w:lang w:val="uk-UA"/>
        </w:rPr>
      </w:pPr>
      <w:r>
        <w:rPr>
          <w:b/>
          <w:bCs/>
          <w:i/>
          <w:iCs/>
          <w:sz w:val="28"/>
          <w:szCs w:val="28"/>
          <w:lang w:val="uk-UA"/>
        </w:rPr>
        <w:t>Землеустрій</w:t>
      </w:r>
    </w:p>
    <w:p w:rsidR="00C219A0" w:rsidRDefault="00C76492" w:rsidP="00682F0C">
      <w:pPr>
        <w:ind w:right="-2" w:firstLine="708"/>
        <w:jc w:val="both"/>
        <w:rPr>
          <w:lang w:val="uk-UA"/>
        </w:rPr>
      </w:pPr>
      <w:r>
        <w:rPr>
          <w:sz w:val="28"/>
          <w:szCs w:val="28"/>
          <w:lang w:val="uk-UA"/>
        </w:rPr>
        <w:t xml:space="preserve">В бюджеті громади планується передбачити видатки загального фонду в сумі 2 960,0 тис. грн на оплату робіт з розроблення землевпорядної та </w:t>
      </w:r>
      <w:proofErr w:type="spellStart"/>
      <w:r>
        <w:rPr>
          <w:sz w:val="28"/>
          <w:szCs w:val="28"/>
          <w:lang w:val="uk-UA"/>
        </w:rPr>
        <w:t>землеоціночної</w:t>
      </w:r>
      <w:proofErr w:type="spellEnd"/>
      <w:r>
        <w:rPr>
          <w:sz w:val="28"/>
          <w:szCs w:val="28"/>
          <w:lang w:val="uk-UA"/>
        </w:rPr>
        <w:t xml:space="preserve"> документації земельних ділянок, коригування меж населених пунктів, що приєдналися, оновлення технічної документації щодо нормативної грошової оцінки земель м. Луцька.</w:t>
      </w:r>
    </w:p>
    <w:p w:rsidR="00C76492" w:rsidRDefault="00C76492" w:rsidP="00682F0C">
      <w:pPr>
        <w:pStyle w:val="af0"/>
        <w:spacing w:after="0"/>
        <w:ind w:right="-2" w:firstLine="357"/>
        <w:jc w:val="center"/>
        <w:rPr>
          <w:b/>
          <w:i/>
          <w:sz w:val="28"/>
          <w:szCs w:val="28"/>
          <w:lang w:val="uk-UA"/>
        </w:rPr>
      </w:pPr>
    </w:p>
    <w:p w:rsidR="00C219A0" w:rsidRDefault="00C76492" w:rsidP="00682F0C">
      <w:pPr>
        <w:pStyle w:val="af0"/>
        <w:spacing w:after="0"/>
        <w:ind w:right="-2" w:firstLine="357"/>
        <w:jc w:val="center"/>
        <w:rPr>
          <w:b/>
          <w:i/>
          <w:sz w:val="28"/>
          <w:szCs w:val="28"/>
          <w:lang w:val="uk-UA"/>
        </w:rPr>
      </w:pPr>
      <w:r>
        <w:rPr>
          <w:b/>
          <w:i/>
          <w:sz w:val="28"/>
          <w:szCs w:val="28"/>
          <w:lang w:val="uk-UA"/>
        </w:rPr>
        <w:t>Цивільний захист та заходи  рятування на водах</w:t>
      </w:r>
    </w:p>
    <w:p w:rsidR="00C219A0" w:rsidRDefault="00B87327" w:rsidP="00682F0C">
      <w:pPr>
        <w:ind w:right="-2" w:firstLine="708"/>
        <w:jc w:val="both"/>
        <w:rPr>
          <w:lang w:val="uk-UA"/>
        </w:rPr>
      </w:pPr>
      <w:r>
        <w:rPr>
          <w:sz w:val="28"/>
          <w:szCs w:val="28"/>
          <w:lang w:val="uk-UA"/>
        </w:rPr>
        <w:t xml:space="preserve">На виконання </w:t>
      </w:r>
      <w:r w:rsidR="00C76492">
        <w:rPr>
          <w:sz w:val="28"/>
          <w:szCs w:val="28"/>
          <w:lang w:val="uk-UA"/>
        </w:rPr>
        <w:t>Програ</w:t>
      </w:r>
      <w:r>
        <w:rPr>
          <w:sz w:val="28"/>
          <w:szCs w:val="28"/>
          <w:lang w:val="uk-UA"/>
        </w:rPr>
        <w:t xml:space="preserve">ми розвитку цивільного захисту </w:t>
      </w:r>
      <w:r w:rsidR="00C76492">
        <w:rPr>
          <w:sz w:val="28"/>
          <w:szCs w:val="28"/>
          <w:lang w:val="uk-UA"/>
        </w:rPr>
        <w:t>Луцької міської територіальної громади на 2021–2025 роки</w:t>
      </w:r>
      <w:r>
        <w:rPr>
          <w:sz w:val="28"/>
          <w:szCs w:val="28"/>
          <w:lang w:val="uk-UA"/>
        </w:rPr>
        <w:t xml:space="preserve"> у 2022 році передбачено 100,0 </w:t>
      </w:r>
      <w:r w:rsidR="00C76492">
        <w:rPr>
          <w:sz w:val="28"/>
          <w:szCs w:val="28"/>
          <w:lang w:val="uk-UA"/>
        </w:rPr>
        <w:t xml:space="preserve">тис. грн. на забезпечення цивільного захисту на території Луцької міської територіальної громади. На наступний рік передбачаються кошти відповідно до Програми організації рятування людей на водних об’єктах Луцької міської територіальної громади </w:t>
      </w:r>
      <w:r>
        <w:rPr>
          <w:sz w:val="28"/>
          <w:szCs w:val="28"/>
          <w:lang w:val="uk-UA"/>
        </w:rPr>
        <w:t>в літній період 2022–2026 років</w:t>
      </w:r>
      <w:r w:rsidR="00C76492">
        <w:rPr>
          <w:sz w:val="28"/>
          <w:szCs w:val="28"/>
          <w:lang w:val="uk-UA"/>
        </w:rPr>
        <w:t xml:space="preserve"> в сумі 560,0 тис. грн. Зазначені асигнування спрямовуються на організацію роботи сезонних рятувальних постів на водних об’єктах території громади.</w:t>
      </w:r>
    </w:p>
    <w:p w:rsidR="00C219A0" w:rsidRDefault="00C219A0" w:rsidP="00682F0C">
      <w:pPr>
        <w:ind w:right="-2" w:firstLine="708"/>
        <w:jc w:val="center"/>
        <w:rPr>
          <w:lang w:val="uk-UA"/>
        </w:rPr>
      </w:pPr>
    </w:p>
    <w:p w:rsidR="00C219A0" w:rsidRDefault="00C76492" w:rsidP="00682F0C">
      <w:pPr>
        <w:ind w:right="-2"/>
        <w:jc w:val="center"/>
        <w:rPr>
          <w:lang w:val="uk-UA"/>
        </w:rPr>
      </w:pPr>
      <w:r>
        <w:rPr>
          <w:b/>
          <w:bCs/>
          <w:i/>
          <w:iCs/>
          <w:sz w:val="28"/>
          <w:szCs w:val="28"/>
          <w:lang w:val="uk-UA"/>
        </w:rPr>
        <w:t>Мобілізаційна підготовка</w:t>
      </w:r>
    </w:p>
    <w:p w:rsidR="00C219A0" w:rsidRDefault="00C76492" w:rsidP="00B87327">
      <w:pPr>
        <w:ind w:right="-2" w:firstLine="709"/>
        <w:jc w:val="both"/>
        <w:rPr>
          <w:lang w:val="uk-UA"/>
        </w:rPr>
      </w:pPr>
      <w:r>
        <w:rPr>
          <w:sz w:val="28"/>
          <w:szCs w:val="28"/>
          <w:lang w:val="uk-UA"/>
        </w:rPr>
        <w:t>На реалізацію Програми покращення матер</w:t>
      </w:r>
      <w:r w:rsidR="00B87327">
        <w:rPr>
          <w:sz w:val="28"/>
          <w:szCs w:val="28"/>
          <w:lang w:val="uk-UA"/>
        </w:rPr>
        <w:t xml:space="preserve">іально-технічного забезпечення </w:t>
      </w:r>
      <w:r>
        <w:rPr>
          <w:sz w:val="28"/>
          <w:szCs w:val="28"/>
          <w:lang w:val="uk-UA"/>
        </w:rPr>
        <w:t>військових частин, проведення заходів територіальної оборони та мобілізаційної підготовки на території  Луцької міської територіальної громади на 2022 рік передб</w:t>
      </w:r>
      <w:r w:rsidR="00B87327">
        <w:rPr>
          <w:sz w:val="28"/>
          <w:szCs w:val="28"/>
          <w:lang w:val="uk-UA"/>
        </w:rPr>
        <w:t>ачено 200,0 тис. </w:t>
      </w:r>
      <w:r>
        <w:rPr>
          <w:sz w:val="28"/>
          <w:szCs w:val="28"/>
          <w:lang w:val="uk-UA"/>
        </w:rPr>
        <w:t xml:space="preserve">грн. для покращення матеріально-технічного забезпечення та соціальної підтримки Луцького об’єднаного міського територіального центру комплектування та військових </w:t>
      </w:r>
      <w:r>
        <w:rPr>
          <w:sz w:val="28"/>
          <w:szCs w:val="28"/>
          <w:lang w:val="uk-UA"/>
        </w:rPr>
        <w:lastRenderedPageBreak/>
        <w:t>частин, які дислокуються на території Луцької міської територіальної громади.</w:t>
      </w:r>
    </w:p>
    <w:p w:rsidR="00C219A0" w:rsidRDefault="00C219A0" w:rsidP="00682F0C">
      <w:pPr>
        <w:ind w:right="-2" w:firstLine="708"/>
        <w:jc w:val="both"/>
        <w:rPr>
          <w:sz w:val="28"/>
          <w:szCs w:val="28"/>
          <w:lang w:val="uk-UA"/>
        </w:rPr>
      </w:pPr>
    </w:p>
    <w:p w:rsidR="00C219A0" w:rsidRDefault="00C76492" w:rsidP="00682F0C">
      <w:pPr>
        <w:ind w:right="-2" w:firstLine="709"/>
        <w:jc w:val="center"/>
        <w:rPr>
          <w:b/>
          <w:i/>
          <w:sz w:val="28"/>
          <w:szCs w:val="28"/>
          <w:lang w:val="uk-UA"/>
        </w:rPr>
      </w:pPr>
      <w:r>
        <w:rPr>
          <w:b/>
          <w:i/>
          <w:sz w:val="28"/>
          <w:szCs w:val="28"/>
          <w:lang w:val="uk-UA"/>
        </w:rPr>
        <w:t>Обслуговування боргу</w:t>
      </w:r>
    </w:p>
    <w:p w:rsidR="00C219A0" w:rsidRDefault="00C76492" w:rsidP="00682F0C">
      <w:pPr>
        <w:shd w:val="clear" w:color="auto" w:fill="FFFFFF"/>
        <w:ind w:right="-2" w:firstLine="708"/>
        <w:jc w:val="both"/>
        <w:rPr>
          <w:sz w:val="28"/>
          <w:szCs w:val="28"/>
          <w:lang w:val="uk-UA"/>
        </w:rPr>
      </w:pPr>
      <w:r>
        <w:rPr>
          <w:sz w:val="28"/>
          <w:szCs w:val="28"/>
          <w:lang w:val="uk-UA"/>
        </w:rPr>
        <w:t>У 2022 році передбачено сплату відсотків відповідно до угоди про передачу коштів позики по проекту «Міський громадський транспорт України» в сумі 1 904,7 тис. грн.</w:t>
      </w:r>
    </w:p>
    <w:p w:rsidR="00C219A0" w:rsidRDefault="00C76492" w:rsidP="00682F0C">
      <w:pPr>
        <w:shd w:val="clear" w:color="auto" w:fill="FFFFFF"/>
        <w:ind w:right="-2" w:firstLine="709"/>
        <w:jc w:val="both"/>
        <w:rPr>
          <w:lang w:val="uk-UA"/>
        </w:rPr>
      </w:pPr>
      <w:r>
        <w:rPr>
          <w:sz w:val="28"/>
          <w:szCs w:val="28"/>
          <w:lang w:val="uk-UA"/>
        </w:rPr>
        <w:t xml:space="preserve">Сплата відсотків по зовнішньому запозиченню від міжнародної фінансової </w:t>
      </w:r>
      <w:r>
        <w:rPr>
          <w:spacing w:val="-1"/>
          <w:sz w:val="28"/>
          <w:szCs w:val="28"/>
          <w:lang w:val="uk-UA"/>
        </w:rPr>
        <w:t xml:space="preserve">організації НЕФКО по </w:t>
      </w:r>
      <w:proofErr w:type="spellStart"/>
      <w:r>
        <w:rPr>
          <w:spacing w:val="-1"/>
          <w:sz w:val="28"/>
          <w:szCs w:val="28"/>
          <w:lang w:val="uk-UA"/>
        </w:rPr>
        <w:t>проєктах</w:t>
      </w:r>
      <w:proofErr w:type="spellEnd"/>
      <w:r>
        <w:rPr>
          <w:spacing w:val="-1"/>
          <w:sz w:val="28"/>
          <w:szCs w:val="28"/>
          <w:lang w:val="uk-UA"/>
        </w:rPr>
        <w:t xml:space="preserve"> </w:t>
      </w:r>
      <w:r w:rsidR="00B87327">
        <w:rPr>
          <w:sz w:val="28"/>
          <w:szCs w:val="28"/>
          <w:lang w:val="uk-UA"/>
        </w:rPr>
        <w:t>«</w:t>
      </w:r>
      <w:r>
        <w:rPr>
          <w:sz w:val="28"/>
          <w:szCs w:val="28"/>
          <w:lang w:val="uk-UA"/>
        </w:rPr>
        <w:t xml:space="preserve">Енергоефективність </w:t>
      </w:r>
      <w:r w:rsidR="00B87327">
        <w:rPr>
          <w:sz w:val="28"/>
          <w:szCs w:val="28"/>
          <w:lang w:val="uk-UA"/>
        </w:rPr>
        <w:t xml:space="preserve">в громадських будівлях </w:t>
      </w:r>
      <w:proofErr w:type="spellStart"/>
      <w:r w:rsidR="00B87327">
        <w:rPr>
          <w:sz w:val="28"/>
          <w:szCs w:val="28"/>
          <w:lang w:val="uk-UA"/>
        </w:rPr>
        <w:t>м.Луцька</w:t>
      </w:r>
      <w:proofErr w:type="spellEnd"/>
      <w:r w:rsidR="00B87327">
        <w:rPr>
          <w:sz w:val="28"/>
          <w:szCs w:val="28"/>
          <w:lang w:val="uk-UA"/>
        </w:rPr>
        <w:t>»</w:t>
      </w:r>
      <w:r>
        <w:rPr>
          <w:sz w:val="28"/>
          <w:szCs w:val="28"/>
          <w:lang w:val="uk-UA"/>
        </w:rPr>
        <w:t xml:space="preserve"> та «Підвищення енергоефективності та надійності системи водопостачання та водовідведення м. Луцька» передбачена в сумі 13 650,0 тис. грн</w:t>
      </w:r>
    </w:p>
    <w:p w:rsidR="00C219A0" w:rsidRDefault="00C76492" w:rsidP="00682F0C">
      <w:pPr>
        <w:ind w:right="-2" w:firstLine="709"/>
        <w:jc w:val="both"/>
        <w:rPr>
          <w:sz w:val="28"/>
          <w:szCs w:val="28"/>
          <w:lang w:val="uk-UA"/>
        </w:rPr>
      </w:pPr>
      <w:r>
        <w:rPr>
          <w:sz w:val="28"/>
          <w:szCs w:val="28"/>
          <w:lang w:val="uk-UA"/>
        </w:rPr>
        <w:t>Загальна сума з обслуговування боргу складе 15 554,7 тис. грн.</w:t>
      </w:r>
    </w:p>
    <w:p w:rsidR="00C219A0" w:rsidRDefault="00C219A0" w:rsidP="00682F0C">
      <w:pPr>
        <w:ind w:right="-2"/>
        <w:jc w:val="both"/>
        <w:rPr>
          <w:b/>
          <w:i/>
          <w:sz w:val="28"/>
          <w:szCs w:val="28"/>
          <w:lang w:val="uk-UA"/>
        </w:rPr>
      </w:pPr>
    </w:p>
    <w:p w:rsidR="00C219A0" w:rsidRDefault="00C76492" w:rsidP="00682F0C">
      <w:pPr>
        <w:ind w:right="-2"/>
        <w:jc w:val="center"/>
        <w:rPr>
          <w:lang w:val="uk-UA"/>
        </w:rPr>
      </w:pPr>
      <w:r>
        <w:rPr>
          <w:b/>
          <w:i/>
          <w:sz w:val="28"/>
          <w:szCs w:val="28"/>
          <w:lang w:val="uk-UA"/>
        </w:rPr>
        <w:t>Резервний фонд бюджету</w:t>
      </w:r>
    </w:p>
    <w:p w:rsidR="00C219A0" w:rsidRDefault="00C76492" w:rsidP="00682F0C">
      <w:pPr>
        <w:ind w:right="-2" w:firstLine="708"/>
        <w:jc w:val="both"/>
        <w:rPr>
          <w:lang w:val="uk-UA"/>
        </w:rPr>
      </w:pPr>
      <w:r>
        <w:rPr>
          <w:sz w:val="28"/>
          <w:szCs w:val="28"/>
          <w:lang w:val="uk-UA"/>
        </w:rPr>
        <w:t>Для здійснення заходів з ліквідації наслідків надзвичайних ситуацій та інших непередбачених видатків в бюджеті громади сформовано резервний фонд, який планується в розмірі 11</w:t>
      </w:r>
      <w:r w:rsidR="00B87327">
        <w:rPr>
          <w:sz w:val="28"/>
          <w:szCs w:val="28"/>
          <w:lang w:val="uk-UA"/>
        </w:rPr>
        <w:t> </w:t>
      </w:r>
      <w:r>
        <w:rPr>
          <w:sz w:val="28"/>
          <w:szCs w:val="28"/>
          <w:lang w:val="uk-UA"/>
        </w:rPr>
        <w:t>700,0 тис. грн і не перевищує одного відсотка від обсягу видатків загального фонду бюджету.</w:t>
      </w:r>
    </w:p>
    <w:p w:rsidR="00C219A0" w:rsidRDefault="00C219A0" w:rsidP="00682F0C">
      <w:pPr>
        <w:ind w:right="-2" w:firstLine="708"/>
        <w:jc w:val="both"/>
        <w:rPr>
          <w:sz w:val="28"/>
          <w:szCs w:val="28"/>
          <w:lang w:val="uk-UA"/>
        </w:rPr>
      </w:pPr>
    </w:p>
    <w:p w:rsidR="00C219A0" w:rsidRDefault="00C76492" w:rsidP="00682F0C">
      <w:pPr>
        <w:pStyle w:val="2d"/>
        <w:tabs>
          <w:tab w:val="left" w:pos="567"/>
        </w:tabs>
        <w:ind w:right="-2"/>
        <w:jc w:val="center"/>
        <w:rPr>
          <w:lang w:val="uk-UA"/>
        </w:rPr>
      </w:pPr>
      <w:r>
        <w:rPr>
          <w:b/>
          <w:i/>
          <w:szCs w:val="28"/>
          <w:lang w:val="uk-UA"/>
        </w:rPr>
        <w:tab/>
        <w:t>Міжбюджетні трансферти, що передаються з бюджету громади</w:t>
      </w:r>
    </w:p>
    <w:p w:rsidR="00C219A0" w:rsidRDefault="00C76492" w:rsidP="00682F0C">
      <w:pPr>
        <w:pStyle w:val="2d"/>
        <w:tabs>
          <w:tab w:val="left" w:pos="567"/>
        </w:tabs>
        <w:ind w:right="-2"/>
        <w:jc w:val="both"/>
        <w:rPr>
          <w:lang w:val="uk-UA"/>
        </w:rPr>
      </w:pPr>
      <w:r>
        <w:rPr>
          <w:lang w:val="uk-UA"/>
        </w:rPr>
        <w:tab/>
      </w:r>
      <w:r>
        <w:rPr>
          <w:szCs w:val="28"/>
          <w:lang w:val="uk-UA" w:eastAsia="uk-UA"/>
        </w:rPr>
        <w:t xml:space="preserve">В бюджеті громади на 2022 рік планується передбачити субвенцію  бюджету </w:t>
      </w:r>
      <w:proofErr w:type="spellStart"/>
      <w:r>
        <w:rPr>
          <w:szCs w:val="28"/>
          <w:lang w:val="uk-UA" w:eastAsia="uk-UA"/>
        </w:rPr>
        <w:t>Торчинської</w:t>
      </w:r>
      <w:proofErr w:type="spellEnd"/>
      <w:r>
        <w:rPr>
          <w:szCs w:val="28"/>
          <w:lang w:val="uk-UA" w:eastAsia="uk-UA"/>
        </w:rPr>
        <w:t xml:space="preserve"> селищної територіальної громади для проведення оплати за надання соціальних послуг стаціонарного догляду мешканцям </w:t>
      </w:r>
      <w:proofErr w:type="spellStart"/>
      <w:r>
        <w:rPr>
          <w:szCs w:val="28"/>
          <w:lang w:val="uk-UA" w:eastAsia="uk-UA"/>
        </w:rPr>
        <w:t>Заборольського</w:t>
      </w:r>
      <w:proofErr w:type="spellEnd"/>
      <w:r>
        <w:rPr>
          <w:szCs w:val="28"/>
          <w:lang w:val="uk-UA" w:eastAsia="uk-UA"/>
        </w:rPr>
        <w:t xml:space="preserve"> </w:t>
      </w:r>
      <w:proofErr w:type="spellStart"/>
      <w:r>
        <w:rPr>
          <w:szCs w:val="28"/>
          <w:lang w:val="uk-UA" w:eastAsia="uk-UA"/>
        </w:rPr>
        <w:t>старостинського</w:t>
      </w:r>
      <w:proofErr w:type="spellEnd"/>
      <w:r>
        <w:rPr>
          <w:szCs w:val="28"/>
          <w:lang w:val="uk-UA" w:eastAsia="uk-UA"/>
        </w:rPr>
        <w:t xml:space="preserve"> округу, які перебувають у відділенні стаціонарного догляду для постійного проживання центру надання соціальних послуг </w:t>
      </w:r>
      <w:proofErr w:type="spellStart"/>
      <w:r>
        <w:rPr>
          <w:szCs w:val="28"/>
          <w:lang w:val="uk-UA" w:eastAsia="uk-UA"/>
        </w:rPr>
        <w:t>Торчинської</w:t>
      </w:r>
      <w:proofErr w:type="spellEnd"/>
      <w:r>
        <w:rPr>
          <w:szCs w:val="28"/>
          <w:lang w:val="uk-UA" w:eastAsia="uk-UA"/>
        </w:rPr>
        <w:t xml:space="preserve"> селищної ради в с.</w:t>
      </w:r>
      <w:r w:rsidR="00B87327">
        <w:rPr>
          <w:szCs w:val="28"/>
          <w:lang w:val="uk-UA" w:eastAsia="uk-UA"/>
        </w:rPr>
        <w:t> </w:t>
      </w:r>
      <w:r>
        <w:rPr>
          <w:szCs w:val="28"/>
          <w:lang w:val="uk-UA" w:eastAsia="uk-UA"/>
        </w:rPr>
        <w:t>Білосток в</w:t>
      </w:r>
      <w:r w:rsidR="00B87327">
        <w:rPr>
          <w:szCs w:val="28"/>
          <w:lang w:val="uk-UA" w:eastAsia="uk-UA"/>
        </w:rPr>
        <w:t xml:space="preserve"> сумі 130,0 тис. </w:t>
      </w:r>
      <w:r>
        <w:rPr>
          <w:szCs w:val="28"/>
          <w:lang w:val="uk-UA" w:eastAsia="uk-UA"/>
        </w:rPr>
        <w:t xml:space="preserve">грн. Також планується передбачити субвенцію бюджету Ківерцівської міської територіальної громади для проведення оплати за надання соціальних послуг стаціонарного догляду мешканців Прилуцького </w:t>
      </w:r>
      <w:proofErr w:type="spellStart"/>
      <w:r>
        <w:rPr>
          <w:szCs w:val="28"/>
          <w:lang w:val="uk-UA" w:eastAsia="uk-UA"/>
        </w:rPr>
        <w:t>старостинського</w:t>
      </w:r>
      <w:proofErr w:type="spellEnd"/>
      <w:r>
        <w:rPr>
          <w:szCs w:val="28"/>
          <w:lang w:val="uk-UA" w:eastAsia="uk-UA"/>
        </w:rPr>
        <w:t xml:space="preserve"> округу та </w:t>
      </w:r>
      <w:proofErr w:type="spellStart"/>
      <w:r>
        <w:rPr>
          <w:szCs w:val="28"/>
          <w:lang w:val="uk-UA" w:eastAsia="uk-UA"/>
        </w:rPr>
        <w:t>Жидичинського</w:t>
      </w:r>
      <w:proofErr w:type="spellEnd"/>
      <w:r>
        <w:rPr>
          <w:szCs w:val="28"/>
          <w:lang w:val="uk-UA" w:eastAsia="uk-UA"/>
        </w:rPr>
        <w:t xml:space="preserve"> </w:t>
      </w:r>
      <w:proofErr w:type="spellStart"/>
      <w:r>
        <w:rPr>
          <w:szCs w:val="28"/>
          <w:lang w:val="uk-UA" w:eastAsia="uk-UA"/>
        </w:rPr>
        <w:t>старостинського</w:t>
      </w:r>
      <w:proofErr w:type="spellEnd"/>
      <w:r>
        <w:rPr>
          <w:szCs w:val="28"/>
          <w:lang w:val="uk-UA" w:eastAsia="uk-UA"/>
        </w:rPr>
        <w:t xml:space="preserve"> округу, які перебувають у відділенні стаціонарного догляду для постійного проживання територіального центру соціального обслуговування (надання соціальних послуг) Ківерцівського району в с.</w:t>
      </w:r>
      <w:r w:rsidR="00B87327">
        <w:rPr>
          <w:szCs w:val="28"/>
          <w:lang w:val="uk-UA" w:eastAsia="uk-UA"/>
        </w:rPr>
        <w:t> </w:t>
      </w:r>
      <w:r>
        <w:rPr>
          <w:szCs w:val="28"/>
          <w:lang w:val="uk-UA" w:eastAsia="uk-UA"/>
        </w:rPr>
        <w:t>Тростянець в сумі 440,0 тис. грн.</w:t>
      </w:r>
    </w:p>
    <w:p w:rsidR="00C219A0" w:rsidRDefault="00C219A0" w:rsidP="00682F0C">
      <w:pPr>
        <w:ind w:right="-2"/>
        <w:jc w:val="center"/>
        <w:rPr>
          <w:b/>
          <w:bCs/>
          <w:i/>
          <w:iCs/>
          <w:color w:val="548DD4"/>
          <w:sz w:val="28"/>
          <w:szCs w:val="28"/>
          <w:lang w:val="uk-UA" w:eastAsia="uk-UA"/>
        </w:rPr>
      </w:pPr>
    </w:p>
    <w:p w:rsidR="00C219A0" w:rsidRDefault="00C76492" w:rsidP="00682F0C">
      <w:pPr>
        <w:ind w:right="-2"/>
        <w:jc w:val="center"/>
        <w:rPr>
          <w:b/>
          <w:bCs/>
          <w:i/>
          <w:iCs/>
          <w:sz w:val="28"/>
          <w:szCs w:val="28"/>
          <w:lang w:val="uk-UA"/>
        </w:rPr>
      </w:pPr>
      <w:r>
        <w:rPr>
          <w:b/>
          <w:bCs/>
          <w:i/>
          <w:iCs/>
          <w:sz w:val="28"/>
          <w:szCs w:val="28"/>
          <w:lang w:val="uk-UA"/>
        </w:rPr>
        <w:t xml:space="preserve">Транспорт </w:t>
      </w:r>
    </w:p>
    <w:p w:rsidR="00C219A0" w:rsidRDefault="00C76492" w:rsidP="00682F0C">
      <w:pPr>
        <w:ind w:right="-2" w:firstLine="708"/>
        <w:jc w:val="both"/>
        <w:rPr>
          <w:sz w:val="28"/>
          <w:szCs w:val="28"/>
          <w:lang w:val="uk-UA"/>
        </w:rPr>
      </w:pPr>
      <w:r>
        <w:rPr>
          <w:sz w:val="28"/>
          <w:szCs w:val="28"/>
          <w:lang w:val="uk-UA"/>
        </w:rPr>
        <w:t>На виконання Програми розвитку міського пасажирського транспорту на 202</w:t>
      </w:r>
      <w:r w:rsidR="00B87327">
        <w:rPr>
          <w:sz w:val="28"/>
          <w:szCs w:val="28"/>
          <w:lang w:val="uk-UA"/>
        </w:rPr>
        <w:t xml:space="preserve">0-2024 роки на оплату послуг з </w:t>
      </w:r>
      <w:r>
        <w:rPr>
          <w:sz w:val="28"/>
          <w:szCs w:val="28"/>
          <w:lang w:val="uk-UA"/>
        </w:rPr>
        <w:t xml:space="preserve">фактично виконаних обсягів робіт КП «Луцьке підприємство електротранспорту» буде передбачено видатки в сумі 60 000,0 тис. грн.  </w:t>
      </w:r>
    </w:p>
    <w:p w:rsidR="00C219A0" w:rsidRDefault="00C76492" w:rsidP="00682F0C">
      <w:pPr>
        <w:ind w:right="-2"/>
        <w:jc w:val="both"/>
        <w:rPr>
          <w:lang w:val="uk-UA"/>
        </w:rPr>
      </w:pPr>
      <w:r>
        <w:rPr>
          <w:sz w:val="28"/>
          <w:szCs w:val="28"/>
          <w:lang w:val="uk-UA"/>
        </w:rPr>
        <w:tab/>
        <w:t xml:space="preserve">На реалізацію заходів по </w:t>
      </w:r>
      <w:r>
        <w:rPr>
          <w:sz w:val="28"/>
          <w:szCs w:val="28"/>
          <w:lang w:val="uk-UA" w:eastAsia="uk-UA"/>
        </w:rPr>
        <w:t>Програмі автоматизованої системи обліку оплати проїзду в громадському транспорті Луцької міської територіальної громади на 2020-2024 роки  планується 400,0 тис. грн.</w:t>
      </w:r>
    </w:p>
    <w:p w:rsidR="00C219A0" w:rsidRDefault="00C219A0" w:rsidP="00682F0C">
      <w:pPr>
        <w:ind w:right="-2"/>
        <w:jc w:val="both"/>
        <w:rPr>
          <w:color w:val="0070C0"/>
          <w:sz w:val="28"/>
          <w:szCs w:val="28"/>
          <w:lang w:val="uk-UA" w:eastAsia="uk-UA"/>
        </w:rPr>
      </w:pPr>
    </w:p>
    <w:p w:rsidR="00CC0C7D" w:rsidRDefault="00CC0C7D" w:rsidP="00682F0C">
      <w:pPr>
        <w:ind w:right="-2"/>
        <w:jc w:val="both"/>
        <w:rPr>
          <w:color w:val="0070C0"/>
          <w:sz w:val="28"/>
          <w:szCs w:val="28"/>
          <w:lang w:val="uk-UA" w:eastAsia="uk-UA"/>
        </w:rPr>
      </w:pPr>
    </w:p>
    <w:p w:rsidR="00C219A0" w:rsidRDefault="00C76492" w:rsidP="00CC0C7D">
      <w:pPr>
        <w:ind w:right="-2"/>
        <w:jc w:val="center"/>
        <w:rPr>
          <w:lang w:val="uk-UA"/>
        </w:rPr>
      </w:pPr>
      <w:r>
        <w:rPr>
          <w:b/>
          <w:i/>
          <w:sz w:val="28"/>
          <w:szCs w:val="28"/>
          <w:lang w:val="uk-UA" w:eastAsia="uk-UA"/>
        </w:rPr>
        <w:lastRenderedPageBreak/>
        <w:t>Лісове та сільське господарство</w:t>
      </w:r>
    </w:p>
    <w:p w:rsidR="00C219A0" w:rsidRDefault="00C76492" w:rsidP="00682F0C">
      <w:pPr>
        <w:ind w:right="-2"/>
        <w:jc w:val="both"/>
        <w:rPr>
          <w:lang w:val="uk-UA"/>
        </w:rPr>
      </w:pPr>
      <w:r>
        <w:rPr>
          <w:b/>
          <w:i/>
          <w:sz w:val="28"/>
          <w:szCs w:val="28"/>
          <w:lang w:val="uk-UA" w:eastAsia="uk-UA"/>
        </w:rPr>
        <w:tab/>
      </w:r>
      <w:r>
        <w:rPr>
          <w:sz w:val="28"/>
          <w:szCs w:val="28"/>
          <w:lang w:val="uk-UA" w:eastAsia="uk-UA"/>
        </w:rPr>
        <w:t xml:space="preserve">В бюджеті громади на 2022 рік на виконання заходів по Програмі розвитку агропромислового комплексу на 2021-2025 роки та Програмі розвитку та утримання комунального лісового господарства на 2022-2024 роки </w:t>
      </w:r>
      <w:r w:rsidR="00CC0C7D">
        <w:rPr>
          <w:sz w:val="28"/>
          <w:szCs w:val="28"/>
          <w:lang w:val="uk-UA" w:eastAsia="uk-UA"/>
        </w:rPr>
        <w:t>б</w:t>
      </w:r>
      <w:r>
        <w:rPr>
          <w:sz w:val="28"/>
          <w:szCs w:val="28"/>
          <w:lang w:val="uk-UA" w:eastAsia="uk-UA"/>
        </w:rPr>
        <w:t>уде передбачено видатки в сумі 1 000,0 тис. грн.</w:t>
      </w:r>
    </w:p>
    <w:p w:rsidR="00C219A0" w:rsidRDefault="00C219A0" w:rsidP="00682F0C">
      <w:pPr>
        <w:ind w:right="-2" w:firstLine="708"/>
        <w:jc w:val="both"/>
        <w:rPr>
          <w:color w:val="7030A0"/>
          <w:lang w:val="uk-UA" w:eastAsia="uk-UA"/>
        </w:rPr>
      </w:pPr>
    </w:p>
    <w:p w:rsidR="00C219A0" w:rsidRDefault="00C76492" w:rsidP="00682F0C">
      <w:pPr>
        <w:ind w:right="-2"/>
        <w:jc w:val="center"/>
        <w:rPr>
          <w:b/>
          <w:i/>
          <w:sz w:val="28"/>
          <w:szCs w:val="28"/>
          <w:lang w:val="uk-UA"/>
        </w:rPr>
      </w:pPr>
      <w:r>
        <w:rPr>
          <w:b/>
          <w:i/>
          <w:sz w:val="28"/>
          <w:szCs w:val="28"/>
          <w:lang w:val="uk-UA"/>
        </w:rPr>
        <w:t>Охорона довкілля</w:t>
      </w:r>
    </w:p>
    <w:p w:rsidR="00C219A0" w:rsidRDefault="00C76492" w:rsidP="00682F0C">
      <w:pPr>
        <w:ind w:right="-2" w:firstLine="708"/>
        <w:jc w:val="both"/>
        <w:rPr>
          <w:lang w:val="uk-UA"/>
        </w:rPr>
      </w:pPr>
      <w:r>
        <w:rPr>
          <w:sz w:val="28"/>
          <w:szCs w:val="28"/>
          <w:lang w:val="uk-UA"/>
        </w:rPr>
        <w:t>Джерелом доходів фонду згідно Бюджетного кодексу є екологічний податок та п</w:t>
      </w:r>
      <w:r>
        <w:rPr>
          <w:sz w:val="28"/>
          <w:szCs w:val="28"/>
          <w:lang w:val="uk-UA" w:eastAsia="en-US"/>
        </w:rPr>
        <w:t>латежі за шкоду, заподіяну внаслідок порушення законодавства у сфері екології</w:t>
      </w:r>
      <w:r>
        <w:rPr>
          <w:sz w:val="28"/>
          <w:szCs w:val="28"/>
          <w:lang w:val="uk-UA"/>
        </w:rPr>
        <w:t>.</w:t>
      </w:r>
    </w:p>
    <w:p w:rsidR="00C219A0" w:rsidRDefault="00C76492" w:rsidP="00682F0C">
      <w:pPr>
        <w:ind w:right="-2" w:firstLine="708"/>
        <w:jc w:val="both"/>
        <w:rPr>
          <w:sz w:val="28"/>
          <w:szCs w:val="28"/>
          <w:lang w:val="uk-UA"/>
        </w:rPr>
      </w:pPr>
      <w:r>
        <w:rPr>
          <w:sz w:val="28"/>
          <w:szCs w:val="28"/>
          <w:lang w:val="uk-UA"/>
        </w:rPr>
        <w:t>У 2022 році очікується надходження до фонду охорони довкілля у сумі 1600,0 тис. грн.</w:t>
      </w:r>
    </w:p>
    <w:p w:rsidR="00C219A0" w:rsidRDefault="00C76492" w:rsidP="00682F0C">
      <w:pPr>
        <w:ind w:right="-2" w:firstLine="708"/>
        <w:jc w:val="both"/>
        <w:rPr>
          <w:sz w:val="28"/>
          <w:szCs w:val="28"/>
          <w:lang w:val="uk-UA"/>
        </w:rPr>
      </w:pPr>
      <w:r>
        <w:rPr>
          <w:sz w:val="28"/>
          <w:szCs w:val="28"/>
          <w:lang w:val="uk-UA"/>
        </w:rPr>
        <w:t>Крім того, за рахунок видатків загального фонду та бюджету розвитку на природоохоронні заходи буде виділено 1 100,0 тис. грн.</w:t>
      </w:r>
    </w:p>
    <w:p w:rsidR="00C219A0" w:rsidRDefault="00C76492" w:rsidP="00682F0C">
      <w:pPr>
        <w:ind w:right="-2" w:firstLine="708"/>
        <w:jc w:val="both"/>
        <w:rPr>
          <w:sz w:val="28"/>
          <w:szCs w:val="28"/>
          <w:lang w:val="uk-UA"/>
        </w:rPr>
      </w:pPr>
      <w:r>
        <w:rPr>
          <w:sz w:val="28"/>
          <w:szCs w:val="28"/>
          <w:lang w:val="uk-UA"/>
        </w:rPr>
        <w:t xml:space="preserve">Всі кошти плануються спрямувати на реалізацію заходів Комплексної програми охорони довкілля Луцької міської територіальної громади  на 2022-2025 роки. </w:t>
      </w:r>
    </w:p>
    <w:p w:rsidR="00B87327" w:rsidRDefault="00B87327" w:rsidP="00682F0C">
      <w:pPr>
        <w:ind w:right="-2" w:firstLine="708"/>
        <w:jc w:val="both"/>
        <w:rPr>
          <w:sz w:val="28"/>
          <w:szCs w:val="28"/>
          <w:lang w:val="uk-UA"/>
        </w:rPr>
      </w:pPr>
    </w:p>
    <w:p w:rsidR="00C219A0" w:rsidRDefault="00C76492" w:rsidP="00682F0C">
      <w:pPr>
        <w:pStyle w:val="2d"/>
        <w:tabs>
          <w:tab w:val="left" w:pos="567"/>
        </w:tabs>
        <w:ind w:right="-2"/>
        <w:jc w:val="center"/>
        <w:rPr>
          <w:b/>
          <w:i/>
          <w:szCs w:val="28"/>
          <w:lang w:val="uk-UA"/>
        </w:rPr>
      </w:pPr>
      <w:r>
        <w:rPr>
          <w:b/>
          <w:i/>
          <w:szCs w:val="28"/>
          <w:lang w:val="uk-UA"/>
        </w:rPr>
        <w:t>Цільові фонди, утворені органами місцевого самоврядування</w:t>
      </w:r>
    </w:p>
    <w:p w:rsidR="00C219A0" w:rsidRDefault="00C76492" w:rsidP="00682F0C">
      <w:pPr>
        <w:tabs>
          <w:tab w:val="left" w:pos="567"/>
        </w:tabs>
        <w:ind w:right="-2"/>
        <w:jc w:val="both"/>
        <w:rPr>
          <w:lang w:val="uk-UA"/>
        </w:rPr>
      </w:pPr>
      <w:r>
        <w:rPr>
          <w:szCs w:val="28"/>
          <w:lang w:val="uk-UA"/>
        </w:rPr>
        <w:tab/>
      </w:r>
      <w:r>
        <w:rPr>
          <w:sz w:val="28"/>
          <w:szCs w:val="28"/>
          <w:lang w:val="uk-UA"/>
        </w:rPr>
        <w:t>Джерела, порядок формування та основні напрямки використання коштів цільового фонду визначені Положенням про цільовий фонд бюджету Луцької міської територіальної громади. У 2022 році очікується надходження до Фонду у сумі 413,0 тис. грн, які планується використати на відновлення насаджень дерев, кущів, газонів та квітників, на покриття витрат, пов’язаних з підготовкою та проведенням конкурсів на перевезення пасажирів, на оплату послуг по демонтажу та зберіганню незаконно встановлених тимчасових об’єктів.</w:t>
      </w:r>
    </w:p>
    <w:p w:rsidR="00C219A0" w:rsidRPr="00B87327" w:rsidRDefault="00C219A0" w:rsidP="00682F0C">
      <w:pPr>
        <w:ind w:right="-2"/>
        <w:jc w:val="center"/>
        <w:rPr>
          <w:bCs/>
          <w:iCs/>
          <w:sz w:val="28"/>
          <w:szCs w:val="28"/>
          <w:u w:val="single"/>
          <w:lang w:val="uk-UA"/>
        </w:rPr>
      </w:pPr>
    </w:p>
    <w:p w:rsidR="00C219A0" w:rsidRDefault="00C76492" w:rsidP="00682F0C">
      <w:pPr>
        <w:ind w:right="-2"/>
        <w:jc w:val="both"/>
        <w:rPr>
          <w:b/>
          <w:bCs/>
          <w:sz w:val="28"/>
          <w:szCs w:val="28"/>
          <w:u w:val="single"/>
          <w:lang w:val="uk-UA"/>
        </w:rPr>
      </w:pPr>
      <w:r>
        <w:rPr>
          <w:color w:val="FF0000"/>
          <w:sz w:val="28"/>
          <w:szCs w:val="28"/>
          <w:lang w:val="uk-UA"/>
        </w:rPr>
        <w:tab/>
      </w:r>
      <w:r>
        <w:rPr>
          <w:sz w:val="28"/>
          <w:szCs w:val="28"/>
          <w:lang w:val="uk-UA"/>
        </w:rPr>
        <w:tab/>
      </w:r>
      <w:r>
        <w:rPr>
          <w:sz w:val="28"/>
          <w:szCs w:val="28"/>
          <w:lang w:val="uk-UA"/>
        </w:rPr>
        <w:tab/>
      </w:r>
      <w:r>
        <w:rPr>
          <w:b/>
          <w:bCs/>
          <w:sz w:val="28"/>
          <w:szCs w:val="28"/>
          <w:u w:val="single"/>
          <w:lang w:val="uk-UA"/>
        </w:rPr>
        <w:t>Бюджет розвитку спеціального фонду бюджету</w:t>
      </w:r>
    </w:p>
    <w:p w:rsidR="00C219A0" w:rsidRDefault="00C76492" w:rsidP="00682F0C">
      <w:pPr>
        <w:ind w:right="-2"/>
        <w:jc w:val="both"/>
        <w:rPr>
          <w:lang w:val="uk-UA"/>
        </w:rPr>
      </w:pPr>
      <w:r>
        <w:rPr>
          <w:sz w:val="28"/>
          <w:szCs w:val="28"/>
          <w:lang w:val="uk-UA"/>
        </w:rPr>
        <w:tab/>
        <w:t>За рахунок бюджету розвитку спеціального фонду бюджету буде передбачено видатки в сумі 530 350,9 тис. грн.</w:t>
      </w:r>
    </w:p>
    <w:p w:rsidR="00C219A0" w:rsidRDefault="00C76492" w:rsidP="00682F0C">
      <w:pPr>
        <w:ind w:right="-2"/>
        <w:jc w:val="both"/>
        <w:rPr>
          <w:sz w:val="28"/>
          <w:szCs w:val="28"/>
          <w:lang w:val="uk-UA"/>
        </w:rPr>
      </w:pPr>
      <w:r>
        <w:rPr>
          <w:sz w:val="28"/>
          <w:szCs w:val="28"/>
          <w:lang w:val="uk-UA"/>
        </w:rPr>
        <w:tab/>
        <w:t>На будівництво, капітальний ремонт та реконструкцію:</w:t>
      </w:r>
    </w:p>
    <w:p w:rsidR="00C219A0" w:rsidRDefault="00C76492" w:rsidP="00682F0C">
      <w:pPr>
        <w:ind w:right="-2"/>
        <w:jc w:val="both"/>
        <w:rPr>
          <w:lang w:val="uk-UA"/>
        </w:rPr>
      </w:pPr>
      <w:r>
        <w:rPr>
          <w:sz w:val="28"/>
          <w:szCs w:val="28"/>
          <w:lang w:val="uk-UA"/>
        </w:rPr>
        <w:tab/>
        <w:t>- закладів освіти – 34 447,7 тис. грн;</w:t>
      </w:r>
    </w:p>
    <w:p w:rsidR="00C219A0" w:rsidRDefault="00C76492" w:rsidP="00682F0C">
      <w:pPr>
        <w:ind w:right="-2"/>
        <w:jc w:val="both"/>
        <w:rPr>
          <w:lang w:val="uk-UA"/>
        </w:rPr>
      </w:pPr>
      <w:r>
        <w:rPr>
          <w:sz w:val="28"/>
          <w:szCs w:val="28"/>
          <w:lang w:val="uk-UA"/>
        </w:rPr>
        <w:tab/>
        <w:t>- закладів охорони здоров’я – 3 000,0 тис. грн;</w:t>
      </w:r>
    </w:p>
    <w:p w:rsidR="00C219A0" w:rsidRDefault="00C76492" w:rsidP="00682F0C">
      <w:pPr>
        <w:ind w:right="-2"/>
        <w:jc w:val="both"/>
        <w:rPr>
          <w:lang w:val="uk-UA"/>
        </w:rPr>
      </w:pPr>
      <w:r>
        <w:rPr>
          <w:sz w:val="28"/>
          <w:szCs w:val="28"/>
          <w:lang w:val="uk-UA"/>
        </w:rPr>
        <w:tab/>
        <w:t>- спортивних закладів – 3 920,0 тис. грн;</w:t>
      </w:r>
    </w:p>
    <w:p w:rsidR="00C219A0" w:rsidRDefault="00C76492" w:rsidP="00682F0C">
      <w:pPr>
        <w:ind w:right="-2"/>
        <w:jc w:val="both"/>
        <w:rPr>
          <w:lang w:val="uk-UA"/>
        </w:rPr>
      </w:pPr>
      <w:r>
        <w:rPr>
          <w:sz w:val="28"/>
          <w:szCs w:val="28"/>
          <w:lang w:val="uk-UA"/>
        </w:rPr>
        <w:t xml:space="preserve"> </w:t>
      </w:r>
      <w:r>
        <w:rPr>
          <w:sz w:val="28"/>
          <w:szCs w:val="28"/>
          <w:lang w:val="uk-UA"/>
        </w:rPr>
        <w:tab/>
        <w:t>- закладів культури – 6 680,0 тис. грн.</w:t>
      </w:r>
    </w:p>
    <w:p w:rsidR="00C219A0" w:rsidRDefault="00C76492" w:rsidP="00682F0C">
      <w:pPr>
        <w:ind w:right="-2"/>
        <w:jc w:val="both"/>
        <w:rPr>
          <w:lang w:val="uk-UA"/>
        </w:rPr>
      </w:pPr>
      <w:r>
        <w:rPr>
          <w:sz w:val="28"/>
          <w:szCs w:val="28"/>
          <w:lang w:val="uk-UA"/>
        </w:rPr>
        <w:tab/>
        <w:t>Капітальні видатки на житлово-комунальне господарство складуть 391 816,6 тис. грн.</w:t>
      </w:r>
    </w:p>
    <w:p w:rsidR="00C219A0" w:rsidRDefault="00C76492" w:rsidP="00682F0C">
      <w:pPr>
        <w:ind w:right="-2"/>
        <w:jc w:val="both"/>
        <w:rPr>
          <w:lang w:val="uk-UA"/>
        </w:rPr>
      </w:pPr>
      <w:r>
        <w:rPr>
          <w:sz w:val="28"/>
          <w:szCs w:val="28"/>
          <w:lang w:val="uk-UA"/>
        </w:rPr>
        <w:tab/>
        <w:t>За рахунок коштів бюджету розвитку планується здійснити капітальний ремонт доріг та об’єктів інфрас</w:t>
      </w:r>
      <w:r w:rsidR="00B87327">
        <w:rPr>
          <w:sz w:val="28"/>
          <w:szCs w:val="28"/>
          <w:lang w:val="uk-UA"/>
        </w:rPr>
        <w:t>труктури на суму 204 600,0 тис. </w:t>
      </w:r>
      <w:r>
        <w:rPr>
          <w:sz w:val="28"/>
          <w:szCs w:val="28"/>
          <w:lang w:val="uk-UA"/>
        </w:rPr>
        <w:t>грн, прибудинкових</w:t>
      </w:r>
      <w:r w:rsidR="00B87327">
        <w:rPr>
          <w:sz w:val="28"/>
          <w:szCs w:val="28"/>
          <w:lang w:val="uk-UA"/>
        </w:rPr>
        <w:t xml:space="preserve"> територій в сумі 35 000,0 тис. </w:t>
      </w:r>
      <w:r>
        <w:rPr>
          <w:sz w:val="28"/>
          <w:szCs w:val="28"/>
          <w:lang w:val="uk-UA"/>
        </w:rPr>
        <w:t>грн, капітальний ремонт фасаду і даху Луцької спеціалізованої школи І-ІІІ ступенів № 5 – 13 000,0 тис. грн, капітальний ремонт парків та скверів – 17 000,0 тис. грн, реконструкцію ЗОШ І-ІІІ ст</w:t>
      </w:r>
      <w:r w:rsidR="00B87327">
        <w:rPr>
          <w:sz w:val="28"/>
          <w:szCs w:val="28"/>
          <w:lang w:val="uk-UA"/>
        </w:rPr>
        <w:t xml:space="preserve">упенів в с. </w:t>
      </w:r>
      <w:proofErr w:type="spellStart"/>
      <w:r w:rsidR="00B87327">
        <w:rPr>
          <w:sz w:val="28"/>
          <w:szCs w:val="28"/>
          <w:lang w:val="uk-UA"/>
        </w:rPr>
        <w:t>Забороль</w:t>
      </w:r>
      <w:proofErr w:type="spellEnd"/>
      <w:r w:rsidR="00B87327">
        <w:rPr>
          <w:sz w:val="28"/>
          <w:szCs w:val="28"/>
          <w:lang w:val="uk-UA"/>
        </w:rPr>
        <w:t xml:space="preserve"> – 10 000,0 </w:t>
      </w:r>
      <w:r>
        <w:rPr>
          <w:sz w:val="28"/>
          <w:szCs w:val="28"/>
          <w:lang w:val="uk-UA"/>
        </w:rPr>
        <w:t xml:space="preserve">тис. грн, реконструкцію полігону для збору ТПВ в с. </w:t>
      </w:r>
      <w:proofErr w:type="spellStart"/>
      <w:r>
        <w:rPr>
          <w:sz w:val="28"/>
          <w:szCs w:val="28"/>
          <w:lang w:val="uk-UA"/>
        </w:rPr>
        <w:t>Брище</w:t>
      </w:r>
      <w:proofErr w:type="spellEnd"/>
      <w:r>
        <w:rPr>
          <w:sz w:val="28"/>
          <w:szCs w:val="28"/>
          <w:lang w:val="uk-UA"/>
        </w:rPr>
        <w:t xml:space="preserve"> – </w:t>
      </w:r>
      <w:r>
        <w:rPr>
          <w:sz w:val="28"/>
          <w:szCs w:val="28"/>
          <w:lang w:val="uk-UA"/>
        </w:rPr>
        <w:lastRenderedPageBreak/>
        <w:t>10 000,0 тис. грн, будівництво стадіону Луцький НВК ЗОШ І-ІІ ступенів №24-технологічний ліцей – 5 000,0 тис. грн, реконструкцію та будівництво мереж зовнішнього освітлення в сумі 4 000,0 тис. грн, капітальний ремонт ліфтів - 4 000,0  тис.  грн, капітальний ремонт</w:t>
      </w:r>
      <w:r w:rsidR="00B87327">
        <w:rPr>
          <w:sz w:val="28"/>
          <w:szCs w:val="28"/>
          <w:lang w:val="uk-UA"/>
        </w:rPr>
        <w:t xml:space="preserve"> житлового фонду – 3 500,0 тис. </w:t>
      </w:r>
      <w:r>
        <w:rPr>
          <w:sz w:val="28"/>
          <w:szCs w:val="28"/>
          <w:lang w:val="uk-UA"/>
        </w:rPr>
        <w:t>грн.</w:t>
      </w:r>
    </w:p>
    <w:p w:rsidR="00C219A0" w:rsidRDefault="00C76492" w:rsidP="00B87327">
      <w:pPr>
        <w:ind w:right="-2" w:firstLine="709"/>
        <w:jc w:val="both"/>
        <w:rPr>
          <w:lang w:val="uk-UA"/>
        </w:rPr>
      </w:pPr>
      <w:r>
        <w:rPr>
          <w:sz w:val="28"/>
          <w:szCs w:val="28"/>
          <w:lang w:val="uk-UA"/>
        </w:rPr>
        <w:t xml:space="preserve">На </w:t>
      </w:r>
      <w:proofErr w:type="spellStart"/>
      <w:r>
        <w:rPr>
          <w:sz w:val="28"/>
          <w:szCs w:val="28"/>
          <w:lang w:val="uk-UA"/>
        </w:rPr>
        <w:t>співфінансування</w:t>
      </w:r>
      <w:proofErr w:type="spellEnd"/>
      <w:r>
        <w:rPr>
          <w:sz w:val="28"/>
          <w:szCs w:val="28"/>
          <w:lang w:val="uk-UA"/>
        </w:rPr>
        <w:t xml:space="preserve"> </w:t>
      </w:r>
      <w:proofErr w:type="spellStart"/>
      <w:r>
        <w:rPr>
          <w:spacing w:val="-1"/>
          <w:sz w:val="28"/>
          <w:szCs w:val="28"/>
          <w:lang w:val="uk-UA"/>
        </w:rPr>
        <w:t>проєкту</w:t>
      </w:r>
      <w:proofErr w:type="spellEnd"/>
      <w:r>
        <w:rPr>
          <w:sz w:val="28"/>
          <w:szCs w:val="28"/>
          <w:lang w:val="uk-UA"/>
        </w:rPr>
        <w:t xml:space="preserve"> «Підвищення енергоефективності та надійності системи водо</w:t>
      </w:r>
      <w:r w:rsidR="00B87327">
        <w:rPr>
          <w:sz w:val="28"/>
          <w:szCs w:val="28"/>
          <w:lang w:val="uk-UA"/>
        </w:rPr>
        <w:t>постачання та водовідведення м. </w:t>
      </w:r>
      <w:r>
        <w:rPr>
          <w:sz w:val="28"/>
          <w:szCs w:val="28"/>
          <w:lang w:val="uk-UA"/>
        </w:rPr>
        <w:t xml:space="preserve">Луцька» від міжнародної фінансової </w:t>
      </w:r>
      <w:r>
        <w:rPr>
          <w:spacing w:val="-1"/>
          <w:sz w:val="28"/>
          <w:szCs w:val="28"/>
          <w:lang w:val="uk-UA"/>
        </w:rPr>
        <w:t>організації НЕФКО</w:t>
      </w:r>
      <w:r>
        <w:rPr>
          <w:sz w:val="28"/>
          <w:szCs w:val="28"/>
          <w:lang w:val="uk-UA"/>
        </w:rPr>
        <w:t xml:space="preserve"> в бюджеті передбачено 3 400,0 тис. грн.</w:t>
      </w:r>
    </w:p>
    <w:p w:rsidR="00C219A0" w:rsidRDefault="00C76492" w:rsidP="00682F0C">
      <w:pPr>
        <w:ind w:right="-2"/>
        <w:jc w:val="both"/>
        <w:rPr>
          <w:lang w:val="uk-UA"/>
        </w:rPr>
      </w:pPr>
      <w:r>
        <w:rPr>
          <w:sz w:val="28"/>
          <w:szCs w:val="28"/>
          <w:lang w:val="uk-UA"/>
        </w:rPr>
        <w:tab/>
      </w:r>
      <w:r w:rsidR="00B87327">
        <w:rPr>
          <w:sz w:val="28"/>
          <w:szCs w:val="28"/>
          <w:lang w:val="uk-UA"/>
        </w:rPr>
        <w:t xml:space="preserve">На фінансування реалізації </w:t>
      </w:r>
      <w:proofErr w:type="spellStart"/>
      <w:r>
        <w:rPr>
          <w:sz w:val="28"/>
          <w:szCs w:val="28"/>
          <w:lang w:val="uk-UA"/>
        </w:rPr>
        <w:t>проєктів</w:t>
      </w:r>
      <w:proofErr w:type="spellEnd"/>
      <w:r>
        <w:rPr>
          <w:sz w:val="28"/>
          <w:szCs w:val="28"/>
          <w:lang w:val="uk-UA"/>
        </w:rPr>
        <w:t xml:space="preserve"> - переможців конкурсу Бюджету участі передбачено видатки за рахунок коштів бюджету розвитку в сумі 723,6 тис. грн.</w:t>
      </w:r>
    </w:p>
    <w:p w:rsidR="00C219A0" w:rsidRDefault="00C219A0" w:rsidP="00682F0C">
      <w:pPr>
        <w:ind w:right="-2" w:firstLine="708"/>
        <w:jc w:val="both"/>
        <w:rPr>
          <w:b/>
          <w:color w:val="FF0000"/>
          <w:sz w:val="28"/>
          <w:szCs w:val="28"/>
          <w:lang w:val="uk-UA"/>
        </w:rPr>
      </w:pPr>
    </w:p>
    <w:p w:rsidR="00C219A0" w:rsidRDefault="00C76492" w:rsidP="00682F0C">
      <w:pPr>
        <w:ind w:right="-2" w:firstLine="708"/>
        <w:jc w:val="both"/>
        <w:rPr>
          <w:lang w:val="uk-UA"/>
        </w:rPr>
      </w:pPr>
      <w:r>
        <w:rPr>
          <w:b/>
          <w:sz w:val="28"/>
          <w:szCs w:val="28"/>
          <w:lang w:val="uk-UA"/>
        </w:rPr>
        <w:t>Прогнозовані суспільні, економічні, фінансові та юридичні</w:t>
      </w:r>
      <w:r w:rsidR="00B87327">
        <w:rPr>
          <w:b/>
          <w:sz w:val="28"/>
          <w:szCs w:val="28"/>
          <w:lang w:val="uk-UA"/>
        </w:rPr>
        <w:t xml:space="preserve">  наслідки прийняття рішення: </w:t>
      </w:r>
      <w:r>
        <w:rPr>
          <w:sz w:val="28"/>
          <w:szCs w:val="28"/>
          <w:lang w:val="uk-UA"/>
        </w:rPr>
        <w:t>Можливість проведення фінансування головних розпорядників відповідно до потреби.</w:t>
      </w:r>
    </w:p>
    <w:p w:rsidR="00C219A0" w:rsidRDefault="00C219A0" w:rsidP="00682F0C">
      <w:pPr>
        <w:ind w:right="-2"/>
        <w:jc w:val="both"/>
        <w:rPr>
          <w:sz w:val="28"/>
          <w:szCs w:val="28"/>
          <w:lang w:val="uk-UA"/>
        </w:rPr>
      </w:pPr>
    </w:p>
    <w:p w:rsidR="00C219A0" w:rsidRDefault="00C219A0" w:rsidP="00682F0C">
      <w:pPr>
        <w:ind w:right="-2"/>
        <w:jc w:val="both"/>
        <w:rPr>
          <w:sz w:val="28"/>
          <w:szCs w:val="28"/>
          <w:lang w:val="uk-UA"/>
        </w:rPr>
      </w:pPr>
    </w:p>
    <w:p w:rsidR="00C219A0" w:rsidRDefault="00C219A0" w:rsidP="00682F0C">
      <w:pPr>
        <w:ind w:right="-2"/>
        <w:jc w:val="both"/>
        <w:rPr>
          <w:sz w:val="28"/>
          <w:szCs w:val="28"/>
          <w:lang w:val="uk-UA"/>
        </w:rPr>
      </w:pPr>
    </w:p>
    <w:p w:rsidR="00C219A0" w:rsidRDefault="00C76492" w:rsidP="00682F0C">
      <w:pPr>
        <w:ind w:right="-2"/>
        <w:jc w:val="both"/>
        <w:rPr>
          <w:sz w:val="28"/>
          <w:szCs w:val="28"/>
          <w:lang w:val="uk-UA"/>
        </w:rPr>
      </w:pPr>
      <w:r>
        <w:rPr>
          <w:sz w:val="28"/>
          <w:szCs w:val="28"/>
          <w:lang w:val="uk-UA"/>
        </w:rPr>
        <w:t xml:space="preserve">Директор департаменту  </w:t>
      </w:r>
    </w:p>
    <w:p w:rsidR="00C219A0" w:rsidRDefault="00C76492" w:rsidP="00682F0C">
      <w:pPr>
        <w:ind w:right="-2"/>
        <w:jc w:val="both"/>
        <w:rPr>
          <w:sz w:val="28"/>
          <w:szCs w:val="28"/>
          <w:lang w:val="uk-UA"/>
        </w:rPr>
      </w:pPr>
      <w:r>
        <w:rPr>
          <w:sz w:val="28"/>
          <w:szCs w:val="28"/>
          <w:lang w:val="uk-UA"/>
        </w:rPr>
        <w:t>фінансів, бюджету та аудиту                                                        Лілія ЄЛОВА</w:t>
      </w:r>
    </w:p>
    <w:sectPr w:rsidR="00C219A0" w:rsidSect="00682F0C">
      <w:headerReference w:type="default" r:id="rId8"/>
      <w:pgSz w:w="11906" w:h="16838"/>
      <w:pgMar w:top="1134" w:right="567" w:bottom="1134" w:left="1985"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DD6" w:rsidRDefault="00ED3DD6">
      <w:r>
        <w:separator/>
      </w:r>
    </w:p>
  </w:endnote>
  <w:endnote w:type="continuationSeparator" w:id="0">
    <w:p w:rsidR="00ED3DD6" w:rsidRDefault="00ED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Batang;??">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cor;Times New Roman">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DD6" w:rsidRDefault="00ED3DD6">
      <w:r>
        <w:separator/>
      </w:r>
    </w:p>
  </w:footnote>
  <w:footnote w:type="continuationSeparator" w:id="0">
    <w:p w:rsidR="00ED3DD6" w:rsidRDefault="00ED3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821236"/>
      <w:docPartObj>
        <w:docPartGallery w:val="Page Numbers (Top of Page)"/>
        <w:docPartUnique/>
      </w:docPartObj>
    </w:sdtPr>
    <w:sdtEndPr/>
    <w:sdtContent>
      <w:p w:rsidR="00682F0C" w:rsidRDefault="00682F0C">
        <w:pPr>
          <w:pStyle w:val="afc"/>
          <w:jc w:val="center"/>
        </w:pPr>
        <w:r>
          <w:fldChar w:fldCharType="begin"/>
        </w:r>
        <w:r>
          <w:instrText>PAGE   \* MERGEFORMAT</w:instrText>
        </w:r>
        <w:r>
          <w:fldChar w:fldCharType="separate"/>
        </w:r>
        <w:r w:rsidR="00186501" w:rsidRPr="00186501">
          <w:rPr>
            <w:noProof/>
            <w:lang w:val="ru-RU"/>
          </w:rPr>
          <w:t>21</w:t>
        </w:r>
        <w:r>
          <w:fldChar w:fldCharType="end"/>
        </w:r>
      </w:p>
    </w:sdtContent>
  </w:sdt>
  <w:p w:rsidR="00682F0C" w:rsidRPr="00B87327" w:rsidRDefault="00682F0C">
    <w:pPr>
      <w:pStyle w:val="afc"/>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7DAC"/>
    <w:multiLevelType w:val="multilevel"/>
    <w:tmpl w:val="F684D0CA"/>
    <w:lvl w:ilvl="0">
      <w:numFmt w:val="bullet"/>
      <w:lvlText w:val="-"/>
      <w:lvlJc w:val="left"/>
      <w:pPr>
        <w:tabs>
          <w:tab w:val="num" w:pos="0"/>
        </w:tabs>
        <w:ind w:left="928" w:hanging="360"/>
      </w:pPr>
      <w:rPr>
        <w:rFonts w:ascii="Liberation Serif" w:hAnsi="Liberation Serif" w:cs="Liberation Serif" w:hint="default"/>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30C64A36"/>
    <w:multiLevelType w:val="multilevel"/>
    <w:tmpl w:val="5D586810"/>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2">
    <w:nsid w:val="53B50B5E"/>
    <w:multiLevelType w:val="multilevel"/>
    <w:tmpl w:val="7E923AA6"/>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65996FE2"/>
    <w:multiLevelType w:val="multilevel"/>
    <w:tmpl w:val="11369906"/>
    <w:lvl w:ilvl="0">
      <w:start w:val="1"/>
      <w:numFmt w:val="none"/>
      <w:pStyle w:val="1"/>
      <w:suff w:val="nothing"/>
      <w:lvlText w:val=""/>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pStyle w:val="3"/>
      <w:suff w:val="nothing"/>
      <w:lvlText w:val=""/>
      <w:lvlJc w:val="left"/>
      <w:pPr>
        <w:tabs>
          <w:tab w:val="num" w:pos="0"/>
        </w:tabs>
        <w:ind w:left="0" w:firstLine="0"/>
      </w:pPr>
      <w:rPr>
        <w:rFonts w:cs="Times New Roman"/>
      </w:rPr>
    </w:lvl>
    <w:lvl w:ilvl="3">
      <w:start w:val="1"/>
      <w:numFmt w:val="none"/>
      <w:pStyle w:val="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72A4412E"/>
    <w:multiLevelType w:val="multilevel"/>
    <w:tmpl w:val="81866F96"/>
    <w:lvl w:ilvl="0">
      <w:numFmt w:val="bullet"/>
      <w:lvlText w:val="-"/>
      <w:lvlJc w:val="left"/>
      <w:pPr>
        <w:tabs>
          <w:tab w:val="num" w:pos="708"/>
        </w:tabs>
        <w:ind w:left="720" w:hanging="360"/>
      </w:pPr>
      <w:rPr>
        <w:rFonts w:ascii="Liberation Serif" w:hAnsi="Liberation Serif" w:cs="Liberation Serif" w:hint="default"/>
        <w:color w:val="0070C0"/>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A0"/>
    <w:rsid w:val="00186501"/>
    <w:rsid w:val="00682F0C"/>
    <w:rsid w:val="009A297D"/>
    <w:rsid w:val="009A58F9"/>
    <w:rsid w:val="00A764F9"/>
    <w:rsid w:val="00B532B3"/>
    <w:rsid w:val="00B87327"/>
    <w:rsid w:val="00C219A0"/>
    <w:rsid w:val="00C23008"/>
    <w:rsid w:val="00C76492"/>
    <w:rsid w:val="00CC0C7D"/>
    <w:rsid w:val="00D741A2"/>
    <w:rsid w:val="00ED3DD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27F"/>
    <w:rPr>
      <w:rFonts w:ascii="Times New Roman" w:hAnsi="Times New Roman" w:cs="Times New Roman"/>
      <w:sz w:val="24"/>
      <w:szCs w:val="24"/>
      <w:lang w:val="ru-RU" w:eastAsia="zh-CN"/>
    </w:rPr>
  </w:style>
  <w:style w:type="paragraph" w:styleId="1">
    <w:name w:val="heading 1"/>
    <w:basedOn w:val="a"/>
    <w:next w:val="a"/>
    <w:link w:val="12"/>
    <w:uiPriority w:val="99"/>
    <w:qFormat/>
    <w:rsid w:val="0053727F"/>
    <w:pPr>
      <w:keepNext/>
      <w:numPr>
        <w:numId w:val="1"/>
      </w:numPr>
      <w:tabs>
        <w:tab w:val="left" w:pos="0"/>
      </w:tabs>
      <w:outlineLvl w:val="0"/>
    </w:pPr>
    <w:rPr>
      <w:b/>
      <w:szCs w:val="20"/>
      <w:lang w:val="uk-UA"/>
    </w:rPr>
  </w:style>
  <w:style w:type="paragraph" w:styleId="2">
    <w:name w:val="heading 2"/>
    <w:basedOn w:val="a"/>
    <w:next w:val="a"/>
    <w:link w:val="21"/>
    <w:uiPriority w:val="99"/>
    <w:qFormat/>
    <w:rsid w:val="0053727F"/>
    <w:pPr>
      <w:keepNext/>
      <w:numPr>
        <w:ilvl w:val="1"/>
        <w:numId w:val="1"/>
      </w:numPr>
      <w:suppressAutoHyphens w:val="0"/>
      <w:spacing w:before="240" w:after="60"/>
      <w:outlineLvl w:val="1"/>
    </w:pPr>
    <w:rPr>
      <w:rFonts w:ascii="Cambria" w:hAnsi="Cambria" w:cs="Cambria"/>
      <w:b/>
      <w:bCs/>
      <w:i/>
      <w:iCs/>
      <w:sz w:val="28"/>
      <w:szCs w:val="28"/>
    </w:rPr>
  </w:style>
  <w:style w:type="paragraph" w:styleId="3">
    <w:name w:val="heading 3"/>
    <w:basedOn w:val="a"/>
    <w:next w:val="a"/>
    <w:link w:val="31"/>
    <w:uiPriority w:val="99"/>
    <w:qFormat/>
    <w:rsid w:val="0053727F"/>
    <w:pPr>
      <w:keepNext/>
      <w:numPr>
        <w:ilvl w:val="2"/>
        <w:numId w:val="1"/>
      </w:numPr>
      <w:tabs>
        <w:tab w:val="left" w:pos="0"/>
      </w:tabs>
      <w:ind w:right="-1951"/>
      <w:outlineLvl w:val="2"/>
    </w:pPr>
    <w:rPr>
      <w:szCs w:val="20"/>
      <w:lang w:val="uk-UA"/>
    </w:rPr>
  </w:style>
  <w:style w:type="paragraph" w:styleId="4">
    <w:name w:val="heading 4"/>
    <w:basedOn w:val="a"/>
    <w:next w:val="a"/>
    <w:link w:val="41"/>
    <w:uiPriority w:val="99"/>
    <w:qFormat/>
    <w:rsid w:val="0053727F"/>
    <w:pPr>
      <w:keepNext/>
      <w:numPr>
        <w:ilvl w:val="3"/>
        <w:numId w:val="1"/>
      </w:numPr>
      <w:tabs>
        <w:tab w:val="left" w:pos="0"/>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qFormat/>
    <w:locked/>
    <w:rsid w:val="007A0BE5"/>
    <w:rPr>
      <w:rFonts w:ascii="Cambria" w:hAnsi="Cambria" w:cs="Times New Roman"/>
      <w:b/>
      <w:bCs/>
      <w:kern w:val="2"/>
      <w:sz w:val="32"/>
      <w:szCs w:val="32"/>
      <w:lang w:val="ru-RU" w:eastAsia="zh-CN"/>
    </w:rPr>
  </w:style>
  <w:style w:type="character" w:customStyle="1" w:styleId="21">
    <w:name w:val="Заголовок 2 Знак1"/>
    <w:basedOn w:val="a0"/>
    <w:link w:val="2"/>
    <w:uiPriority w:val="99"/>
    <w:semiHidden/>
    <w:qFormat/>
    <w:locked/>
    <w:rsid w:val="007A0BE5"/>
    <w:rPr>
      <w:rFonts w:ascii="Cambria" w:hAnsi="Cambria" w:cs="Times New Roman"/>
      <w:b/>
      <w:bCs/>
      <w:i/>
      <w:iCs/>
      <w:sz w:val="28"/>
      <w:szCs w:val="28"/>
      <w:lang w:val="ru-RU" w:eastAsia="zh-CN"/>
    </w:rPr>
  </w:style>
  <w:style w:type="character" w:customStyle="1" w:styleId="31">
    <w:name w:val="Заголовок 3 Знак1"/>
    <w:basedOn w:val="a0"/>
    <w:link w:val="3"/>
    <w:uiPriority w:val="99"/>
    <w:semiHidden/>
    <w:qFormat/>
    <w:locked/>
    <w:rsid w:val="007A0BE5"/>
    <w:rPr>
      <w:rFonts w:ascii="Cambria" w:hAnsi="Cambria" w:cs="Times New Roman"/>
      <w:b/>
      <w:bCs/>
      <w:sz w:val="26"/>
      <w:szCs w:val="26"/>
      <w:lang w:val="ru-RU" w:eastAsia="zh-CN"/>
    </w:rPr>
  </w:style>
  <w:style w:type="character" w:customStyle="1" w:styleId="41">
    <w:name w:val="Заголовок 4 Знак1"/>
    <w:basedOn w:val="a0"/>
    <w:link w:val="4"/>
    <w:uiPriority w:val="99"/>
    <w:semiHidden/>
    <w:qFormat/>
    <w:locked/>
    <w:rsid w:val="007A0BE5"/>
    <w:rPr>
      <w:rFonts w:ascii="Calibri" w:hAnsi="Calibri" w:cs="Times New Roman"/>
      <w:b/>
      <w:bCs/>
      <w:sz w:val="28"/>
      <w:szCs w:val="28"/>
      <w:lang w:val="ru-RU" w:eastAsia="zh-CN"/>
    </w:rPr>
  </w:style>
  <w:style w:type="character" w:customStyle="1" w:styleId="WW8Num1z0">
    <w:name w:val="WW8Num1z0"/>
    <w:uiPriority w:val="99"/>
    <w:qFormat/>
    <w:rsid w:val="0053727F"/>
  </w:style>
  <w:style w:type="character" w:customStyle="1" w:styleId="WW8Num1z1">
    <w:name w:val="WW8Num1z1"/>
    <w:uiPriority w:val="99"/>
    <w:qFormat/>
    <w:rsid w:val="0053727F"/>
  </w:style>
  <w:style w:type="character" w:customStyle="1" w:styleId="WW8Num1z2">
    <w:name w:val="WW8Num1z2"/>
    <w:uiPriority w:val="99"/>
    <w:qFormat/>
    <w:rsid w:val="0053727F"/>
  </w:style>
  <w:style w:type="character" w:customStyle="1" w:styleId="WW8Num1z3">
    <w:name w:val="WW8Num1z3"/>
    <w:uiPriority w:val="99"/>
    <w:qFormat/>
    <w:rsid w:val="0053727F"/>
  </w:style>
  <w:style w:type="character" w:customStyle="1" w:styleId="WW8Num1z4">
    <w:name w:val="WW8Num1z4"/>
    <w:uiPriority w:val="99"/>
    <w:qFormat/>
    <w:rsid w:val="0053727F"/>
  </w:style>
  <w:style w:type="character" w:customStyle="1" w:styleId="WW8Num1z5">
    <w:name w:val="WW8Num1z5"/>
    <w:uiPriority w:val="99"/>
    <w:qFormat/>
    <w:rsid w:val="0053727F"/>
  </w:style>
  <w:style w:type="character" w:customStyle="1" w:styleId="WW8Num1z6">
    <w:name w:val="WW8Num1z6"/>
    <w:uiPriority w:val="99"/>
    <w:qFormat/>
    <w:rsid w:val="0053727F"/>
  </w:style>
  <w:style w:type="character" w:customStyle="1" w:styleId="WW8Num1z7">
    <w:name w:val="WW8Num1z7"/>
    <w:uiPriority w:val="99"/>
    <w:qFormat/>
    <w:rsid w:val="0053727F"/>
  </w:style>
  <w:style w:type="character" w:customStyle="1" w:styleId="WW8Num1z8">
    <w:name w:val="WW8Num1z8"/>
    <w:uiPriority w:val="99"/>
    <w:qFormat/>
    <w:rsid w:val="0053727F"/>
  </w:style>
  <w:style w:type="character" w:customStyle="1" w:styleId="WW8Num2z0">
    <w:name w:val="WW8Num2z0"/>
    <w:uiPriority w:val="99"/>
    <w:qFormat/>
    <w:rsid w:val="0053727F"/>
    <w:rPr>
      <w:rFonts w:ascii="Liberation Serif;Times New Roma" w:hAnsi="Liberation Serif;Times New Roma"/>
      <w:sz w:val="28"/>
    </w:rPr>
  </w:style>
  <w:style w:type="character" w:customStyle="1" w:styleId="WW8Num3z0">
    <w:name w:val="WW8Num3z0"/>
    <w:uiPriority w:val="99"/>
    <w:qFormat/>
    <w:rsid w:val="0053727F"/>
    <w:rPr>
      <w:rFonts w:ascii="Liberation Serif;Times New Roma" w:hAnsi="Liberation Serif;Times New Roma"/>
      <w:color w:val="0070C0"/>
      <w:sz w:val="28"/>
      <w:lang w:eastAsia="ru-RU"/>
    </w:rPr>
  </w:style>
  <w:style w:type="character" w:customStyle="1" w:styleId="WW8Num3z1">
    <w:name w:val="WW8Num3z1"/>
    <w:uiPriority w:val="99"/>
    <w:qFormat/>
    <w:rsid w:val="0053727F"/>
    <w:rPr>
      <w:rFonts w:ascii="Courier New" w:hAnsi="Courier New"/>
    </w:rPr>
  </w:style>
  <w:style w:type="character" w:customStyle="1" w:styleId="WW8Num3z2">
    <w:name w:val="WW8Num3z2"/>
    <w:uiPriority w:val="99"/>
    <w:qFormat/>
    <w:rsid w:val="0053727F"/>
    <w:rPr>
      <w:rFonts w:ascii="Wingdings" w:hAnsi="Wingdings"/>
    </w:rPr>
  </w:style>
  <w:style w:type="character" w:customStyle="1" w:styleId="WW8Num3z3">
    <w:name w:val="WW8Num3z3"/>
    <w:uiPriority w:val="99"/>
    <w:qFormat/>
    <w:rsid w:val="0053727F"/>
    <w:rPr>
      <w:rFonts w:ascii="Symbol" w:hAnsi="Symbol"/>
    </w:rPr>
  </w:style>
  <w:style w:type="character" w:customStyle="1" w:styleId="WW8Num4z0">
    <w:name w:val="WW8Num4z0"/>
    <w:uiPriority w:val="99"/>
    <w:qFormat/>
    <w:rsid w:val="0053727F"/>
    <w:rPr>
      <w:lang w:val="uk-UA"/>
    </w:rPr>
  </w:style>
  <w:style w:type="character" w:customStyle="1" w:styleId="WW8Num5z0">
    <w:name w:val="WW8Num5z0"/>
    <w:uiPriority w:val="99"/>
    <w:qFormat/>
    <w:rsid w:val="0053727F"/>
    <w:rPr>
      <w:lang w:val="uk-UA"/>
    </w:rPr>
  </w:style>
  <w:style w:type="character" w:customStyle="1" w:styleId="5">
    <w:name w:val="Основной шрифт абзаца5"/>
    <w:uiPriority w:val="99"/>
    <w:qFormat/>
    <w:rsid w:val="0053727F"/>
  </w:style>
  <w:style w:type="character" w:customStyle="1" w:styleId="WW8Num2z1">
    <w:name w:val="WW8Num2z1"/>
    <w:uiPriority w:val="99"/>
    <w:qFormat/>
    <w:rsid w:val="0053727F"/>
  </w:style>
  <w:style w:type="character" w:customStyle="1" w:styleId="WW8Num2z2">
    <w:name w:val="WW8Num2z2"/>
    <w:uiPriority w:val="99"/>
    <w:qFormat/>
    <w:rsid w:val="0053727F"/>
    <w:rPr>
      <w:lang w:val="uk-UA"/>
    </w:rPr>
  </w:style>
  <w:style w:type="character" w:customStyle="1" w:styleId="WW8Num2z3">
    <w:name w:val="WW8Num2z3"/>
    <w:uiPriority w:val="99"/>
    <w:qFormat/>
    <w:rsid w:val="0053727F"/>
  </w:style>
  <w:style w:type="character" w:customStyle="1" w:styleId="WW8Num2z5">
    <w:name w:val="WW8Num2z5"/>
    <w:uiPriority w:val="99"/>
    <w:qFormat/>
    <w:rsid w:val="0053727F"/>
  </w:style>
  <w:style w:type="character" w:customStyle="1" w:styleId="WW8Num2z6">
    <w:name w:val="WW8Num2z6"/>
    <w:uiPriority w:val="99"/>
    <w:qFormat/>
    <w:rsid w:val="0053727F"/>
  </w:style>
  <w:style w:type="character" w:customStyle="1" w:styleId="WW8Num2z7">
    <w:name w:val="WW8Num2z7"/>
    <w:uiPriority w:val="99"/>
    <w:qFormat/>
    <w:rsid w:val="0053727F"/>
  </w:style>
  <w:style w:type="character" w:customStyle="1" w:styleId="WW8Num2z8">
    <w:name w:val="WW8Num2z8"/>
    <w:uiPriority w:val="99"/>
    <w:qFormat/>
    <w:rsid w:val="0053727F"/>
  </w:style>
  <w:style w:type="character" w:customStyle="1" w:styleId="WW8Num4z1">
    <w:name w:val="WW8Num4z1"/>
    <w:uiPriority w:val="99"/>
    <w:qFormat/>
    <w:rsid w:val="0053727F"/>
    <w:rPr>
      <w:rFonts w:ascii="Courier New" w:hAnsi="Courier New"/>
    </w:rPr>
  </w:style>
  <w:style w:type="character" w:customStyle="1" w:styleId="WW8Num4z2">
    <w:name w:val="WW8Num4z2"/>
    <w:uiPriority w:val="99"/>
    <w:qFormat/>
    <w:rsid w:val="0053727F"/>
    <w:rPr>
      <w:rFonts w:ascii="Wingdings" w:hAnsi="Wingdings"/>
    </w:rPr>
  </w:style>
  <w:style w:type="character" w:customStyle="1" w:styleId="WW8Num4z3">
    <w:name w:val="WW8Num4z3"/>
    <w:uiPriority w:val="99"/>
    <w:qFormat/>
    <w:rsid w:val="0053727F"/>
    <w:rPr>
      <w:rFonts w:ascii="Symbol" w:hAnsi="Symbol"/>
    </w:rPr>
  </w:style>
  <w:style w:type="character" w:customStyle="1" w:styleId="WW8Num6z0">
    <w:name w:val="WW8Num6z0"/>
    <w:uiPriority w:val="99"/>
    <w:qFormat/>
    <w:rsid w:val="0053727F"/>
    <w:rPr>
      <w:sz w:val="28"/>
    </w:rPr>
  </w:style>
  <w:style w:type="character" w:customStyle="1" w:styleId="WW8Num7z0">
    <w:name w:val="WW8Num7z0"/>
    <w:uiPriority w:val="99"/>
    <w:qFormat/>
    <w:rsid w:val="0053727F"/>
    <w:rPr>
      <w:color w:val="0070C0"/>
      <w:sz w:val="28"/>
    </w:rPr>
  </w:style>
  <w:style w:type="character" w:customStyle="1" w:styleId="WW8Num7z1">
    <w:name w:val="WW8Num7z1"/>
    <w:uiPriority w:val="99"/>
    <w:qFormat/>
    <w:rsid w:val="0053727F"/>
    <w:rPr>
      <w:rFonts w:ascii="Courier New" w:hAnsi="Courier New"/>
    </w:rPr>
  </w:style>
  <w:style w:type="character" w:customStyle="1" w:styleId="WW8Num7z2">
    <w:name w:val="WW8Num7z2"/>
    <w:uiPriority w:val="99"/>
    <w:qFormat/>
    <w:rsid w:val="0053727F"/>
    <w:rPr>
      <w:rFonts w:ascii="Wingdings" w:hAnsi="Wingdings"/>
    </w:rPr>
  </w:style>
  <w:style w:type="character" w:customStyle="1" w:styleId="WW8Num7z3">
    <w:name w:val="WW8Num7z3"/>
    <w:uiPriority w:val="99"/>
    <w:qFormat/>
    <w:rsid w:val="0053727F"/>
    <w:rPr>
      <w:rFonts w:ascii="Symbol" w:hAnsi="Symbol"/>
    </w:rPr>
  </w:style>
  <w:style w:type="character" w:customStyle="1" w:styleId="WW8Num8z0">
    <w:name w:val="WW8Num8z0"/>
    <w:uiPriority w:val="99"/>
    <w:qFormat/>
    <w:rsid w:val="0053727F"/>
    <w:rPr>
      <w:lang w:val="uk-UA"/>
    </w:rPr>
  </w:style>
  <w:style w:type="character" w:customStyle="1" w:styleId="WW8Num9z0">
    <w:name w:val="WW8Num9z0"/>
    <w:uiPriority w:val="99"/>
    <w:qFormat/>
    <w:rsid w:val="0053727F"/>
  </w:style>
  <w:style w:type="character" w:customStyle="1" w:styleId="WW8Num9z1">
    <w:name w:val="WW8Num9z1"/>
    <w:uiPriority w:val="99"/>
    <w:qFormat/>
    <w:rsid w:val="0053727F"/>
  </w:style>
  <w:style w:type="character" w:customStyle="1" w:styleId="WW8Num9z2">
    <w:name w:val="WW8Num9z2"/>
    <w:uiPriority w:val="99"/>
    <w:qFormat/>
    <w:rsid w:val="0053727F"/>
  </w:style>
  <w:style w:type="character" w:customStyle="1" w:styleId="WW8Num9z3">
    <w:name w:val="WW8Num9z3"/>
    <w:uiPriority w:val="99"/>
    <w:qFormat/>
    <w:rsid w:val="0053727F"/>
  </w:style>
  <w:style w:type="character" w:customStyle="1" w:styleId="WW8Num9z4">
    <w:name w:val="WW8Num9z4"/>
    <w:uiPriority w:val="99"/>
    <w:qFormat/>
    <w:rsid w:val="0053727F"/>
  </w:style>
  <w:style w:type="character" w:customStyle="1" w:styleId="WW8Num9z5">
    <w:name w:val="WW8Num9z5"/>
    <w:uiPriority w:val="99"/>
    <w:qFormat/>
    <w:rsid w:val="0053727F"/>
  </w:style>
  <w:style w:type="character" w:customStyle="1" w:styleId="WW8Num9z6">
    <w:name w:val="WW8Num9z6"/>
    <w:uiPriority w:val="99"/>
    <w:qFormat/>
    <w:rsid w:val="0053727F"/>
  </w:style>
  <w:style w:type="character" w:customStyle="1" w:styleId="WW8Num9z7">
    <w:name w:val="WW8Num9z7"/>
    <w:uiPriority w:val="99"/>
    <w:qFormat/>
    <w:rsid w:val="0053727F"/>
  </w:style>
  <w:style w:type="character" w:customStyle="1" w:styleId="WW8Num9z8">
    <w:name w:val="WW8Num9z8"/>
    <w:uiPriority w:val="99"/>
    <w:qFormat/>
    <w:rsid w:val="0053727F"/>
  </w:style>
  <w:style w:type="character" w:customStyle="1" w:styleId="WW8Num10z0">
    <w:name w:val="WW8Num10z0"/>
    <w:uiPriority w:val="99"/>
    <w:qFormat/>
    <w:rsid w:val="0053727F"/>
  </w:style>
  <w:style w:type="character" w:customStyle="1" w:styleId="WW8NumSt11z0">
    <w:name w:val="WW8NumSt11z0"/>
    <w:uiPriority w:val="99"/>
    <w:qFormat/>
    <w:rsid w:val="0053727F"/>
  </w:style>
  <w:style w:type="character" w:customStyle="1" w:styleId="40">
    <w:name w:val="Основной шрифт абзаца4"/>
    <w:uiPriority w:val="99"/>
    <w:qFormat/>
    <w:rsid w:val="0053727F"/>
  </w:style>
  <w:style w:type="character" w:customStyle="1" w:styleId="WW8Num2z4">
    <w:name w:val="WW8Num2z4"/>
    <w:uiPriority w:val="99"/>
    <w:qFormat/>
    <w:rsid w:val="0053727F"/>
  </w:style>
  <w:style w:type="character" w:customStyle="1" w:styleId="WW8Num3z5">
    <w:name w:val="WW8Num3z5"/>
    <w:uiPriority w:val="99"/>
    <w:qFormat/>
    <w:rsid w:val="0053727F"/>
  </w:style>
  <w:style w:type="character" w:customStyle="1" w:styleId="WW8Num3z6">
    <w:name w:val="WW8Num3z6"/>
    <w:uiPriority w:val="99"/>
    <w:qFormat/>
    <w:rsid w:val="0053727F"/>
  </w:style>
  <w:style w:type="character" w:customStyle="1" w:styleId="WW8Num3z7">
    <w:name w:val="WW8Num3z7"/>
    <w:uiPriority w:val="99"/>
    <w:qFormat/>
    <w:rsid w:val="0053727F"/>
  </w:style>
  <w:style w:type="character" w:customStyle="1" w:styleId="WW8Num3z8">
    <w:name w:val="WW8Num3z8"/>
    <w:uiPriority w:val="99"/>
    <w:qFormat/>
    <w:rsid w:val="0053727F"/>
  </w:style>
  <w:style w:type="character" w:customStyle="1" w:styleId="WW8Num5z1">
    <w:name w:val="WW8Num5z1"/>
    <w:uiPriority w:val="99"/>
    <w:qFormat/>
    <w:rsid w:val="0053727F"/>
    <w:rPr>
      <w:rFonts w:ascii="Courier New" w:hAnsi="Courier New"/>
    </w:rPr>
  </w:style>
  <w:style w:type="character" w:customStyle="1" w:styleId="WW8Num5z2">
    <w:name w:val="WW8Num5z2"/>
    <w:uiPriority w:val="99"/>
    <w:qFormat/>
    <w:rsid w:val="0053727F"/>
    <w:rPr>
      <w:rFonts w:ascii="Wingdings" w:hAnsi="Wingdings"/>
    </w:rPr>
  </w:style>
  <w:style w:type="character" w:customStyle="1" w:styleId="WW8Num5z3">
    <w:name w:val="WW8Num5z3"/>
    <w:uiPriority w:val="99"/>
    <w:qFormat/>
    <w:rsid w:val="0053727F"/>
    <w:rPr>
      <w:rFonts w:ascii="Symbol" w:hAnsi="Symbol"/>
    </w:rPr>
  </w:style>
  <w:style w:type="character" w:customStyle="1" w:styleId="30">
    <w:name w:val="Основной шрифт абзаца3"/>
    <w:uiPriority w:val="99"/>
    <w:qFormat/>
    <w:rsid w:val="0053727F"/>
  </w:style>
  <w:style w:type="character" w:customStyle="1" w:styleId="20">
    <w:name w:val="Основной шрифт абзаца2"/>
    <w:uiPriority w:val="99"/>
    <w:qFormat/>
    <w:rsid w:val="0053727F"/>
  </w:style>
  <w:style w:type="character" w:customStyle="1" w:styleId="WW8Num6z1">
    <w:name w:val="WW8Num6z1"/>
    <w:uiPriority w:val="99"/>
    <w:qFormat/>
    <w:rsid w:val="0053727F"/>
    <w:rPr>
      <w:rFonts w:ascii="Courier New" w:hAnsi="Courier New"/>
    </w:rPr>
  </w:style>
  <w:style w:type="character" w:customStyle="1" w:styleId="WW8Num6z2">
    <w:name w:val="WW8Num6z2"/>
    <w:uiPriority w:val="99"/>
    <w:qFormat/>
    <w:rsid w:val="0053727F"/>
    <w:rPr>
      <w:rFonts w:ascii="Wingdings" w:hAnsi="Wingdings"/>
    </w:rPr>
  </w:style>
  <w:style w:type="character" w:customStyle="1" w:styleId="WW8Num8z1">
    <w:name w:val="WW8Num8z1"/>
    <w:uiPriority w:val="99"/>
    <w:qFormat/>
    <w:rsid w:val="0053727F"/>
    <w:rPr>
      <w:rFonts w:ascii="Courier New" w:hAnsi="Courier New"/>
    </w:rPr>
  </w:style>
  <w:style w:type="character" w:customStyle="1" w:styleId="WW8Num8z2">
    <w:name w:val="WW8Num8z2"/>
    <w:uiPriority w:val="99"/>
    <w:qFormat/>
    <w:rsid w:val="0053727F"/>
    <w:rPr>
      <w:rFonts w:ascii="Wingdings" w:hAnsi="Wingdings"/>
    </w:rPr>
  </w:style>
  <w:style w:type="character" w:customStyle="1" w:styleId="WW8Num8z3">
    <w:name w:val="WW8Num8z3"/>
    <w:uiPriority w:val="99"/>
    <w:qFormat/>
    <w:rsid w:val="0053727F"/>
    <w:rPr>
      <w:rFonts w:ascii="Symbol" w:hAnsi="Symbol"/>
    </w:rPr>
  </w:style>
  <w:style w:type="character" w:customStyle="1" w:styleId="WW8Num10z1">
    <w:name w:val="WW8Num10z1"/>
    <w:uiPriority w:val="99"/>
    <w:qFormat/>
    <w:rsid w:val="0053727F"/>
    <w:rPr>
      <w:rFonts w:ascii="Courier New" w:hAnsi="Courier New"/>
    </w:rPr>
  </w:style>
  <w:style w:type="character" w:customStyle="1" w:styleId="WW8Num10z2">
    <w:name w:val="WW8Num10z2"/>
    <w:uiPriority w:val="99"/>
    <w:qFormat/>
    <w:rsid w:val="0053727F"/>
    <w:rPr>
      <w:rFonts w:ascii="Wingdings" w:hAnsi="Wingdings"/>
    </w:rPr>
  </w:style>
  <w:style w:type="character" w:customStyle="1" w:styleId="WW8Num11z0">
    <w:name w:val="WW8Num11z0"/>
    <w:uiPriority w:val="99"/>
    <w:qFormat/>
    <w:rsid w:val="0053727F"/>
    <w:rPr>
      <w:rFonts w:ascii="Times New Roman" w:eastAsia="Batang;??" w:hAnsi="Times New Roman"/>
    </w:rPr>
  </w:style>
  <w:style w:type="character" w:customStyle="1" w:styleId="WW8Num11z1">
    <w:name w:val="WW8Num11z1"/>
    <w:uiPriority w:val="99"/>
    <w:qFormat/>
    <w:rsid w:val="0053727F"/>
    <w:rPr>
      <w:rFonts w:ascii="Courier New" w:hAnsi="Courier New"/>
    </w:rPr>
  </w:style>
  <w:style w:type="character" w:customStyle="1" w:styleId="WW8Num11z2">
    <w:name w:val="WW8Num11z2"/>
    <w:uiPriority w:val="99"/>
    <w:qFormat/>
    <w:rsid w:val="0053727F"/>
    <w:rPr>
      <w:rFonts w:ascii="Wingdings" w:hAnsi="Wingdings"/>
    </w:rPr>
  </w:style>
  <w:style w:type="character" w:customStyle="1" w:styleId="WW8Num11z3">
    <w:name w:val="WW8Num11z3"/>
    <w:uiPriority w:val="99"/>
    <w:qFormat/>
    <w:rsid w:val="0053727F"/>
    <w:rPr>
      <w:rFonts w:ascii="Symbol" w:hAnsi="Symbol"/>
    </w:rPr>
  </w:style>
  <w:style w:type="character" w:customStyle="1" w:styleId="WW8Num12z0">
    <w:name w:val="WW8Num12z0"/>
    <w:uiPriority w:val="99"/>
    <w:qFormat/>
    <w:rsid w:val="0053727F"/>
    <w:rPr>
      <w:rFonts w:ascii="Courier New" w:hAnsi="Courier New"/>
    </w:rPr>
  </w:style>
  <w:style w:type="character" w:customStyle="1" w:styleId="WW8Num13z0">
    <w:name w:val="WW8Num13z0"/>
    <w:uiPriority w:val="99"/>
    <w:qFormat/>
    <w:rsid w:val="0053727F"/>
    <w:rPr>
      <w:rFonts w:ascii="Symbol" w:hAnsi="Symbol"/>
    </w:rPr>
  </w:style>
  <w:style w:type="character" w:customStyle="1" w:styleId="WW8Num13z1">
    <w:name w:val="WW8Num13z1"/>
    <w:uiPriority w:val="99"/>
    <w:qFormat/>
    <w:rsid w:val="0053727F"/>
    <w:rPr>
      <w:rFonts w:ascii="Courier New" w:hAnsi="Courier New"/>
    </w:rPr>
  </w:style>
  <w:style w:type="character" w:customStyle="1" w:styleId="WW8Num13z2">
    <w:name w:val="WW8Num13z2"/>
    <w:uiPriority w:val="99"/>
    <w:qFormat/>
    <w:rsid w:val="0053727F"/>
    <w:rPr>
      <w:rFonts w:ascii="Wingdings" w:hAnsi="Wingdings"/>
    </w:rPr>
  </w:style>
  <w:style w:type="character" w:customStyle="1" w:styleId="WW8Num14z0">
    <w:name w:val="WW8Num14z0"/>
    <w:uiPriority w:val="99"/>
    <w:qFormat/>
    <w:rsid w:val="0053727F"/>
  </w:style>
  <w:style w:type="character" w:customStyle="1" w:styleId="WW8Num15z0">
    <w:name w:val="WW8Num15z0"/>
    <w:uiPriority w:val="99"/>
    <w:qFormat/>
    <w:rsid w:val="0053727F"/>
    <w:rPr>
      <w:rFonts w:ascii="Times New Roman" w:hAnsi="Times New Roman"/>
    </w:rPr>
  </w:style>
  <w:style w:type="character" w:customStyle="1" w:styleId="WW8Num15z1">
    <w:name w:val="WW8Num15z1"/>
    <w:uiPriority w:val="99"/>
    <w:qFormat/>
    <w:rsid w:val="0053727F"/>
    <w:rPr>
      <w:rFonts w:ascii="Courier New" w:hAnsi="Courier New"/>
    </w:rPr>
  </w:style>
  <w:style w:type="character" w:customStyle="1" w:styleId="WW8Num15z2">
    <w:name w:val="WW8Num15z2"/>
    <w:uiPriority w:val="99"/>
    <w:qFormat/>
    <w:rsid w:val="0053727F"/>
    <w:rPr>
      <w:rFonts w:ascii="Wingdings" w:hAnsi="Wingdings"/>
    </w:rPr>
  </w:style>
  <w:style w:type="character" w:customStyle="1" w:styleId="WW8Num15z3">
    <w:name w:val="WW8Num15z3"/>
    <w:uiPriority w:val="99"/>
    <w:qFormat/>
    <w:rsid w:val="0053727F"/>
    <w:rPr>
      <w:rFonts w:ascii="Symbol" w:hAnsi="Symbol"/>
    </w:rPr>
  </w:style>
  <w:style w:type="character" w:customStyle="1" w:styleId="WW8Num16z0">
    <w:name w:val="WW8Num16z0"/>
    <w:uiPriority w:val="99"/>
    <w:qFormat/>
    <w:rsid w:val="0053727F"/>
    <w:rPr>
      <w:rFonts w:ascii="Times New Roman" w:hAnsi="Times New Roman"/>
    </w:rPr>
  </w:style>
  <w:style w:type="character" w:customStyle="1" w:styleId="WW8Num16z1">
    <w:name w:val="WW8Num16z1"/>
    <w:uiPriority w:val="99"/>
    <w:qFormat/>
    <w:rsid w:val="0053727F"/>
    <w:rPr>
      <w:rFonts w:ascii="Courier New" w:hAnsi="Courier New"/>
    </w:rPr>
  </w:style>
  <w:style w:type="character" w:customStyle="1" w:styleId="WW8Num16z2">
    <w:name w:val="WW8Num16z2"/>
    <w:uiPriority w:val="99"/>
    <w:qFormat/>
    <w:rsid w:val="0053727F"/>
    <w:rPr>
      <w:rFonts w:ascii="Wingdings" w:hAnsi="Wingdings"/>
    </w:rPr>
  </w:style>
  <w:style w:type="character" w:customStyle="1" w:styleId="WW8Num16z3">
    <w:name w:val="WW8Num16z3"/>
    <w:uiPriority w:val="99"/>
    <w:qFormat/>
    <w:rsid w:val="0053727F"/>
    <w:rPr>
      <w:rFonts w:ascii="Symbol" w:hAnsi="Symbol"/>
    </w:rPr>
  </w:style>
  <w:style w:type="character" w:customStyle="1" w:styleId="10">
    <w:name w:val="Основной шрифт абзаца1"/>
    <w:uiPriority w:val="99"/>
    <w:qFormat/>
    <w:rsid w:val="0053727F"/>
  </w:style>
  <w:style w:type="character" w:customStyle="1" w:styleId="a3">
    <w:name w:val="Гіперпосилання"/>
    <w:uiPriority w:val="99"/>
    <w:rsid w:val="0053727F"/>
    <w:rPr>
      <w:color w:val="0000FF"/>
      <w:u w:val="single"/>
    </w:rPr>
  </w:style>
  <w:style w:type="character" w:customStyle="1" w:styleId="a4">
    <w:name w:val="Обычный (веб) Знак"/>
    <w:uiPriority w:val="99"/>
    <w:qFormat/>
    <w:rsid w:val="0053727F"/>
    <w:rPr>
      <w:sz w:val="24"/>
      <w:lang w:val="ru-RU"/>
    </w:rPr>
  </w:style>
  <w:style w:type="character" w:customStyle="1" w:styleId="Web1">
    <w:name w:val="Обычный (Web) Знак1"/>
    <w:uiPriority w:val="99"/>
    <w:qFormat/>
    <w:rsid w:val="0053727F"/>
    <w:rPr>
      <w:sz w:val="24"/>
      <w:lang w:val="uk-UA"/>
    </w:rPr>
  </w:style>
  <w:style w:type="character" w:customStyle="1" w:styleId="rvts0">
    <w:name w:val="rvts0"/>
    <w:uiPriority w:val="99"/>
    <w:qFormat/>
    <w:rsid w:val="0053727F"/>
  </w:style>
  <w:style w:type="character" w:customStyle="1" w:styleId="a5">
    <w:name w:val="Основной текст Знак"/>
    <w:uiPriority w:val="99"/>
    <w:qFormat/>
    <w:rsid w:val="0053727F"/>
    <w:rPr>
      <w:sz w:val="24"/>
      <w:lang w:val="uk-UA"/>
    </w:rPr>
  </w:style>
  <w:style w:type="character" w:customStyle="1" w:styleId="rvts37">
    <w:name w:val="rvts37"/>
    <w:uiPriority w:val="99"/>
    <w:qFormat/>
    <w:rsid w:val="0053727F"/>
    <w:rPr>
      <w:rFonts w:ascii="Times New Roman" w:hAnsi="Times New Roman"/>
    </w:rPr>
  </w:style>
  <w:style w:type="character" w:customStyle="1" w:styleId="a6">
    <w:name w:val="Основной текст с отступом Знак"/>
    <w:uiPriority w:val="99"/>
    <w:qFormat/>
    <w:rsid w:val="0053727F"/>
    <w:rPr>
      <w:sz w:val="24"/>
      <w:lang w:val="ru-RU"/>
    </w:rPr>
  </w:style>
  <w:style w:type="character" w:customStyle="1" w:styleId="22">
    <w:name w:val="Основной текст с отступом 2 Знак"/>
    <w:uiPriority w:val="99"/>
    <w:qFormat/>
    <w:rsid w:val="0053727F"/>
    <w:rPr>
      <w:sz w:val="24"/>
      <w:lang w:val="ru-RU"/>
    </w:rPr>
  </w:style>
  <w:style w:type="character" w:customStyle="1" w:styleId="a7">
    <w:name w:val="Виділення жирним"/>
    <w:uiPriority w:val="99"/>
    <w:qFormat/>
    <w:rsid w:val="0053727F"/>
    <w:rPr>
      <w:b/>
    </w:rPr>
  </w:style>
  <w:style w:type="character" w:customStyle="1" w:styleId="a8">
    <w:name w:val="Верхний колонтитул Знак"/>
    <w:uiPriority w:val="99"/>
    <w:qFormat/>
    <w:rsid w:val="0053727F"/>
    <w:rPr>
      <w:sz w:val="28"/>
    </w:rPr>
  </w:style>
  <w:style w:type="character" w:customStyle="1" w:styleId="apple-converted-space">
    <w:name w:val="apple-converted-space"/>
    <w:uiPriority w:val="99"/>
    <w:qFormat/>
    <w:rsid w:val="0053727F"/>
  </w:style>
  <w:style w:type="character" w:customStyle="1" w:styleId="Web">
    <w:name w:val="Обычный (Web) Знак"/>
    <w:uiPriority w:val="99"/>
    <w:qFormat/>
    <w:rsid w:val="0053727F"/>
    <w:rPr>
      <w:sz w:val="24"/>
      <w:lang w:val="ru-RU"/>
    </w:rPr>
  </w:style>
  <w:style w:type="character" w:customStyle="1" w:styleId="11">
    <w:name w:val="Заголовок 1 Знак"/>
    <w:uiPriority w:val="99"/>
    <w:qFormat/>
    <w:rsid w:val="0053727F"/>
    <w:rPr>
      <w:b/>
      <w:sz w:val="24"/>
    </w:rPr>
  </w:style>
  <w:style w:type="character" w:customStyle="1" w:styleId="Web11">
    <w:name w:val="Обычный (Web) Знак1 Знак Знак Знак1 Знак"/>
    <w:uiPriority w:val="99"/>
    <w:qFormat/>
    <w:rsid w:val="0053727F"/>
    <w:rPr>
      <w:sz w:val="24"/>
      <w:lang w:val="ru-RU"/>
    </w:rPr>
  </w:style>
  <w:style w:type="character" w:customStyle="1" w:styleId="a9">
    <w:name w:val="Номер сторінки"/>
    <w:basedOn w:val="10"/>
    <w:uiPriority w:val="99"/>
    <w:rsid w:val="0053727F"/>
    <w:rPr>
      <w:rFonts w:cs="Times New Roman"/>
    </w:rPr>
  </w:style>
  <w:style w:type="character" w:customStyle="1" w:styleId="aa">
    <w:name w:val="Текст выноски Знак"/>
    <w:uiPriority w:val="99"/>
    <w:qFormat/>
    <w:rsid w:val="0053727F"/>
    <w:rPr>
      <w:rFonts w:ascii="Tahoma" w:hAnsi="Tahoma"/>
      <w:sz w:val="16"/>
      <w:lang w:val="ru-RU"/>
    </w:rPr>
  </w:style>
  <w:style w:type="character" w:customStyle="1" w:styleId="ab">
    <w:name w:val="Название Знак"/>
    <w:uiPriority w:val="99"/>
    <w:qFormat/>
    <w:rsid w:val="0053727F"/>
    <w:rPr>
      <w:sz w:val="24"/>
    </w:rPr>
  </w:style>
  <w:style w:type="character" w:customStyle="1" w:styleId="CharStyle5">
    <w:name w:val="Char Style 5"/>
    <w:uiPriority w:val="99"/>
    <w:qFormat/>
    <w:rsid w:val="0053727F"/>
    <w:rPr>
      <w:sz w:val="27"/>
      <w:shd w:val="clear" w:color="auto" w:fill="FFFFFF"/>
    </w:rPr>
  </w:style>
  <w:style w:type="character" w:customStyle="1" w:styleId="rvts9">
    <w:name w:val="rvts9"/>
    <w:uiPriority w:val="99"/>
    <w:qFormat/>
    <w:rsid w:val="0053727F"/>
  </w:style>
  <w:style w:type="character" w:customStyle="1" w:styleId="CharStyle9">
    <w:name w:val="Char Style 9"/>
    <w:uiPriority w:val="99"/>
    <w:qFormat/>
    <w:rsid w:val="0053727F"/>
    <w:rPr>
      <w:rFonts w:ascii="Calibri" w:hAnsi="Calibri"/>
      <w:sz w:val="26"/>
      <w:shd w:val="clear" w:color="auto" w:fill="FFFFFF"/>
    </w:rPr>
  </w:style>
  <w:style w:type="character" w:customStyle="1" w:styleId="ac">
    <w:name w:val="Відвідане гіперпосилання"/>
    <w:uiPriority w:val="99"/>
    <w:rsid w:val="0053727F"/>
    <w:rPr>
      <w:color w:val="800080"/>
      <w:u w:val="single"/>
    </w:rPr>
  </w:style>
  <w:style w:type="character" w:customStyle="1" w:styleId="110">
    <w:name w:val="Заголовок 1 Знак1"/>
    <w:uiPriority w:val="99"/>
    <w:qFormat/>
    <w:rsid w:val="0053727F"/>
    <w:rPr>
      <w:rFonts w:ascii="Cambria" w:hAnsi="Cambria"/>
      <w:b/>
      <w:color w:val="365F91"/>
      <w:sz w:val="28"/>
      <w:lang w:val="ru-RU"/>
    </w:rPr>
  </w:style>
  <w:style w:type="character" w:customStyle="1" w:styleId="13">
    <w:name w:val="Верхний колонтитул Знак1"/>
    <w:uiPriority w:val="99"/>
    <w:qFormat/>
    <w:rsid w:val="0053727F"/>
    <w:rPr>
      <w:sz w:val="24"/>
      <w:lang w:val="ru-RU"/>
    </w:rPr>
  </w:style>
  <w:style w:type="character" w:customStyle="1" w:styleId="14">
    <w:name w:val="Основной текст с отступом Знак1"/>
    <w:uiPriority w:val="99"/>
    <w:qFormat/>
    <w:rsid w:val="0053727F"/>
    <w:rPr>
      <w:sz w:val="24"/>
      <w:lang w:val="ru-RU"/>
    </w:rPr>
  </w:style>
  <w:style w:type="character" w:customStyle="1" w:styleId="210">
    <w:name w:val="Основной текст с отступом 2 Знак1"/>
    <w:uiPriority w:val="99"/>
    <w:qFormat/>
    <w:rsid w:val="0053727F"/>
    <w:rPr>
      <w:sz w:val="24"/>
      <w:lang w:val="ru-RU"/>
    </w:rPr>
  </w:style>
  <w:style w:type="character" w:customStyle="1" w:styleId="15">
    <w:name w:val="Основной текст Знак1"/>
    <w:uiPriority w:val="99"/>
    <w:qFormat/>
    <w:rsid w:val="0053727F"/>
    <w:rPr>
      <w:sz w:val="24"/>
      <w:lang w:val="ru-RU"/>
    </w:rPr>
  </w:style>
  <w:style w:type="character" w:customStyle="1" w:styleId="16">
    <w:name w:val="Текст выноски Знак1"/>
    <w:uiPriority w:val="99"/>
    <w:qFormat/>
    <w:rsid w:val="0053727F"/>
    <w:rPr>
      <w:rFonts w:ascii="Tahoma" w:hAnsi="Tahoma"/>
      <w:sz w:val="16"/>
      <w:lang w:val="ru-RU"/>
    </w:rPr>
  </w:style>
  <w:style w:type="character" w:customStyle="1" w:styleId="ad">
    <w:name w:val="Нижний колонтитул Знак"/>
    <w:uiPriority w:val="99"/>
    <w:qFormat/>
    <w:rsid w:val="0053727F"/>
    <w:rPr>
      <w:sz w:val="24"/>
      <w:lang w:val="ru-RU"/>
    </w:rPr>
  </w:style>
  <w:style w:type="character" w:customStyle="1" w:styleId="42">
    <w:name w:val="Заголовок 4 Знак"/>
    <w:uiPriority w:val="99"/>
    <w:qFormat/>
    <w:rsid w:val="0053727F"/>
    <w:rPr>
      <w:rFonts w:ascii="Calibri" w:hAnsi="Calibri"/>
      <w:b/>
      <w:sz w:val="28"/>
      <w:lang w:val="ru-RU"/>
    </w:rPr>
  </w:style>
  <w:style w:type="character" w:customStyle="1" w:styleId="Normal">
    <w:name w:val="Normal Знак"/>
    <w:uiPriority w:val="99"/>
    <w:qFormat/>
    <w:rsid w:val="0053727F"/>
    <w:rPr>
      <w:rFonts w:ascii="Decor;Times New Roman" w:hAnsi="Decor;Times New Roman"/>
      <w:sz w:val="36"/>
      <w:lang w:val="en-GB"/>
    </w:rPr>
  </w:style>
  <w:style w:type="character" w:customStyle="1" w:styleId="23">
    <w:name w:val="Основной шрифт абзаца23"/>
    <w:uiPriority w:val="99"/>
    <w:qFormat/>
    <w:rsid w:val="0053727F"/>
  </w:style>
  <w:style w:type="character" w:customStyle="1" w:styleId="24">
    <w:name w:val="Заголовок 2 Знак"/>
    <w:uiPriority w:val="99"/>
    <w:qFormat/>
    <w:rsid w:val="0053727F"/>
    <w:rPr>
      <w:rFonts w:ascii="Cambria" w:hAnsi="Cambria"/>
      <w:b/>
      <w:i/>
      <w:sz w:val="28"/>
      <w:lang w:val="ru-RU"/>
    </w:rPr>
  </w:style>
  <w:style w:type="character" w:customStyle="1" w:styleId="220">
    <w:name w:val="Основной текст с отступом 2 Знак2"/>
    <w:uiPriority w:val="99"/>
    <w:qFormat/>
    <w:rsid w:val="0053727F"/>
    <w:rPr>
      <w:sz w:val="24"/>
      <w:lang w:val="ru-RU" w:eastAsia="zh-CN"/>
    </w:rPr>
  </w:style>
  <w:style w:type="character" w:customStyle="1" w:styleId="ae">
    <w:name w:val="Нормальний текст Знак"/>
    <w:uiPriority w:val="99"/>
    <w:qFormat/>
    <w:rsid w:val="0053727F"/>
    <w:rPr>
      <w:sz w:val="24"/>
      <w:lang w:eastAsia="zh-CN"/>
    </w:rPr>
  </w:style>
  <w:style w:type="character" w:customStyle="1" w:styleId="32">
    <w:name w:val="Заголовок 3 Знак"/>
    <w:uiPriority w:val="99"/>
    <w:qFormat/>
    <w:rsid w:val="0053727F"/>
    <w:rPr>
      <w:sz w:val="24"/>
      <w:lang w:eastAsia="zh-CN"/>
    </w:rPr>
  </w:style>
  <w:style w:type="character" w:customStyle="1" w:styleId="25">
    <w:name w:val="Основной текст Знак2"/>
    <w:basedOn w:val="a0"/>
    <w:link w:val="af"/>
    <w:uiPriority w:val="99"/>
    <w:semiHidden/>
    <w:qFormat/>
    <w:locked/>
    <w:rsid w:val="007A0BE5"/>
    <w:rPr>
      <w:rFonts w:ascii="Times New Roman" w:hAnsi="Times New Roman" w:cs="Times New Roman"/>
      <w:sz w:val="24"/>
      <w:szCs w:val="24"/>
      <w:lang w:val="ru-RU" w:eastAsia="zh-CN"/>
    </w:rPr>
  </w:style>
  <w:style w:type="character" w:customStyle="1" w:styleId="26">
    <w:name w:val="Основной текст с отступом Знак2"/>
    <w:basedOn w:val="a0"/>
    <w:uiPriority w:val="99"/>
    <w:semiHidden/>
    <w:qFormat/>
    <w:locked/>
    <w:rsid w:val="007A0BE5"/>
    <w:rPr>
      <w:rFonts w:ascii="Times New Roman" w:hAnsi="Times New Roman" w:cs="Times New Roman"/>
      <w:sz w:val="24"/>
      <w:szCs w:val="24"/>
      <w:lang w:val="ru-RU" w:eastAsia="zh-CN"/>
    </w:rPr>
  </w:style>
  <w:style w:type="character" w:customStyle="1" w:styleId="33">
    <w:name w:val="Основной текст с отступом Знак3"/>
    <w:basedOn w:val="a0"/>
    <w:link w:val="af0"/>
    <w:uiPriority w:val="99"/>
    <w:semiHidden/>
    <w:qFormat/>
    <w:locked/>
    <w:rsid w:val="007A0BE5"/>
    <w:rPr>
      <w:rFonts w:ascii="Times New Roman" w:hAnsi="Times New Roman" w:cs="Times New Roman"/>
      <w:sz w:val="24"/>
      <w:szCs w:val="24"/>
      <w:lang w:val="ru-RU" w:eastAsia="zh-CN"/>
    </w:rPr>
  </w:style>
  <w:style w:type="character" w:customStyle="1" w:styleId="27">
    <w:name w:val="Верхний колонтитул Знак2"/>
    <w:basedOn w:val="a0"/>
    <w:uiPriority w:val="99"/>
    <w:semiHidden/>
    <w:qFormat/>
    <w:locked/>
    <w:rsid w:val="007A0BE5"/>
    <w:rPr>
      <w:rFonts w:ascii="Times New Roman" w:hAnsi="Times New Roman" w:cs="Times New Roman"/>
      <w:sz w:val="24"/>
      <w:szCs w:val="24"/>
      <w:lang w:val="ru-RU" w:eastAsia="zh-CN"/>
    </w:rPr>
  </w:style>
  <w:style w:type="character" w:customStyle="1" w:styleId="28">
    <w:name w:val="Текст выноски Знак2"/>
    <w:basedOn w:val="a0"/>
    <w:uiPriority w:val="99"/>
    <w:semiHidden/>
    <w:qFormat/>
    <w:locked/>
    <w:rsid w:val="007A0BE5"/>
    <w:rPr>
      <w:rFonts w:ascii="Times New Roman" w:hAnsi="Times New Roman" w:cs="Times New Roman"/>
      <w:sz w:val="2"/>
      <w:lang w:val="ru-RU" w:eastAsia="zh-CN"/>
    </w:rPr>
  </w:style>
  <w:style w:type="character" w:customStyle="1" w:styleId="17">
    <w:name w:val="Нижний колонтитул Знак1"/>
    <w:basedOn w:val="a0"/>
    <w:uiPriority w:val="99"/>
    <w:semiHidden/>
    <w:qFormat/>
    <w:locked/>
    <w:rsid w:val="007A0BE5"/>
    <w:rPr>
      <w:rFonts w:ascii="Times New Roman" w:hAnsi="Times New Roman" w:cs="Times New Roman"/>
      <w:sz w:val="24"/>
      <w:szCs w:val="24"/>
      <w:lang w:val="ru-RU" w:eastAsia="zh-CN"/>
    </w:rPr>
  </w:style>
  <w:style w:type="character" w:customStyle="1" w:styleId="230">
    <w:name w:val="Основной текст с отступом 2 Знак3"/>
    <w:basedOn w:val="a0"/>
    <w:uiPriority w:val="99"/>
    <w:semiHidden/>
    <w:qFormat/>
    <w:locked/>
    <w:rsid w:val="007A0BE5"/>
    <w:rPr>
      <w:rFonts w:ascii="Times New Roman" w:hAnsi="Times New Roman" w:cs="Times New Roman"/>
      <w:sz w:val="24"/>
      <w:szCs w:val="24"/>
      <w:lang w:val="ru-RU" w:eastAsia="zh-CN"/>
    </w:rPr>
  </w:style>
  <w:style w:type="paragraph" w:customStyle="1" w:styleId="af1">
    <w:name w:val="Заголовок"/>
    <w:basedOn w:val="a"/>
    <w:next w:val="af"/>
    <w:uiPriority w:val="99"/>
    <w:qFormat/>
    <w:rsid w:val="0053727F"/>
    <w:pPr>
      <w:jc w:val="center"/>
    </w:pPr>
    <w:rPr>
      <w:sz w:val="28"/>
      <w:lang w:val="uk-UA"/>
    </w:rPr>
  </w:style>
  <w:style w:type="paragraph" w:styleId="af">
    <w:name w:val="Body Text"/>
    <w:basedOn w:val="a"/>
    <w:link w:val="25"/>
    <w:uiPriority w:val="99"/>
    <w:rsid w:val="0053727F"/>
    <w:pPr>
      <w:jc w:val="both"/>
    </w:pPr>
    <w:rPr>
      <w:lang w:val="uk-UA"/>
    </w:rPr>
  </w:style>
  <w:style w:type="paragraph" w:styleId="af2">
    <w:name w:val="List"/>
    <w:basedOn w:val="af"/>
    <w:uiPriority w:val="99"/>
    <w:rsid w:val="0053727F"/>
    <w:rPr>
      <w:rFonts w:cs="Lucida Sans"/>
    </w:rPr>
  </w:style>
  <w:style w:type="paragraph" w:styleId="af3">
    <w:name w:val="caption"/>
    <w:basedOn w:val="a"/>
    <w:uiPriority w:val="99"/>
    <w:qFormat/>
    <w:rsid w:val="0053727F"/>
    <w:pPr>
      <w:suppressLineNumbers/>
      <w:spacing w:before="120" w:after="120"/>
    </w:pPr>
    <w:rPr>
      <w:rFonts w:cs="Arial"/>
      <w:i/>
      <w:iCs/>
    </w:rPr>
  </w:style>
  <w:style w:type="paragraph" w:customStyle="1" w:styleId="af4">
    <w:name w:val="Покажчик"/>
    <w:basedOn w:val="a"/>
    <w:uiPriority w:val="99"/>
    <w:qFormat/>
    <w:rsid w:val="0053727F"/>
    <w:pPr>
      <w:suppressLineNumbers/>
    </w:pPr>
    <w:rPr>
      <w:rFonts w:cs="Lucida Sans"/>
    </w:rPr>
  </w:style>
  <w:style w:type="paragraph" w:customStyle="1" w:styleId="43">
    <w:name w:val="Название объекта4"/>
    <w:basedOn w:val="a"/>
    <w:uiPriority w:val="99"/>
    <w:qFormat/>
    <w:rsid w:val="0053727F"/>
    <w:pPr>
      <w:suppressLineNumbers/>
      <w:spacing w:before="120" w:after="120"/>
    </w:pPr>
    <w:rPr>
      <w:rFonts w:cs="Arial"/>
      <w:i/>
      <w:iCs/>
    </w:rPr>
  </w:style>
  <w:style w:type="paragraph" w:customStyle="1" w:styleId="34">
    <w:name w:val="Название объекта3"/>
    <w:basedOn w:val="a"/>
    <w:uiPriority w:val="99"/>
    <w:qFormat/>
    <w:rsid w:val="0053727F"/>
    <w:pPr>
      <w:suppressLineNumbers/>
      <w:spacing w:before="120" w:after="120"/>
    </w:pPr>
    <w:rPr>
      <w:rFonts w:cs="Lucida Sans"/>
      <w:i/>
      <w:iCs/>
    </w:rPr>
  </w:style>
  <w:style w:type="paragraph" w:customStyle="1" w:styleId="29">
    <w:name w:val="Название объекта2"/>
    <w:basedOn w:val="a"/>
    <w:uiPriority w:val="99"/>
    <w:qFormat/>
    <w:rsid w:val="0053727F"/>
    <w:pPr>
      <w:suppressLineNumbers/>
      <w:spacing w:before="120" w:after="120"/>
    </w:pPr>
    <w:rPr>
      <w:rFonts w:cs="Lucida Sans"/>
      <w:i/>
      <w:iCs/>
    </w:rPr>
  </w:style>
  <w:style w:type="paragraph" w:customStyle="1" w:styleId="18">
    <w:name w:val="Название объекта1"/>
    <w:basedOn w:val="a"/>
    <w:uiPriority w:val="99"/>
    <w:qFormat/>
    <w:rsid w:val="0053727F"/>
    <w:pPr>
      <w:suppressLineNumbers/>
      <w:spacing w:before="120" w:after="120"/>
    </w:pPr>
    <w:rPr>
      <w:rFonts w:cs="Lucida Sans"/>
      <w:i/>
      <w:iC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styleId="af6">
    <w:name w:val="Normal (Web)"/>
    <w:basedOn w:val="a"/>
    <w:uiPriority w:val="99"/>
    <w:qFormat/>
    <w:rsid w:val="0053727F"/>
    <w:pPr>
      <w:spacing w:after="75"/>
    </w:p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7">
    <w:name w:val="Знак"/>
    <w:basedOn w:val="a"/>
    <w:uiPriority w:val="99"/>
    <w:qFormat/>
    <w:rsid w:val="0053727F"/>
    <w:rPr>
      <w:rFonts w:ascii="Verdana" w:eastAsia="MS Mincho;ＭＳ 明朝" w:hAnsi="Verdana" w:cs="Verdana"/>
      <w:sz w:val="20"/>
      <w:szCs w:val="20"/>
      <w:lang w:val="en-US"/>
    </w:rPr>
  </w:style>
  <w:style w:type="paragraph" w:styleId="af0">
    <w:name w:val="Body Text Indent"/>
    <w:basedOn w:val="a"/>
    <w:link w:val="33"/>
    <w:uiPriority w:val="99"/>
    <w:rsid w:val="0053727F"/>
    <w:pPr>
      <w:spacing w:after="120"/>
      <w:ind w:left="283"/>
    </w:pPr>
  </w:style>
  <w:style w:type="paragraph" w:customStyle="1" w:styleId="2a">
    <w:name w:val="Знак Знак Знак2 Знак Знак Знак"/>
    <w:basedOn w:val="a"/>
    <w:uiPriority w:val="99"/>
    <w:qFormat/>
    <w:rsid w:val="0053727F"/>
    <w:rPr>
      <w:rFonts w:ascii="Verdana" w:eastAsia="MS Mincho;ＭＳ 明朝" w:hAnsi="Verdana" w:cs="Verdana"/>
      <w:sz w:val="20"/>
      <w:szCs w:val="20"/>
      <w:lang w:val="en-US"/>
    </w:rPr>
  </w:style>
  <w:style w:type="paragraph" w:customStyle="1" w:styleId="af8">
    <w:name w:val="Знак Знак Знак Знак"/>
    <w:basedOn w:val="a"/>
    <w:uiPriority w:val="99"/>
    <w:qFormat/>
    <w:rsid w:val="0053727F"/>
    <w:rPr>
      <w:rFonts w:ascii="Verdana" w:eastAsia="MS Mincho;ＭＳ 明朝" w:hAnsi="Verdana" w:cs="Verdana"/>
      <w:sz w:val="20"/>
      <w:szCs w:val="20"/>
      <w:lang w:val="en-US"/>
    </w:rPr>
  </w:style>
  <w:style w:type="paragraph" w:customStyle="1" w:styleId="2b">
    <w:name w:val="Знак Знак Знак2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9">
    <w:name w:val="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2c">
    <w:name w:val="Знак Знак Знак2"/>
    <w:basedOn w:val="a"/>
    <w:uiPriority w:val="99"/>
    <w:qFormat/>
    <w:rsid w:val="0053727F"/>
    <w:rPr>
      <w:rFonts w:ascii="Verdana" w:eastAsia="MS Mincho;ＭＳ 明朝" w:hAnsi="Verdana" w:cs="Verdana"/>
      <w:sz w:val="20"/>
      <w:szCs w:val="20"/>
      <w:lang w:val="en-US"/>
    </w:rPr>
  </w:style>
  <w:style w:type="paragraph" w:styleId="2d">
    <w:name w:val="Body Text 2"/>
    <w:basedOn w:val="a"/>
    <w:uiPriority w:val="99"/>
    <w:qFormat/>
    <w:rsid w:val="0053727F"/>
    <w:rPr>
      <w:sz w:val="28"/>
      <w:szCs w:val="20"/>
    </w:rPr>
  </w:style>
  <w:style w:type="paragraph" w:customStyle="1" w:styleId="1a">
    <w:name w:val="Знак Знак Знак1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a">
    <w:name w:val="Нормальний текст"/>
    <w:basedOn w:val="a"/>
    <w:uiPriority w:val="99"/>
    <w:qFormat/>
    <w:rsid w:val="0053727F"/>
    <w:pPr>
      <w:spacing w:before="120"/>
      <w:ind w:firstLine="567"/>
    </w:pPr>
    <w:rPr>
      <w:lang w:val="uk-UA"/>
    </w:rPr>
  </w:style>
  <w:style w:type="paragraph" w:customStyle="1" w:styleId="211">
    <w:name w:val="Основной текст с отступом 21"/>
    <w:basedOn w:val="a"/>
    <w:uiPriority w:val="99"/>
    <w:qFormat/>
    <w:rsid w:val="0053727F"/>
    <w:pPr>
      <w:spacing w:after="120" w:line="480" w:lineRule="auto"/>
      <w:ind w:left="283"/>
    </w:pPr>
  </w:style>
  <w:style w:type="paragraph" w:customStyle="1" w:styleId="StyleOstRed">
    <w:name w:val="StyleOstRed"/>
    <w:basedOn w:val="a"/>
    <w:uiPriority w:val="99"/>
    <w:qFormat/>
    <w:rsid w:val="0053727F"/>
    <w:pPr>
      <w:spacing w:after="120"/>
      <w:ind w:firstLine="720"/>
      <w:jc w:val="both"/>
    </w:pPr>
    <w:rPr>
      <w:sz w:val="28"/>
      <w:szCs w:val="28"/>
      <w:lang w:val="uk-UA"/>
    </w:rPr>
  </w:style>
  <w:style w:type="paragraph" w:customStyle="1" w:styleId="afb">
    <w:name w:val="Верхній і нижній колонтитули"/>
    <w:basedOn w:val="a"/>
    <w:uiPriority w:val="99"/>
    <w:qFormat/>
    <w:rsid w:val="0053727F"/>
    <w:pPr>
      <w:suppressLineNumbers/>
      <w:tabs>
        <w:tab w:val="center" w:pos="4819"/>
        <w:tab w:val="right" w:pos="9638"/>
      </w:tabs>
    </w:pPr>
  </w:style>
  <w:style w:type="paragraph" w:styleId="afc">
    <w:name w:val="header"/>
    <w:basedOn w:val="a"/>
    <w:uiPriority w:val="99"/>
    <w:rsid w:val="0053727F"/>
    <w:pPr>
      <w:tabs>
        <w:tab w:val="center" w:pos="4677"/>
        <w:tab w:val="right" w:pos="9355"/>
      </w:tabs>
    </w:pPr>
    <w:rPr>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1b">
    <w:name w:val="Абзац списка1"/>
    <w:basedOn w:val="a"/>
    <w:uiPriority w:val="99"/>
    <w:qFormat/>
    <w:rsid w:val="0053727F"/>
    <w:pPr>
      <w:ind w:left="720"/>
      <w:contextualSpacing/>
    </w:pPr>
    <w:rPr>
      <w:lang w:val="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styleId="aff1">
    <w:name w:val="Balloon Text"/>
    <w:basedOn w:val="a"/>
    <w:uiPriority w:val="99"/>
    <w:qFormat/>
    <w:rsid w:val="0053727F"/>
    <w:rPr>
      <w:rFonts w:ascii="Tahoma" w:hAnsi="Tahoma" w:cs="Tahoma"/>
      <w:sz w:val="16"/>
      <w:szCs w:val="16"/>
    </w:rPr>
  </w:style>
  <w:style w:type="paragraph" w:customStyle="1" w:styleId="aff2">
    <w:name w:val="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3727F"/>
    <w:rPr>
      <w:rFonts w:ascii="Verdana" w:hAnsi="Verdana" w:cs="Verdana"/>
      <w:sz w:val="20"/>
      <w:szCs w:val="20"/>
      <w:lang w:val="en-US"/>
    </w:rPr>
  </w:style>
  <w:style w:type="paragraph" w:customStyle="1" w:styleId="Style4">
    <w:name w:val="Style 4"/>
    <w:basedOn w:val="a"/>
    <w:uiPriority w:val="99"/>
    <w:qFormat/>
    <w:rsid w:val="0053727F"/>
    <w:pPr>
      <w:widowControl w:val="0"/>
      <w:shd w:val="clear" w:color="auto" w:fill="FFFFFF"/>
      <w:spacing w:after="300" w:line="240" w:lineRule="atLeast"/>
    </w:pPr>
    <w:rPr>
      <w:sz w:val="27"/>
      <w:szCs w:val="27"/>
      <w:shd w:val="clear" w:color="auto" w:fill="FFFFFF"/>
      <w:lang w:val="uk-UA"/>
    </w:rPr>
  </w:style>
  <w:style w:type="paragraph" w:customStyle="1" w:styleId="111">
    <w:name w:val="Знак Знак Знак Знак1 Знак Знак Знак Знак Знак Знак Знак Знак Знак Знак Знак Знак Знак Знак1 Знак Знак"/>
    <w:basedOn w:val="a"/>
    <w:uiPriority w:val="99"/>
    <w:qFormat/>
    <w:rsid w:val="0053727F"/>
    <w:rPr>
      <w:rFonts w:ascii="Verdana" w:eastAsia="MS Mincho;ＭＳ 明朝" w:hAnsi="Verdana" w:cs="Verdana"/>
      <w:sz w:val="20"/>
      <w:szCs w:val="20"/>
      <w:lang w:val="en-US"/>
    </w:rPr>
  </w:style>
  <w:style w:type="paragraph" w:customStyle="1" w:styleId="Style8">
    <w:name w:val="Style 8"/>
    <w:basedOn w:val="a"/>
    <w:uiPriority w:val="99"/>
    <w:qFormat/>
    <w:rsid w:val="0053727F"/>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1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212">
    <w:name w:val="Знак Знак Знак2 Знак Знак Знак1"/>
    <w:basedOn w:val="a"/>
    <w:uiPriority w:val="99"/>
    <w:qFormat/>
    <w:rsid w:val="0053727F"/>
    <w:rPr>
      <w:rFonts w:ascii="Verdana" w:eastAsia="MS Mincho;ＭＳ 明朝" w:hAnsi="Verdana" w:cs="Verdana"/>
      <w:sz w:val="20"/>
      <w:szCs w:val="20"/>
      <w:lang w:val="en-US"/>
    </w:rPr>
  </w:style>
  <w:style w:type="paragraph" w:customStyle="1" w:styleId="1d">
    <w:name w:val="Знак Знак Знак Знак1"/>
    <w:basedOn w:val="a"/>
    <w:uiPriority w:val="99"/>
    <w:qFormat/>
    <w:rsid w:val="0053727F"/>
    <w:rPr>
      <w:rFonts w:ascii="Verdana" w:eastAsia="MS Mincho;ＭＳ 明朝" w:hAnsi="Verdana" w:cs="Verdana"/>
      <w:sz w:val="20"/>
      <w:szCs w:val="20"/>
      <w:lang w:val="en-US"/>
    </w:rPr>
  </w:style>
  <w:style w:type="paragraph" w:customStyle="1" w:styleId="213">
    <w:name w:val="Знак Знак Знак2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e">
    <w:name w:val="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214">
    <w:name w:val="Знак Знак Знак21"/>
    <w:basedOn w:val="a"/>
    <w:uiPriority w:val="99"/>
    <w:qFormat/>
    <w:rsid w:val="0053727F"/>
    <w:rPr>
      <w:rFonts w:ascii="Verdana" w:eastAsia="MS Mincho;ＭＳ 明朝" w:hAnsi="Verdana" w:cs="Verdana"/>
      <w:sz w:val="20"/>
      <w:szCs w:val="20"/>
      <w:lang w:val="en-US"/>
    </w:rPr>
  </w:style>
  <w:style w:type="paragraph" w:customStyle="1" w:styleId="113">
    <w:name w:val="Знак Знак Знак1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0">
    <w:name w:val="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3727F"/>
    <w:rPr>
      <w:rFonts w:ascii="Verdana" w:eastAsia="MS Mincho;ＭＳ 明朝" w:hAnsi="Verdana" w:cs="Verdana"/>
      <w:sz w:val="20"/>
      <w:szCs w:val="20"/>
      <w:lang w:val="en-US"/>
    </w:rPr>
  </w:style>
  <w:style w:type="paragraph" w:customStyle="1" w:styleId="aff3">
    <w:name w:val="Вміст таблиці"/>
    <w:basedOn w:val="a"/>
    <w:uiPriority w:val="99"/>
    <w:qFormat/>
    <w:rsid w:val="0053727F"/>
    <w:pPr>
      <w:suppressLineNumbers/>
    </w:pPr>
  </w:style>
  <w:style w:type="paragraph" w:customStyle="1" w:styleId="aff4">
    <w:name w:val="Заголовок таблиці"/>
    <w:basedOn w:val="a"/>
    <w:uiPriority w:val="99"/>
    <w:qFormat/>
    <w:rsid w:val="0053727F"/>
    <w:pPr>
      <w:suppressLineNumbers/>
      <w:jc w:val="center"/>
    </w:pPr>
    <w:rPr>
      <w:b/>
      <w:bCs/>
      <w:sz w:val="20"/>
      <w:szCs w:val="20"/>
    </w:rPr>
  </w:style>
  <w:style w:type="paragraph" w:styleId="aff5">
    <w:name w:val="footer"/>
    <w:basedOn w:val="a"/>
    <w:uiPriority w:val="99"/>
    <w:rsid w:val="0053727F"/>
    <w:pPr>
      <w:tabs>
        <w:tab w:val="center" w:pos="4819"/>
        <w:tab w:val="right" w:pos="9639"/>
      </w:tabs>
    </w:p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1f4">
    <w:name w:val="Без интервала1"/>
    <w:uiPriority w:val="99"/>
    <w:qFormat/>
    <w:rsid w:val="0053727F"/>
    <w:rPr>
      <w:rFonts w:ascii="Times New Roman" w:hAnsi="Times New Roman" w:cs="Times New Roman"/>
      <w:sz w:val="24"/>
      <w:szCs w:val="24"/>
      <w:lang w:val="ru-RU" w:eastAsia="zh-CN"/>
    </w:rPr>
  </w:style>
  <w:style w:type="paragraph" w:customStyle="1" w:styleId="LO-Normal">
    <w:name w:val="LO-Normal"/>
    <w:uiPriority w:val="99"/>
    <w:qFormat/>
    <w:rsid w:val="0053727F"/>
    <w:pPr>
      <w:snapToGrid w:val="0"/>
    </w:pPr>
    <w:rPr>
      <w:rFonts w:ascii="Decor;Times New Roman" w:hAnsi="Decor;Times New Roman" w:cs="Decor;Times New Roman"/>
      <w:sz w:val="36"/>
      <w:szCs w:val="20"/>
      <w:lang w:val="en-GB" w:eastAsia="zh-CN"/>
    </w:rPr>
  </w:style>
  <w:style w:type="paragraph" w:customStyle="1" w:styleId="aff6">
    <w:name w:val="Вміст рамки"/>
    <w:basedOn w:val="a"/>
    <w:uiPriority w:val="99"/>
    <w:qFormat/>
    <w:rsid w:val="0053727F"/>
  </w:style>
  <w:style w:type="paragraph" w:customStyle="1" w:styleId="western">
    <w:name w:val="western"/>
    <w:basedOn w:val="a"/>
    <w:uiPriority w:val="99"/>
    <w:qFormat/>
    <w:rsid w:val="0053727F"/>
    <w:pPr>
      <w:spacing w:before="280" w:after="280"/>
      <w:jc w:val="both"/>
    </w:pPr>
    <w:rPr>
      <w:color w:val="000000"/>
    </w:rPr>
  </w:style>
  <w:style w:type="paragraph" w:customStyle="1" w:styleId="221">
    <w:name w:val="Основной текст с отступом 22"/>
    <w:basedOn w:val="a"/>
    <w:uiPriority w:val="99"/>
    <w:qFormat/>
    <w:rsid w:val="0053727F"/>
    <w:pPr>
      <w:suppressAutoHyphens w:val="0"/>
      <w:spacing w:after="120" w:line="480" w:lineRule="auto"/>
      <w:ind w:left="283"/>
    </w:pPr>
  </w:style>
  <w:style w:type="paragraph" w:styleId="2e">
    <w:name w:val="Body Text Indent 2"/>
    <w:basedOn w:val="a"/>
    <w:uiPriority w:val="99"/>
    <w:qFormat/>
    <w:rsid w:val="0053727F"/>
    <w:pPr>
      <w:suppressAutoHyphens w:val="0"/>
      <w:spacing w:after="120" w:line="480" w:lineRule="auto"/>
      <w:ind w:left="283"/>
    </w:pPr>
  </w:style>
  <w:style w:type="paragraph" w:styleId="aff7">
    <w:name w:val="List Paragraph"/>
    <w:basedOn w:val="a"/>
    <w:uiPriority w:val="99"/>
    <w:qFormat/>
    <w:rsid w:val="0053727F"/>
    <w:pPr>
      <w:ind w:left="246" w:firstLine="720"/>
      <w:jc w:val="both"/>
    </w:pPr>
    <w:rPr>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27F"/>
    <w:rPr>
      <w:rFonts w:ascii="Times New Roman" w:hAnsi="Times New Roman" w:cs="Times New Roman"/>
      <w:sz w:val="24"/>
      <w:szCs w:val="24"/>
      <w:lang w:val="ru-RU" w:eastAsia="zh-CN"/>
    </w:rPr>
  </w:style>
  <w:style w:type="paragraph" w:styleId="1">
    <w:name w:val="heading 1"/>
    <w:basedOn w:val="a"/>
    <w:next w:val="a"/>
    <w:link w:val="12"/>
    <w:uiPriority w:val="99"/>
    <w:qFormat/>
    <w:rsid w:val="0053727F"/>
    <w:pPr>
      <w:keepNext/>
      <w:numPr>
        <w:numId w:val="1"/>
      </w:numPr>
      <w:tabs>
        <w:tab w:val="left" w:pos="0"/>
      </w:tabs>
      <w:outlineLvl w:val="0"/>
    </w:pPr>
    <w:rPr>
      <w:b/>
      <w:szCs w:val="20"/>
      <w:lang w:val="uk-UA"/>
    </w:rPr>
  </w:style>
  <w:style w:type="paragraph" w:styleId="2">
    <w:name w:val="heading 2"/>
    <w:basedOn w:val="a"/>
    <w:next w:val="a"/>
    <w:link w:val="21"/>
    <w:uiPriority w:val="99"/>
    <w:qFormat/>
    <w:rsid w:val="0053727F"/>
    <w:pPr>
      <w:keepNext/>
      <w:numPr>
        <w:ilvl w:val="1"/>
        <w:numId w:val="1"/>
      </w:numPr>
      <w:suppressAutoHyphens w:val="0"/>
      <w:spacing w:before="240" w:after="60"/>
      <w:outlineLvl w:val="1"/>
    </w:pPr>
    <w:rPr>
      <w:rFonts w:ascii="Cambria" w:hAnsi="Cambria" w:cs="Cambria"/>
      <w:b/>
      <w:bCs/>
      <w:i/>
      <w:iCs/>
      <w:sz w:val="28"/>
      <w:szCs w:val="28"/>
    </w:rPr>
  </w:style>
  <w:style w:type="paragraph" w:styleId="3">
    <w:name w:val="heading 3"/>
    <w:basedOn w:val="a"/>
    <w:next w:val="a"/>
    <w:link w:val="31"/>
    <w:uiPriority w:val="99"/>
    <w:qFormat/>
    <w:rsid w:val="0053727F"/>
    <w:pPr>
      <w:keepNext/>
      <w:numPr>
        <w:ilvl w:val="2"/>
        <w:numId w:val="1"/>
      </w:numPr>
      <w:tabs>
        <w:tab w:val="left" w:pos="0"/>
      </w:tabs>
      <w:ind w:right="-1951"/>
      <w:outlineLvl w:val="2"/>
    </w:pPr>
    <w:rPr>
      <w:szCs w:val="20"/>
      <w:lang w:val="uk-UA"/>
    </w:rPr>
  </w:style>
  <w:style w:type="paragraph" w:styleId="4">
    <w:name w:val="heading 4"/>
    <w:basedOn w:val="a"/>
    <w:next w:val="a"/>
    <w:link w:val="41"/>
    <w:uiPriority w:val="99"/>
    <w:qFormat/>
    <w:rsid w:val="0053727F"/>
    <w:pPr>
      <w:keepNext/>
      <w:numPr>
        <w:ilvl w:val="3"/>
        <w:numId w:val="1"/>
      </w:numPr>
      <w:tabs>
        <w:tab w:val="left" w:pos="0"/>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qFormat/>
    <w:locked/>
    <w:rsid w:val="007A0BE5"/>
    <w:rPr>
      <w:rFonts w:ascii="Cambria" w:hAnsi="Cambria" w:cs="Times New Roman"/>
      <w:b/>
      <w:bCs/>
      <w:kern w:val="2"/>
      <w:sz w:val="32"/>
      <w:szCs w:val="32"/>
      <w:lang w:val="ru-RU" w:eastAsia="zh-CN"/>
    </w:rPr>
  </w:style>
  <w:style w:type="character" w:customStyle="1" w:styleId="21">
    <w:name w:val="Заголовок 2 Знак1"/>
    <w:basedOn w:val="a0"/>
    <w:link w:val="2"/>
    <w:uiPriority w:val="99"/>
    <w:semiHidden/>
    <w:qFormat/>
    <w:locked/>
    <w:rsid w:val="007A0BE5"/>
    <w:rPr>
      <w:rFonts w:ascii="Cambria" w:hAnsi="Cambria" w:cs="Times New Roman"/>
      <w:b/>
      <w:bCs/>
      <w:i/>
      <w:iCs/>
      <w:sz w:val="28"/>
      <w:szCs w:val="28"/>
      <w:lang w:val="ru-RU" w:eastAsia="zh-CN"/>
    </w:rPr>
  </w:style>
  <w:style w:type="character" w:customStyle="1" w:styleId="31">
    <w:name w:val="Заголовок 3 Знак1"/>
    <w:basedOn w:val="a0"/>
    <w:link w:val="3"/>
    <w:uiPriority w:val="99"/>
    <w:semiHidden/>
    <w:qFormat/>
    <w:locked/>
    <w:rsid w:val="007A0BE5"/>
    <w:rPr>
      <w:rFonts w:ascii="Cambria" w:hAnsi="Cambria" w:cs="Times New Roman"/>
      <w:b/>
      <w:bCs/>
      <w:sz w:val="26"/>
      <w:szCs w:val="26"/>
      <w:lang w:val="ru-RU" w:eastAsia="zh-CN"/>
    </w:rPr>
  </w:style>
  <w:style w:type="character" w:customStyle="1" w:styleId="41">
    <w:name w:val="Заголовок 4 Знак1"/>
    <w:basedOn w:val="a0"/>
    <w:link w:val="4"/>
    <w:uiPriority w:val="99"/>
    <w:semiHidden/>
    <w:qFormat/>
    <w:locked/>
    <w:rsid w:val="007A0BE5"/>
    <w:rPr>
      <w:rFonts w:ascii="Calibri" w:hAnsi="Calibri" w:cs="Times New Roman"/>
      <w:b/>
      <w:bCs/>
      <w:sz w:val="28"/>
      <w:szCs w:val="28"/>
      <w:lang w:val="ru-RU" w:eastAsia="zh-CN"/>
    </w:rPr>
  </w:style>
  <w:style w:type="character" w:customStyle="1" w:styleId="WW8Num1z0">
    <w:name w:val="WW8Num1z0"/>
    <w:uiPriority w:val="99"/>
    <w:qFormat/>
    <w:rsid w:val="0053727F"/>
  </w:style>
  <w:style w:type="character" w:customStyle="1" w:styleId="WW8Num1z1">
    <w:name w:val="WW8Num1z1"/>
    <w:uiPriority w:val="99"/>
    <w:qFormat/>
    <w:rsid w:val="0053727F"/>
  </w:style>
  <w:style w:type="character" w:customStyle="1" w:styleId="WW8Num1z2">
    <w:name w:val="WW8Num1z2"/>
    <w:uiPriority w:val="99"/>
    <w:qFormat/>
    <w:rsid w:val="0053727F"/>
  </w:style>
  <w:style w:type="character" w:customStyle="1" w:styleId="WW8Num1z3">
    <w:name w:val="WW8Num1z3"/>
    <w:uiPriority w:val="99"/>
    <w:qFormat/>
    <w:rsid w:val="0053727F"/>
  </w:style>
  <w:style w:type="character" w:customStyle="1" w:styleId="WW8Num1z4">
    <w:name w:val="WW8Num1z4"/>
    <w:uiPriority w:val="99"/>
    <w:qFormat/>
    <w:rsid w:val="0053727F"/>
  </w:style>
  <w:style w:type="character" w:customStyle="1" w:styleId="WW8Num1z5">
    <w:name w:val="WW8Num1z5"/>
    <w:uiPriority w:val="99"/>
    <w:qFormat/>
    <w:rsid w:val="0053727F"/>
  </w:style>
  <w:style w:type="character" w:customStyle="1" w:styleId="WW8Num1z6">
    <w:name w:val="WW8Num1z6"/>
    <w:uiPriority w:val="99"/>
    <w:qFormat/>
    <w:rsid w:val="0053727F"/>
  </w:style>
  <w:style w:type="character" w:customStyle="1" w:styleId="WW8Num1z7">
    <w:name w:val="WW8Num1z7"/>
    <w:uiPriority w:val="99"/>
    <w:qFormat/>
    <w:rsid w:val="0053727F"/>
  </w:style>
  <w:style w:type="character" w:customStyle="1" w:styleId="WW8Num1z8">
    <w:name w:val="WW8Num1z8"/>
    <w:uiPriority w:val="99"/>
    <w:qFormat/>
    <w:rsid w:val="0053727F"/>
  </w:style>
  <w:style w:type="character" w:customStyle="1" w:styleId="WW8Num2z0">
    <w:name w:val="WW8Num2z0"/>
    <w:uiPriority w:val="99"/>
    <w:qFormat/>
    <w:rsid w:val="0053727F"/>
    <w:rPr>
      <w:rFonts w:ascii="Liberation Serif;Times New Roma" w:hAnsi="Liberation Serif;Times New Roma"/>
      <w:sz w:val="28"/>
    </w:rPr>
  </w:style>
  <w:style w:type="character" w:customStyle="1" w:styleId="WW8Num3z0">
    <w:name w:val="WW8Num3z0"/>
    <w:uiPriority w:val="99"/>
    <w:qFormat/>
    <w:rsid w:val="0053727F"/>
    <w:rPr>
      <w:rFonts w:ascii="Liberation Serif;Times New Roma" w:hAnsi="Liberation Serif;Times New Roma"/>
      <w:color w:val="0070C0"/>
      <w:sz w:val="28"/>
      <w:lang w:eastAsia="ru-RU"/>
    </w:rPr>
  </w:style>
  <w:style w:type="character" w:customStyle="1" w:styleId="WW8Num3z1">
    <w:name w:val="WW8Num3z1"/>
    <w:uiPriority w:val="99"/>
    <w:qFormat/>
    <w:rsid w:val="0053727F"/>
    <w:rPr>
      <w:rFonts w:ascii="Courier New" w:hAnsi="Courier New"/>
    </w:rPr>
  </w:style>
  <w:style w:type="character" w:customStyle="1" w:styleId="WW8Num3z2">
    <w:name w:val="WW8Num3z2"/>
    <w:uiPriority w:val="99"/>
    <w:qFormat/>
    <w:rsid w:val="0053727F"/>
    <w:rPr>
      <w:rFonts w:ascii="Wingdings" w:hAnsi="Wingdings"/>
    </w:rPr>
  </w:style>
  <w:style w:type="character" w:customStyle="1" w:styleId="WW8Num3z3">
    <w:name w:val="WW8Num3z3"/>
    <w:uiPriority w:val="99"/>
    <w:qFormat/>
    <w:rsid w:val="0053727F"/>
    <w:rPr>
      <w:rFonts w:ascii="Symbol" w:hAnsi="Symbol"/>
    </w:rPr>
  </w:style>
  <w:style w:type="character" w:customStyle="1" w:styleId="WW8Num4z0">
    <w:name w:val="WW8Num4z0"/>
    <w:uiPriority w:val="99"/>
    <w:qFormat/>
    <w:rsid w:val="0053727F"/>
    <w:rPr>
      <w:lang w:val="uk-UA"/>
    </w:rPr>
  </w:style>
  <w:style w:type="character" w:customStyle="1" w:styleId="WW8Num5z0">
    <w:name w:val="WW8Num5z0"/>
    <w:uiPriority w:val="99"/>
    <w:qFormat/>
    <w:rsid w:val="0053727F"/>
    <w:rPr>
      <w:lang w:val="uk-UA"/>
    </w:rPr>
  </w:style>
  <w:style w:type="character" w:customStyle="1" w:styleId="5">
    <w:name w:val="Основной шрифт абзаца5"/>
    <w:uiPriority w:val="99"/>
    <w:qFormat/>
    <w:rsid w:val="0053727F"/>
  </w:style>
  <w:style w:type="character" w:customStyle="1" w:styleId="WW8Num2z1">
    <w:name w:val="WW8Num2z1"/>
    <w:uiPriority w:val="99"/>
    <w:qFormat/>
    <w:rsid w:val="0053727F"/>
  </w:style>
  <w:style w:type="character" w:customStyle="1" w:styleId="WW8Num2z2">
    <w:name w:val="WW8Num2z2"/>
    <w:uiPriority w:val="99"/>
    <w:qFormat/>
    <w:rsid w:val="0053727F"/>
    <w:rPr>
      <w:lang w:val="uk-UA"/>
    </w:rPr>
  </w:style>
  <w:style w:type="character" w:customStyle="1" w:styleId="WW8Num2z3">
    <w:name w:val="WW8Num2z3"/>
    <w:uiPriority w:val="99"/>
    <w:qFormat/>
    <w:rsid w:val="0053727F"/>
  </w:style>
  <w:style w:type="character" w:customStyle="1" w:styleId="WW8Num2z5">
    <w:name w:val="WW8Num2z5"/>
    <w:uiPriority w:val="99"/>
    <w:qFormat/>
    <w:rsid w:val="0053727F"/>
  </w:style>
  <w:style w:type="character" w:customStyle="1" w:styleId="WW8Num2z6">
    <w:name w:val="WW8Num2z6"/>
    <w:uiPriority w:val="99"/>
    <w:qFormat/>
    <w:rsid w:val="0053727F"/>
  </w:style>
  <w:style w:type="character" w:customStyle="1" w:styleId="WW8Num2z7">
    <w:name w:val="WW8Num2z7"/>
    <w:uiPriority w:val="99"/>
    <w:qFormat/>
    <w:rsid w:val="0053727F"/>
  </w:style>
  <w:style w:type="character" w:customStyle="1" w:styleId="WW8Num2z8">
    <w:name w:val="WW8Num2z8"/>
    <w:uiPriority w:val="99"/>
    <w:qFormat/>
    <w:rsid w:val="0053727F"/>
  </w:style>
  <w:style w:type="character" w:customStyle="1" w:styleId="WW8Num4z1">
    <w:name w:val="WW8Num4z1"/>
    <w:uiPriority w:val="99"/>
    <w:qFormat/>
    <w:rsid w:val="0053727F"/>
    <w:rPr>
      <w:rFonts w:ascii="Courier New" w:hAnsi="Courier New"/>
    </w:rPr>
  </w:style>
  <w:style w:type="character" w:customStyle="1" w:styleId="WW8Num4z2">
    <w:name w:val="WW8Num4z2"/>
    <w:uiPriority w:val="99"/>
    <w:qFormat/>
    <w:rsid w:val="0053727F"/>
    <w:rPr>
      <w:rFonts w:ascii="Wingdings" w:hAnsi="Wingdings"/>
    </w:rPr>
  </w:style>
  <w:style w:type="character" w:customStyle="1" w:styleId="WW8Num4z3">
    <w:name w:val="WW8Num4z3"/>
    <w:uiPriority w:val="99"/>
    <w:qFormat/>
    <w:rsid w:val="0053727F"/>
    <w:rPr>
      <w:rFonts w:ascii="Symbol" w:hAnsi="Symbol"/>
    </w:rPr>
  </w:style>
  <w:style w:type="character" w:customStyle="1" w:styleId="WW8Num6z0">
    <w:name w:val="WW8Num6z0"/>
    <w:uiPriority w:val="99"/>
    <w:qFormat/>
    <w:rsid w:val="0053727F"/>
    <w:rPr>
      <w:sz w:val="28"/>
    </w:rPr>
  </w:style>
  <w:style w:type="character" w:customStyle="1" w:styleId="WW8Num7z0">
    <w:name w:val="WW8Num7z0"/>
    <w:uiPriority w:val="99"/>
    <w:qFormat/>
    <w:rsid w:val="0053727F"/>
    <w:rPr>
      <w:color w:val="0070C0"/>
      <w:sz w:val="28"/>
    </w:rPr>
  </w:style>
  <w:style w:type="character" w:customStyle="1" w:styleId="WW8Num7z1">
    <w:name w:val="WW8Num7z1"/>
    <w:uiPriority w:val="99"/>
    <w:qFormat/>
    <w:rsid w:val="0053727F"/>
    <w:rPr>
      <w:rFonts w:ascii="Courier New" w:hAnsi="Courier New"/>
    </w:rPr>
  </w:style>
  <w:style w:type="character" w:customStyle="1" w:styleId="WW8Num7z2">
    <w:name w:val="WW8Num7z2"/>
    <w:uiPriority w:val="99"/>
    <w:qFormat/>
    <w:rsid w:val="0053727F"/>
    <w:rPr>
      <w:rFonts w:ascii="Wingdings" w:hAnsi="Wingdings"/>
    </w:rPr>
  </w:style>
  <w:style w:type="character" w:customStyle="1" w:styleId="WW8Num7z3">
    <w:name w:val="WW8Num7z3"/>
    <w:uiPriority w:val="99"/>
    <w:qFormat/>
    <w:rsid w:val="0053727F"/>
    <w:rPr>
      <w:rFonts w:ascii="Symbol" w:hAnsi="Symbol"/>
    </w:rPr>
  </w:style>
  <w:style w:type="character" w:customStyle="1" w:styleId="WW8Num8z0">
    <w:name w:val="WW8Num8z0"/>
    <w:uiPriority w:val="99"/>
    <w:qFormat/>
    <w:rsid w:val="0053727F"/>
    <w:rPr>
      <w:lang w:val="uk-UA"/>
    </w:rPr>
  </w:style>
  <w:style w:type="character" w:customStyle="1" w:styleId="WW8Num9z0">
    <w:name w:val="WW8Num9z0"/>
    <w:uiPriority w:val="99"/>
    <w:qFormat/>
    <w:rsid w:val="0053727F"/>
  </w:style>
  <w:style w:type="character" w:customStyle="1" w:styleId="WW8Num9z1">
    <w:name w:val="WW8Num9z1"/>
    <w:uiPriority w:val="99"/>
    <w:qFormat/>
    <w:rsid w:val="0053727F"/>
  </w:style>
  <w:style w:type="character" w:customStyle="1" w:styleId="WW8Num9z2">
    <w:name w:val="WW8Num9z2"/>
    <w:uiPriority w:val="99"/>
    <w:qFormat/>
    <w:rsid w:val="0053727F"/>
  </w:style>
  <w:style w:type="character" w:customStyle="1" w:styleId="WW8Num9z3">
    <w:name w:val="WW8Num9z3"/>
    <w:uiPriority w:val="99"/>
    <w:qFormat/>
    <w:rsid w:val="0053727F"/>
  </w:style>
  <w:style w:type="character" w:customStyle="1" w:styleId="WW8Num9z4">
    <w:name w:val="WW8Num9z4"/>
    <w:uiPriority w:val="99"/>
    <w:qFormat/>
    <w:rsid w:val="0053727F"/>
  </w:style>
  <w:style w:type="character" w:customStyle="1" w:styleId="WW8Num9z5">
    <w:name w:val="WW8Num9z5"/>
    <w:uiPriority w:val="99"/>
    <w:qFormat/>
    <w:rsid w:val="0053727F"/>
  </w:style>
  <w:style w:type="character" w:customStyle="1" w:styleId="WW8Num9z6">
    <w:name w:val="WW8Num9z6"/>
    <w:uiPriority w:val="99"/>
    <w:qFormat/>
    <w:rsid w:val="0053727F"/>
  </w:style>
  <w:style w:type="character" w:customStyle="1" w:styleId="WW8Num9z7">
    <w:name w:val="WW8Num9z7"/>
    <w:uiPriority w:val="99"/>
    <w:qFormat/>
    <w:rsid w:val="0053727F"/>
  </w:style>
  <w:style w:type="character" w:customStyle="1" w:styleId="WW8Num9z8">
    <w:name w:val="WW8Num9z8"/>
    <w:uiPriority w:val="99"/>
    <w:qFormat/>
    <w:rsid w:val="0053727F"/>
  </w:style>
  <w:style w:type="character" w:customStyle="1" w:styleId="WW8Num10z0">
    <w:name w:val="WW8Num10z0"/>
    <w:uiPriority w:val="99"/>
    <w:qFormat/>
    <w:rsid w:val="0053727F"/>
  </w:style>
  <w:style w:type="character" w:customStyle="1" w:styleId="WW8NumSt11z0">
    <w:name w:val="WW8NumSt11z0"/>
    <w:uiPriority w:val="99"/>
    <w:qFormat/>
    <w:rsid w:val="0053727F"/>
  </w:style>
  <w:style w:type="character" w:customStyle="1" w:styleId="40">
    <w:name w:val="Основной шрифт абзаца4"/>
    <w:uiPriority w:val="99"/>
    <w:qFormat/>
    <w:rsid w:val="0053727F"/>
  </w:style>
  <w:style w:type="character" w:customStyle="1" w:styleId="WW8Num2z4">
    <w:name w:val="WW8Num2z4"/>
    <w:uiPriority w:val="99"/>
    <w:qFormat/>
    <w:rsid w:val="0053727F"/>
  </w:style>
  <w:style w:type="character" w:customStyle="1" w:styleId="WW8Num3z5">
    <w:name w:val="WW8Num3z5"/>
    <w:uiPriority w:val="99"/>
    <w:qFormat/>
    <w:rsid w:val="0053727F"/>
  </w:style>
  <w:style w:type="character" w:customStyle="1" w:styleId="WW8Num3z6">
    <w:name w:val="WW8Num3z6"/>
    <w:uiPriority w:val="99"/>
    <w:qFormat/>
    <w:rsid w:val="0053727F"/>
  </w:style>
  <w:style w:type="character" w:customStyle="1" w:styleId="WW8Num3z7">
    <w:name w:val="WW8Num3z7"/>
    <w:uiPriority w:val="99"/>
    <w:qFormat/>
    <w:rsid w:val="0053727F"/>
  </w:style>
  <w:style w:type="character" w:customStyle="1" w:styleId="WW8Num3z8">
    <w:name w:val="WW8Num3z8"/>
    <w:uiPriority w:val="99"/>
    <w:qFormat/>
    <w:rsid w:val="0053727F"/>
  </w:style>
  <w:style w:type="character" w:customStyle="1" w:styleId="WW8Num5z1">
    <w:name w:val="WW8Num5z1"/>
    <w:uiPriority w:val="99"/>
    <w:qFormat/>
    <w:rsid w:val="0053727F"/>
    <w:rPr>
      <w:rFonts w:ascii="Courier New" w:hAnsi="Courier New"/>
    </w:rPr>
  </w:style>
  <w:style w:type="character" w:customStyle="1" w:styleId="WW8Num5z2">
    <w:name w:val="WW8Num5z2"/>
    <w:uiPriority w:val="99"/>
    <w:qFormat/>
    <w:rsid w:val="0053727F"/>
    <w:rPr>
      <w:rFonts w:ascii="Wingdings" w:hAnsi="Wingdings"/>
    </w:rPr>
  </w:style>
  <w:style w:type="character" w:customStyle="1" w:styleId="WW8Num5z3">
    <w:name w:val="WW8Num5z3"/>
    <w:uiPriority w:val="99"/>
    <w:qFormat/>
    <w:rsid w:val="0053727F"/>
    <w:rPr>
      <w:rFonts w:ascii="Symbol" w:hAnsi="Symbol"/>
    </w:rPr>
  </w:style>
  <w:style w:type="character" w:customStyle="1" w:styleId="30">
    <w:name w:val="Основной шрифт абзаца3"/>
    <w:uiPriority w:val="99"/>
    <w:qFormat/>
    <w:rsid w:val="0053727F"/>
  </w:style>
  <w:style w:type="character" w:customStyle="1" w:styleId="20">
    <w:name w:val="Основной шрифт абзаца2"/>
    <w:uiPriority w:val="99"/>
    <w:qFormat/>
    <w:rsid w:val="0053727F"/>
  </w:style>
  <w:style w:type="character" w:customStyle="1" w:styleId="WW8Num6z1">
    <w:name w:val="WW8Num6z1"/>
    <w:uiPriority w:val="99"/>
    <w:qFormat/>
    <w:rsid w:val="0053727F"/>
    <w:rPr>
      <w:rFonts w:ascii="Courier New" w:hAnsi="Courier New"/>
    </w:rPr>
  </w:style>
  <w:style w:type="character" w:customStyle="1" w:styleId="WW8Num6z2">
    <w:name w:val="WW8Num6z2"/>
    <w:uiPriority w:val="99"/>
    <w:qFormat/>
    <w:rsid w:val="0053727F"/>
    <w:rPr>
      <w:rFonts w:ascii="Wingdings" w:hAnsi="Wingdings"/>
    </w:rPr>
  </w:style>
  <w:style w:type="character" w:customStyle="1" w:styleId="WW8Num8z1">
    <w:name w:val="WW8Num8z1"/>
    <w:uiPriority w:val="99"/>
    <w:qFormat/>
    <w:rsid w:val="0053727F"/>
    <w:rPr>
      <w:rFonts w:ascii="Courier New" w:hAnsi="Courier New"/>
    </w:rPr>
  </w:style>
  <w:style w:type="character" w:customStyle="1" w:styleId="WW8Num8z2">
    <w:name w:val="WW8Num8z2"/>
    <w:uiPriority w:val="99"/>
    <w:qFormat/>
    <w:rsid w:val="0053727F"/>
    <w:rPr>
      <w:rFonts w:ascii="Wingdings" w:hAnsi="Wingdings"/>
    </w:rPr>
  </w:style>
  <w:style w:type="character" w:customStyle="1" w:styleId="WW8Num8z3">
    <w:name w:val="WW8Num8z3"/>
    <w:uiPriority w:val="99"/>
    <w:qFormat/>
    <w:rsid w:val="0053727F"/>
    <w:rPr>
      <w:rFonts w:ascii="Symbol" w:hAnsi="Symbol"/>
    </w:rPr>
  </w:style>
  <w:style w:type="character" w:customStyle="1" w:styleId="WW8Num10z1">
    <w:name w:val="WW8Num10z1"/>
    <w:uiPriority w:val="99"/>
    <w:qFormat/>
    <w:rsid w:val="0053727F"/>
    <w:rPr>
      <w:rFonts w:ascii="Courier New" w:hAnsi="Courier New"/>
    </w:rPr>
  </w:style>
  <w:style w:type="character" w:customStyle="1" w:styleId="WW8Num10z2">
    <w:name w:val="WW8Num10z2"/>
    <w:uiPriority w:val="99"/>
    <w:qFormat/>
    <w:rsid w:val="0053727F"/>
    <w:rPr>
      <w:rFonts w:ascii="Wingdings" w:hAnsi="Wingdings"/>
    </w:rPr>
  </w:style>
  <w:style w:type="character" w:customStyle="1" w:styleId="WW8Num11z0">
    <w:name w:val="WW8Num11z0"/>
    <w:uiPriority w:val="99"/>
    <w:qFormat/>
    <w:rsid w:val="0053727F"/>
    <w:rPr>
      <w:rFonts w:ascii="Times New Roman" w:eastAsia="Batang;??" w:hAnsi="Times New Roman"/>
    </w:rPr>
  </w:style>
  <w:style w:type="character" w:customStyle="1" w:styleId="WW8Num11z1">
    <w:name w:val="WW8Num11z1"/>
    <w:uiPriority w:val="99"/>
    <w:qFormat/>
    <w:rsid w:val="0053727F"/>
    <w:rPr>
      <w:rFonts w:ascii="Courier New" w:hAnsi="Courier New"/>
    </w:rPr>
  </w:style>
  <w:style w:type="character" w:customStyle="1" w:styleId="WW8Num11z2">
    <w:name w:val="WW8Num11z2"/>
    <w:uiPriority w:val="99"/>
    <w:qFormat/>
    <w:rsid w:val="0053727F"/>
    <w:rPr>
      <w:rFonts w:ascii="Wingdings" w:hAnsi="Wingdings"/>
    </w:rPr>
  </w:style>
  <w:style w:type="character" w:customStyle="1" w:styleId="WW8Num11z3">
    <w:name w:val="WW8Num11z3"/>
    <w:uiPriority w:val="99"/>
    <w:qFormat/>
    <w:rsid w:val="0053727F"/>
    <w:rPr>
      <w:rFonts w:ascii="Symbol" w:hAnsi="Symbol"/>
    </w:rPr>
  </w:style>
  <w:style w:type="character" w:customStyle="1" w:styleId="WW8Num12z0">
    <w:name w:val="WW8Num12z0"/>
    <w:uiPriority w:val="99"/>
    <w:qFormat/>
    <w:rsid w:val="0053727F"/>
    <w:rPr>
      <w:rFonts w:ascii="Courier New" w:hAnsi="Courier New"/>
    </w:rPr>
  </w:style>
  <w:style w:type="character" w:customStyle="1" w:styleId="WW8Num13z0">
    <w:name w:val="WW8Num13z0"/>
    <w:uiPriority w:val="99"/>
    <w:qFormat/>
    <w:rsid w:val="0053727F"/>
    <w:rPr>
      <w:rFonts w:ascii="Symbol" w:hAnsi="Symbol"/>
    </w:rPr>
  </w:style>
  <w:style w:type="character" w:customStyle="1" w:styleId="WW8Num13z1">
    <w:name w:val="WW8Num13z1"/>
    <w:uiPriority w:val="99"/>
    <w:qFormat/>
    <w:rsid w:val="0053727F"/>
    <w:rPr>
      <w:rFonts w:ascii="Courier New" w:hAnsi="Courier New"/>
    </w:rPr>
  </w:style>
  <w:style w:type="character" w:customStyle="1" w:styleId="WW8Num13z2">
    <w:name w:val="WW8Num13z2"/>
    <w:uiPriority w:val="99"/>
    <w:qFormat/>
    <w:rsid w:val="0053727F"/>
    <w:rPr>
      <w:rFonts w:ascii="Wingdings" w:hAnsi="Wingdings"/>
    </w:rPr>
  </w:style>
  <w:style w:type="character" w:customStyle="1" w:styleId="WW8Num14z0">
    <w:name w:val="WW8Num14z0"/>
    <w:uiPriority w:val="99"/>
    <w:qFormat/>
    <w:rsid w:val="0053727F"/>
  </w:style>
  <w:style w:type="character" w:customStyle="1" w:styleId="WW8Num15z0">
    <w:name w:val="WW8Num15z0"/>
    <w:uiPriority w:val="99"/>
    <w:qFormat/>
    <w:rsid w:val="0053727F"/>
    <w:rPr>
      <w:rFonts w:ascii="Times New Roman" w:hAnsi="Times New Roman"/>
    </w:rPr>
  </w:style>
  <w:style w:type="character" w:customStyle="1" w:styleId="WW8Num15z1">
    <w:name w:val="WW8Num15z1"/>
    <w:uiPriority w:val="99"/>
    <w:qFormat/>
    <w:rsid w:val="0053727F"/>
    <w:rPr>
      <w:rFonts w:ascii="Courier New" w:hAnsi="Courier New"/>
    </w:rPr>
  </w:style>
  <w:style w:type="character" w:customStyle="1" w:styleId="WW8Num15z2">
    <w:name w:val="WW8Num15z2"/>
    <w:uiPriority w:val="99"/>
    <w:qFormat/>
    <w:rsid w:val="0053727F"/>
    <w:rPr>
      <w:rFonts w:ascii="Wingdings" w:hAnsi="Wingdings"/>
    </w:rPr>
  </w:style>
  <w:style w:type="character" w:customStyle="1" w:styleId="WW8Num15z3">
    <w:name w:val="WW8Num15z3"/>
    <w:uiPriority w:val="99"/>
    <w:qFormat/>
    <w:rsid w:val="0053727F"/>
    <w:rPr>
      <w:rFonts w:ascii="Symbol" w:hAnsi="Symbol"/>
    </w:rPr>
  </w:style>
  <w:style w:type="character" w:customStyle="1" w:styleId="WW8Num16z0">
    <w:name w:val="WW8Num16z0"/>
    <w:uiPriority w:val="99"/>
    <w:qFormat/>
    <w:rsid w:val="0053727F"/>
    <w:rPr>
      <w:rFonts w:ascii="Times New Roman" w:hAnsi="Times New Roman"/>
    </w:rPr>
  </w:style>
  <w:style w:type="character" w:customStyle="1" w:styleId="WW8Num16z1">
    <w:name w:val="WW8Num16z1"/>
    <w:uiPriority w:val="99"/>
    <w:qFormat/>
    <w:rsid w:val="0053727F"/>
    <w:rPr>
      <w:rFonts w:ascii="Courier New" w:hAnsi="Courier New"/>
    </w:rPr>
  </w:style>
  <w:style w:type="character" w:customStyle="1" w:styleId="WW8Num16z2">
    <w:name w:val="WW8Num16z2"/>
    <w:uiPriority w:val="99"/>
    <w:qFormat/>
    <w:rsid w:val="0053727F"/>
    <w:rPr>
      <w:rFonts w:ascii="Wingdings" w:hAnsi="Wingdings"/>
    </w:rPr>
  </w:style>
  <w:style w:type="character" w:customStyle="1" w:styleId="WW8Num16z3">
    <w:name w:val="WW8Num16z3"/>
    <w:uiPriority w:val="99"/>
    <w:qFormat/>
    <w:rsid w:val="0053727F"/>
    <w:rPr>
      <w:rFonts w:ascii="Symbol" w:hAnsi="Symbol"/>
    </w:rPr>
  </w:style>
  <w:style w:type="character" w:customStyle="1" w:styleId="10">
    <w:name w:val="Основной шрифт абзаца1"/>
    <w:uiPriority w:val="99"/>
    <w:qFormat/>
    <w:rsid w:val="0053727F"/>
  </w:style>
  <w:style w:type="character" w:customStyle="1" w:styleId="a3">
    <w:name w:val="Гіперпосилання"/>
    <w:uiPriority w:val="99"/>
    <w:rsid w:val="0053727F"/>
    <w:rPr>
      <w:color w:val="0000FF"/>
      <w:u w:val="single"/>
    </w:rPr>
  </w:style>
  <w:style w:type="character" w:customStyle="1" w:styleId="a4">
    <w:name w:val="Обычный (веб) Знак"/>
    <w:uiPriority w:val="99"/>
    <w:qFormat/>
    <w:rsid w:val="0053727F"/>
    <w:rPr>
      <w:sz w:val="24"/>
      <w:lang w:val="ru-RU"/>
    </w:rPr>
  </w:style>
  <w:style w:type="character" w:customStyle="1" w:styleId="Web1">
    <w:name w:val="Обычный (Web) Знак1"/>
    <w:uiPriority w:val="99"/>
    <w:qFormat/>
    <w:rsid w:val="0053727F"/>
    <w:rPr>
      <w:sz w:val="24"/>
      <w:lang w:val="uk-UA"/>
    </w:rPr>
  </w:style>
  <w:style w:type="character" w:customStyle="1" w:styleId="rvts0">
    <w:name w:val="rvts0"/>
    <w:uiPriority w:val="99"/>
    <w:qFormat/>
    <w:rsid w:val="0053727F"/>
  </w:style>
  <w:style w:type="character" w:customStyle="1" w:styleId="a5">
    <w:name w:val="Основной текст Знак"/>
    <w:uiPriority w:val="99"/>
    <w:qFormat/>
    <w:rsid w:val="0053727F"/>
    <w:rPr>
      <w:sz w:val="24"/>
      <w:lang w:val="uk-UA"/>
    </w:rPr>
  </w:style>
  <w:style w:type="character" w:customStyle="1" w:styleId="rvts37">
    <w:name w:val="rvts37"/>
    <w:uiPriority w:val="99"/>
    <w:qFormat/>
    <w:rsid w:val="0053727F"/>
    <w:rPr>
      <w:rFonts w:ascii="Times New Roman" w:hAnsi="Times New Roman"/>
    </w:rPr>
  </w:style>
  <w:style w:type="character" w:customStyle="1" w:styleId="a6">
    <w:name w:val="Основной текст с отступом Знак"/>
    <w:uiPriority w:val="99"/>
    <w:qFormat/>
    <w:rsid w:val="0053727F"/>
    <w:rPr>
      <w:sz w:val="24"/>
      <w:lang w:val="ru-RU"/>
    </w:rPr>
  </w:style>
  <w:style w:type="character" w:customStyle="1" w:styleId="22">
    <w:name w:val="Основной текст с отступом 2 Знак"/>
    <w:uiPriority w:val="99"/>
    <w:qFormat/>
    <w:rsid w:val="0053727F"/>
    <w:rPr>
      <w:sz w:val="24"/>
      <w:lang w:val="ru-RU"/>
    </w:rPr>
  </w:style>
  <w:style w:type="character" w:customStyle="1" w:styleId="a7">
    <w:name w:val="Виділення жирним"/>
    <w:uiPriority w:val="99"/>
    <w:qFormat/>
    <w:rsid w:val="0053727F"/>
    <w:rPr>
      <w:b/>
    </w:rPr>
  </w:style>
  <w:style w:type="character" w:customStyle="1" w:styleId="a8">
    <w:name w:val="Верхний колонтитул Знак"/>
    <w:uiPriority w:val="99"/>
    <w:qFormat/>
    <w:rsid w:val="0053727F"/>
    <w:rPr>
      <w:sz w:val="28"/>
    </w:rPr>
  </w:style>
  <w:style w:type="character" w:customStyle="1" w:styleId="apple-converted-space">
    <w:name w:val="apple-converted-space"/>
    <w:uiPriority w:val="99"/>
    <w:qFormat/>
    <w:rsid w:val="0053727F"/>
  </w:style>
  <w:style w:type="character" w:customStyle="1" w:styleId="Web">
    <w:name w:val="Обычный (Web) Знак"/>
    <w:uiPriority w:val="99"/>
    <w:qFormat/>
    <w:rsid w:val="0053727F"/>
    <w:rPr>
      <w:sz w:val="24"/>
      <w:lang w:val="ru-RU"/>
    </w:rPr>
  </w:style>
  <w:style w:type="character" w:customStyle="1" w:styleId="11">
    <w:name w:val="Заголовок 1 Знак"/>
    <w:uiPriority w:val="99"/>
    <w:qFormat/>
    <w:rsid w:val="0053727F"/>
    <w:rPr>
      <w:b/>
      <w:sz w:val="24"/>
    </w:rPr>
  </w:style>
  <w:style w:type="character" w:customStyle="1" w:styleId="Web11">
    <w:name w:val="Обычный (Web) Знак1 Знак Знак Знак1 Знак"/>
    <w:uiPriority w:val="99"/>
    <w:qFormat/>
    <w:rsid w:val="0053727F"/>
    <w:rPr>
      <w:sz w:val="24"/>
      <w:lang w:val="ru-RU"/>
    </w:rPr>
  </w:style>
  <w:style w:type="character" w:customStyle="1" w:styleId="a9">
    <w:name w:val="Номер сторінки"/>
    <w:basedOn w:val="10"/>
    <w:uiPriority w:val="99"/>
    <w:rsid w:val="0053727F"/>
    <w:rPr>
      <w:rFonts w:cs="Times New Roman"/>
    </w:rPr>
  </w:style>
  <w:style w:type="character" w:customStyle="1" w:styleId="aa">
    <w:name w:val="Текст выноски Знак"/>
    <w:uiPriority w:val="99"/>
    <w:qFormat/>
    <w:rsid w:val="0053727F"/>
    <w:rPr>
      <w:rFonts w:ascii="Tahoma" w:hAnsi="Tahoma"/>
      <w:sz w:val="16"/>
      <w:lang w:val="ru-RU"/>
    </w:rPr>
  </w:style>
  <w:style w:type="character" w:customStyle="1" w:styleId="ab">
    <w:name w:val="Название Знак"/>
    <w:uiPriority w:val="99"/>
    <w:qFormat/>
    <w:rsid w:val="0053727F"/>
    <w:rPr>
      <w:sz w:val="24"/>
    </w:rPr>
  </w:style>
  <w:style w:type="character" w:customStyle="1" w:styleId="CharStyle5">
    <w:name w:val="Char Style 5"/>
    <w:uiPriority w:val="99"/>
    <w:qFormat/>
    <w:rsid w:val="0053727F"/>
    <w:rPr>
      <w:sz w:val="27"/>
      <w:shd w:val="clear" w:color="auto" w:fill="FFFFFF"/>
    </w:rPr>
  </w:style>
  <w:style w:type="character" w:customStyle="1" w:styleId="rvts9">
    <w:name w:val="rvts9"/>
    <w:uiPriority w:val="99"/>
    <w:qFormat/>
    <w:rsid w:val="0053727F"/>
  </w:style>
  <w:style w:type="character" w:customStyle="1" w:styleId="CharStyle9">
    <w:name w:val="Char Style 9"/>
    <w:uiPriority w:val="99"/>
    <w:qFormat/>
    <w:rsid w:val="0053727F"/>
    <w:rPr>
      <w:rFonts w:ascii="Calibri" w:hAnsi="Calibri"/>
      <w:sz w:val="26"/>
      <w:shd w:val="clear" w:color="auto" w:fill="FFFFFF"/>
    </w:rPr>
  </w:style>
  <w:style w:type="character" w:customStyle="1" w:styleId="ac">
    <w:name w:val="Відвідане гіперпосилання"/>
    <w:uiPriority w:val="99"/>
    <w:rsid w:val="0053727F"/>
    <w:rPr>
      <w:color w:val="800080"/>
      <w:u w:val="single"/>
    </w:rPr>
  </w:style>
  <w:style w:type="character" w:customStyle="1" w:styleId="110">
    <w:name w:val="Заголовок 1 Знак1"/>
    <w:uiPriority w:val="99"/>
    <w:qFormat/>
    <w:rsid w:val="0053727F"/>
    <w:rPr>
      <w:rFonts w:ascii="Cambria" w:hAnsi="Cambria"/>
      <w:b/>
      <w:color w:val="365F91"/>
      <w:sz w:val="28"/>
      <w:lang w:val="ru-RU"/>
    </w:rPr>
  </w:style>
  <w:style w:type="character" w:customStyle="1" w:styleId="13">
    <w:name w:val="Верхний колонтитул Знак1"/>
    <w:uiPriority w:val="99"/>
    <w:qFormat/>
    <w:rsid w:val="0053727F"/>
    <w:rPr>
      <w:sz w:val="24"/>
      <w:lang w:val="ru-RU"/>
    </w:rPr>
  </w:style>
  <w:style w:type="character" w:customStyle="1" w:styleId="14">
    <w:name w:val="Основной текст с отступом Знак1"/>
    <w:uiPriority w:val="99"/>
    <w:qFormat/>
    <w:rsid w:val="0053727F"/>
    <w:rPr>
      <w:sz w:val="24"/>
      <w:lang w:val="ru-RU"/>
    </w:rPr>
  </w:style>
  <w:style w:type="character" w:customStyle="1" w:styleId="210">
    <w:name w:val="Основной текст с отступом 2 Знак1"/>
    <w:uiPriority w:val="99"/>
    <w:qFormat/>
    <w:rsid w:val="0053727F"/>
    <w:rPr>
      <w:sz w:val="24"/>
      <w:lang w:val="ru-RU"/>
    </w:rPr>
  </w:style>
  <w:style w:type="character" w:customStyle="1" w:styleId="15">
    <w:name w:val="Основной текст Знак1"/>
    <w:uiPriority w:val="99"/>
    <w:qFormat/>
    <w:rsid w:val="0053727F"/>
    <w:rPr>
      <w:sz w:val="24"/>
      <w:lang w:val="ru-RU"/>
    </w:rPr>
  </w:style>
  <w:style w:type="character" w:customStyle="1" w:styleId="16">
    <w:name w:val="Текст выноски Знак1"/>
    <w:uiPriority w:val="99"/>
    <w:qFormat/>
    <w:rsid w:val="0053727F"/>
    <w:rPr>
      <w:rFonts w:ascii="Tahoma" w:hAnsi="Tahoma"/>
      <w:sz w:val="16"/>
      <w:lang w:val="ru-RU"/>
    </w:rPr>
  </w:style>
  <w:style w:type="character" w:customStyle="1" w:styleId="ad">
    <w:name w:val="Нижний колонтитул Знак"/>
    <w:uiPriority w:val="99"/>
    <w:qFormat/>
    <w:rsid w:val="0053727F"/>
    <w:rPr>
      <w:sz w:val="24"/>
      <w:lang w:val="ru-RU"/>
    </w:rPr>
  </w:style>
  <w:style w:type="character" w:customStyle="1" w:styleId="42">
    <w:name w:val="Заголовок 4 Знак"/>
    <w:uiPriority w:val="99"/>
    <w:qFormat/>
    <w:rsid w:val="0053727F"/>
    <w:rPr>
      <w:rFonts w:ascii="Calibri" w:hAnsi="Calibri"/>
      <w:b/>
      <w:sz w:val="28"/>
      <w:lang w:val="ru-RU"/>
    </w:rPr>
  </w:style>
  <w:style w:type="character" w:customStyle="1" w:styleId="Normal">
    <w:name w:val="Normal Знак"/>
    <w:uiPriority w:val="99"/>
    <w:qFormat/>
    <w:rsid w:val="0053727F"/>
    <w:rPr>
      <w:rFonts w:ascii="Decor;Times New Roman" w:hAnsi="Decor;Times New Roman"/>
      <w:sz w:val="36"/>
      <w:lang w:val="en-GB"/>
    </w:rPr>
  </w:style>
  <w:style w:type="character" w:customStyle="1" w:styleId="23">
    <w:name w:val="Основной шрифт абзаца23"/>
    <w:uiPriority w:val="99"/>
    <w:qFormat/>
    <w:rsid w:val="0053727F"/>
  </w:style>
  <w:style w:type="character" w:customStyle="1" w:styleId="24">
    <w:name w:val="Заголовок 2 Знак"/>
    <w:uiPriority w:val="99"/>
    <w:qFormat/>
    <w:rsid w:val="0053727F"/>
    <w:rPr>
      <w:rFonts w:ascii="Cambria" w:hAnsi="Cambria"/>
      <w:b/>
      <w:i/>
      <w:sz w:val="28"/>
      <w:lang w:val="ru-RU"/>
    </w:rPr>
  </w:style>
  <w:style w:type="character" w:customStyle="1" w:styleId="220">
    <w:name w:val="Основной текст с отступом 2 Знак2"/>
    <w:uiPriority w:val="99"/>
    <w:qFormat/>
    <w:rsid w:val="0053727F"/>
    <w:rPr>
      <w:sz w:val="24"/>
      <w:lang w:val="ru-RU" w:eastAsia="zh-CN"/>
    </w:rPr>
  </w:style>
  <w:style w:type="character" w:customStyle="1" w:styleId="ae">
    <w:name w:val="Нормальний текст Знак"/>
    <w:uiPriority w:val="99"/>
    <w:qFormat/>
    <w:rsid w:val="0053727F"/>
    <w:rPr>
      <w:sz w:val="24"/>
      <w:lang w:eastAsia="zh-CN"/>
    </w:rPr>
  </w:style>
  <w:style w:type="character" w:customStyle="1" w:styleId="32">
    <w:name w:val="Заголовок 3 Знак"/>
    <w:uiPriority w:val="99"/>
    <w:qFormat/>
    <w:rsid w:val="0053727F"/>
    <w:rPr>
      <w:sz w:val="24"/>
      <w:lang w:eastAsia="zh-CN"/>
    </w:rPr>
  </w:style>
  <w:style w:type="character" w:customStyle="1" w:styleId="25">
    <w:name w:val="Основной текст Знак2"/>
    <w:basedOn w:val="a0"/>
    <w:link w:val="af"/>
    <w:uiPriority w:val="99"/>
    <w:semiHidden/>
    <w:qFormat/>
    <w:locked/>
    <w:rsid w:val="007A0BE5"/>
    <w:rPr>
      <w:rFonts w:ascii="Times New Roman" w:hAnsi="Times New Roman" w:cs="Times New Roman"/>
      <w:sz w:val="24"/>
      <w:szCs w:val="24"/>
      <w:lang w:val="ru-RU" w:eastAsia="zh-CN"/>
    </w:rPr>
  </w:style>
  <w:style w:type="character" w:customStyle="1" w:styleId="26">
    <w:name w:val="Основной текст с отступом Знак2"/>
    <w:basedOn w:val="a0"/>
    <w:uiPriority w:val="99"/>
    <w:semiHidden/>
    <w:qFormat/>
    <w:locked/>
    <w:rsid w:val="007A0BE5"/>
    <w:rPr>
      <w:rFonts w:ascii="Times New Roman" w:hAnsi="Times New Roman" w:cs="Times New Roman"/>
      <w:sz w:val="24"/>
      <w:szCs w:val="24"/>
      <w:lang w:val="ru-RU" w:eastAsia="zh-CN"/>
    </w:rPr>
  </w:style>
  <w:style w:type="character" w:customStyle="1" w:styleId="33">
    <w:name w:val="Основной текст с отступом Знак3"/>
    <w:basedOn w:val="a0"/>
    <w:link w:val="af0"/>
    <w:uiPriority w:val="99"/>
    <w:semiHidden/>
    <w:qFormat/>
    <w:locked/>
    <w:rsid w:val="007A0BE5"/>
    <w:rPr>
      <w:rFonts w:ascii="Times New Roman" w:hAnsi="Times New Roman" w:cs="Times New Roman"/>
      <w:sz w:val="24"/>
      <w:szCs w:val="24"/>
      <w:lang w:val="ru-RU" w:eastAsia="zh-CN"/>
    </w:rPr>
  </w:style>
  <w:style w:type="character" w:customStyle="1" w:styleId="27">
    <w:name w:val="Верхний колонтитул Знак2"/>
    <w:basedOn w:val="a0"/>
    <w:uiPriority w:val="99"/>
    <w:semiHidden/>
    <w:qFormat/>
    <w:locked/>
    <w:rsid w:val="007A0BE5"/>
    <w:rPr>
      <w:rFonts w:ascii="Times New Roman" w:hAnsi="Times New Roman" w:cs="Times New Roman"/>
      <w:sz w:val="24"/>
      <w:szCs w:val="24"/>
      <w:lang w:val="ru-RU" w:eastAsia="zh-CN"/>
    </w:rPr>
  </w:style>
  <w:style w:type="character" w:customStyle="1" w:styleId="28">
    <w:name w:val="Текст выноски Знак2"/>
    <w:basedOn w:val="a0"/>
    <w:uiPriority w:val="99"/>
    <w:semiHidden/>
    <w:qFormat/>
    <w:locked/>
    <w:rsid w:val="007A0BE5"/>
    <w:rPr>
      <w:rFonts w:ascii="Times New Roman" w:hAnsi="Times New Roman" w:cs="Times New Roman"/>
      <w:sz w:val="2"/>
      <w:lang w:val="ru-RU" w:eastAsia="zh-CN"/>
    </w:rPr>
  </w:style>
  <w:style w:type="character" w:customStyle="1" w:styleId="17">
    <w:name w:val="Нижний колонтитул Знак1"/>
    <w:basedOn w:val="a0"/>
    <w:uiPriority w:val="99"/>
    <w:semiHidden/>
    <w:qFormat/>
    <w:locked/>
    <w:rsid w:val="007A0BE5"/>
    <w:rPr>
      <w:rFonts w:ascii="Times New Roman" w:hAnsi="Times New Roman" w:cs="Times New Roman"/>
      <w:sz w:val="24"/>
      <w:szCs w:val="24"/>
      <w:lang w:val="ru-RU" w:eastAsia="zh-CN"/>
    </w:rPr>
  </w:style>
  <w:style w:type="character" w:customStyle="1" w:styleId="230">
    <w:name w:val="Основной текст с отступом 2 Знак3"/>
    <w:basedOn w:val="a0"/>
    <w:uiPriority w:val="99"/>
    <w:semiHidden/>
    <w:qFormat/>
    <w:locked/>
    <w:rsid w:val="007A0BE5"/>
    <w:rPr>
      <w:rFonts w:ascii="Times New Roman" w:hAnsi="Times New Roman" w:cs="Times New Roman"/>
      <w:sz w:val="24"/>
      <w:szCs w:val="24"/>
      <w:lang w:val="ru-RU" w:eastAsia="zh-CN"/>
    </w:rPr>
  </w:style>
  <w:style w:type="paragraph" w:customStyle="1" w:styleId="af1">
    <w:name w:val="Заголовок"/>
    <w:basedOn w:val="a"/>
    <w:next w:val="af"/>
    <w:uiPriority w:val="99"/>
    <w:qFormat/>
    <w:rsid w:val="0053727F"/>
    <w:pPr>
      <w:jc w:val="center"/>
    </w:pPr>
    <w:rPr>
      <w:sz w:val="28"/>
      <w:lang w:val="uk-UA"/>
    </w:rPr>
  </w:style>
  <w:style w:type="paragraph" w:styleId="af">
    <w:name w:val="Body Text"/>
    <w:basedOn w:val="a"/>
    <w:link w:val="25"/>
    <w:uiPriority w:val="99"/>
    <w:rsid w:val="0053727F"/>
    <w:pPr>
      <w:jc w:val="both"/>
    </w:pPr>
    <w:rPr>
      <w:lang w:val="uk-UA"/>
    </w:rPr>
  </w:style>
  <w:style w:type="paragraph" w:styleId="af2">
    <w:name w:val="List"/>
    <w:basedOn w:val="af"/>
    <w:uiPriority w:val="99"/>
    <w:rsid w:val="0053727F"/>
    <w:rPr>
      <w:rFonts w:cs="Lucida Sans"/>
    </w:rPr>
  </w:style>
  <w:style w:type="paragraph" w:styleId="af3">
    <w:name w:val="caption"/>
    <w:basedOn w:val="a"/>
    <w:uiPriority w:val="99"/>
    <w:qFormat/>
    <w:rsid w:val="0053727F"/>
    <w:pPr>
      <w:suppressLineNumbers/>
      <w:spacing w:before="120" w:after="120"/>
    </w:pPr>
    <w:rPr>
      <w:rFonts w:cs="Arial"/>
      <w:i/>
      <w:iCs/>
    </w:rPr>
  </w:style>
  <w:style w:type="paragraph" w:customStyle="1" w:styleId="af4">
    <w:name w:val="Покажчик"/>
    <w:basedOn w:val="a"/>
    <w:uiPriority w:val="99"/>
    <w:qFormat/>
    <w:rsid w:val="0053727F"/>
    <w:pPr>
      <w:suppressLineNumbers/>
    </w:pPr>
    <w:rPr>
      <w:rFonts w:cs="Lucida Sans"/>
    </w:rPr>
  </w:style>
  <w:style w:type="paragraph" w:customStyle="1" w:styleId="43">
    <w:name w:val="Название объекта4"/>
    <w:basedOn w:val="a"/>
    <w:uiPriority w:val="99"/>
    <w:qFormat/>
    <w:rsid w:val="0053727F"/>
    <w:pPr>
      <w:suppressLineNumbers/>
      <w:spacing w:before="120" w:after="120"/>
    </w:pPr>
    <w:rPr>
      <w:rFonts w:cs="Arial"/>
      <w:i/>
      <w:iCs/>
    </w:rPr>
  </w:style>
  <w:style w:type="paragraph" w:customStyle="1" w:styleId="34">
    <w:name w:val="Название объекта3"/>
    <w:basedOn w:val="a"/>
    <w:uiPriority w:val="99"/>
    <w:qFormat/>
    <w:rsid w:val="0053727F"/>
    <w:pPr>
      <w:suppressLineNumbers/>
      <w:spacing w:before="120" w:after="120"/>
    </w:pPr>
    <w:rPr>
      <w:rFonts w:cs="Lucida Sans"/>
      <w:i/>
      <w:iCs/>
    </w:rPr>
  </w:style>
  <w:style w:type="paragraph" w:customStyle="1" w:styleId="29">
    <w:name w:val="Название объекта2"/>
    <w:basedOn w:val="a"/>
    <w:uiPriority w:val="99"/>
    <w:qFormat/>
    <w:rsid w:val="0053727F"/>
    <w:pPr>
      <w:suppressLineNumbers/>
      <w:spacing w:before="120" w:after="120"/>
    </w:pPr>
    <w:rPr>
      <w:rFonts w:cs="Lucida Sans"/>
      <w:i/>
      <w:iCs/>
    </w:rPr>
  </w:style>
  <w:style w:type="paragraph" w:customStyle="1" w:styleId="18">
    <w:name w:val="Название объекта1"/>
    <w:basedOn w:val="a"/>
    <w:uiPriority w:val="99"/>
    <w:qFormat/>
    <w:rsid w:val="0053727F"/>
    <w:pPr>
      <w:suppressLineNumbers/>
      <w:spacing w:before="120" w:after="120"/>
    </w:pPr>
    <w:rPr>
      <w:rFonts w:cs="Lucida Sans"/>
      <w:i/>
      <w:iC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styleId="af6">
    <w:name w:val="Normal (Web)"/>
    <w:basedOn w:val="a"/>
    <w:uiPriority w:val="99"/>
    <w:qFormat/>
    <w:rsid w:val="0053727F"/>
    <w:pPr>
      <w:spacing w:after="75"/>
    </w:p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7">
    <w:name w:val="Знак"/>
    <w:basedOn w:val="a"/>
    <w:uiPriority w:val="99"/>
    <w:qFormat/>
    <w:rsid w:val="0053727F"/>
    <w:rPr>
      <w:rFonts w:ascii="Verdana" w:eastAsia="MS Mincho;ＭＳ 明朝" w:hAnsi="Verdana" w:cs="Verdana"/>
      <w:sz w:val="20"/>
      <w:szCs w:val="20"/>
      <w:lang w:val="en-US"/>
    </w:rPr>
  </w:style>
  <w:style w:type="paragraph" w:styleId="af0">
    <w:name w:val="Body Text Indent"/>
    <w:basedOn w:val="a"/>
    <w:link w:val="33"/>
    <w:uiPriority w:val="99"/>
    <w:rsid w:val="0053727F"/>
    <w:pPr>
      <w:spacing w:after="120"/>
      <w:ind w:left="283"/>
    </w:pPr>
  </w:style>
  <w:style w:type="paragraph" w:customStyle="1" w:styleId="2a">
    <w:name w:val="Знак Знак Знак2 Знак Знак Знак"/>
    <w:basedOn w:val="a"/>
    <w:uiPriority w:val="99"/>
    <w:qFormat/>
    <w:rsid w:val="0053727F"/>
    <w:rPr>
      <w:rFonts w:ascii="Verdana" w:eastAsia="MS Mincho;ＭＳ 明朝" w:hAnsi="Verdana" w:cs="Verdana"/>
      <w:sz w:val="20"/>
      <w:szCs w:val="20"/>
      <w:lang w:val="en-US"/>
    </w:rPr>
  </w:style>
  <w:style w:type="paragraph" w:customStyle="1" w:styleId="af8">
    <w:name w:val="Знак Знак Знак Знак"/>
    <w:basedOn w:val="a"/>
    <w:uiPriority w:val="99"/>
    <w:qFormat/>
    <w:rsid w:val="0053727F"/>
    <w:rPr>
      <w:rFonts w:ascii="Verdana" w:eastAsia="MS Mincho;ＭＳ 明朝" w:hAnsi="Verdana" w:cs="Verdana"/>
      <w:sz w:val="20"/>
      <w:szCs w:val="20"/>
      <w:lang w:val="en-US"/>
    </w:rPr>
  </w:style>
  <w:style w:type="paragraph" w:customStyle="1" w:styleId="2b">
    <w:name w:val="Знак Знак Знак2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9">
    <w:name w:val="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2c">
    <w:name w:val="Знак Знак Знак2"/>
    <w:basedOn w:val="a"/>
    <w:uiPriority w:val="99"/>
    <w:qFormat/>
    <w:rsid w:val="0053727F"/>
    <w:rPr>
      <w:rFonts w:ascii="Verdana" w:eastAsia="MS Mincho;ＭＳ 明朝" w:hAnsi="Verdana" w:cs="Verdana"/>
      <w:sz w:val="20"/>
      <w:szCs w:val="20"/>
      <w:lang w:val="en-US"/>
    </w:rPr>
  </w:style>
  <w:style w:type="paragraph" w:styleId="2d">
    <w:name w:val="Body Text 2"/>
    <w:basedOn w:val="a"/>
    <w:uiPriority w:val="99"/>
    <w:qFormat/>
    <w:rsid w:val="0053727F"/>
    <w:rPr>
      <w:sz w:val="28"/>
      <w:szCs w:val="20"/>
    </w:rPr>
  </w:style>
  <w:style w:type="paragraph" w:customStyle="1" w:styleId="1a">
    <w:name w:val="Знак Знак Знак1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a">
    <w:name w:val="Нормальний текст"/>
    <w:basedOn w:val="a"/>
    <w:uiPriority w:val="99"/>
    <w:qFormat/>
    <w:rsid w:val="0053727F"/>
    <w:pPr>
      <w:spacing w:before="120"/>
      <w:ind w:firstLine="567"/>
    </w:pPr>
    <w:rPr>
      <w:lang w:val="uk-UA"/>
    </w:rPr>
  </w:style>
  <w:style w:type="paragraph" w:customStyle="1" w:styleId="211">
    <w:name w:val="Основной текст с отступом 21"/>
    <w:basedOn w:val="a"/>
    <w:uiPriority w:val="99"/>
    <w:qFormat/>
    <w:rsid w:val="0053727F"/>
    <w:pPr>
      <w:spacing w:after="120" w:line="480" w:lineRule="auto"/>
      <w:ind w:left="283"/>
    </w:pPr>
  </w:style>
  <w:style w:type="paragraph" w:customStyle="1" w:styleId="StyleOstRed">
    <w:name w:val="StyleOstRed"/>
    <w:basedOn w:val="a"/>
    <w:uiPriority w:val="99"/>
    <w:qFormat/>
    <w:rsid w:val="0053727F"/>
    <w:pPr>
      <w:spacing w:after="120"/>
      <w:ind w:firstLine="720"/>
      <w:jc w:val="both"/>
    </w:pPr>
    <w:rPr>
      <w:sz w:val="28"/>
      <w:szCs w:val="28"/>
      <w:lang w:val="uk-UA"/>
    </w:rPr>
  </w:style>
  <w:style w:type="paragraph" w:customStyle="1" w:styleId="afb">
    <w:name w:val="Верхній і нижній колонтитули"/>
    <w:basedOn w:val="a"/>
    <w:uiPriority w:val="99"/>
    <w:qFormat/>
    <w:rsid w:val="0053727F"/>
    <w:pPr>
      <w:suppressLineNumbers/>
      <w:tabs>
        <w:tab w:val="center" w:pos="4819"/>
        <w:tab w:val="right" w:pos="9638"/>
      </w:tabs>
    </w:pPr>
  </w:style>
  <w:style w:type="paragraph" w:styleId="afc">
    <w:name w:val="header"/>
    <w:basedOn w:val="a"/>
    <w:uiPriority w:val="99"/>
    <w:rsid w:val="0053727F"/>
    <w:pPr>
      <w:tabs>
        <w:tab w:val="center" w:pos="4677"/>
        <w:tab w:val="right" w:pos="9355"/>
      </w:tabs>
    </w:pPr>
    <w:rPr>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1b">
    <w:name w:val="Абзац списка1"/>
    <w:basedOn w:val="a"/>
    <w:uiPriority w:val="99"/>
    <w:qFormat/>
    <w:rsid w:val="0053727F"/>
    <w:pPr>
      <w:ind w:left="720"/>
      <w:contextualSpacing/>
    </w:pPr>
    <w:rPr>
      <w:lang w:val="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styleId="aff1">
    <w:name w:val="Balloon Text"/>
    <w:basedOn w:val="a"/>
    <w:uiPriority w:val="99"/>
    <w:qFormat/>
    <w:rsid w:val="0053727F"/>
    <w:rPr>
      <w:rFonts w:ascii="Tahoma" w:hAnsi="Tahoma" w:cs="Tahoma"/>
      <w:sz w:val="16"/>
      <w:szCs w:val="16"/>
    </w:rPr>
  </w:style>
  <w:style w:type="paragraph" w:customStyle="1" w:styleId="aff2">
    <w:name w:val="Знак Знак Знак Знак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3727F"/>
    <w:rPr>
      <w:rFonts w:ascii="Verdana" w:hAnsi="Verdana" w:cs="Verdana"/>
      <w:sz w:val="20"/>
      <w:szCs w:val="20"/>
      <w:lang w:val="en-US"/>
    </w:rPr>
  </w:style>
  <w:style w:type="paragraph" w:customStyle="1" w:styleId="Style4">
    <w:name w:val="Style 4"/>
    <w:basedOn w:val="a"/>
    <w:uiPriority w:val="99"/>
    <w:qFormat/>
    <w:rsid w:val="0053727F"/>
    <w:pPr>
      <w:widowControl w:val="0"/>
      <w:shd w:val="clear" w:color="auto" w:fill="FFFFFF"/>
      <w:spacing w:after="300" w:line="240" w:lineRule="atLeast"/>
    </w:pPr>
    <w:rPr>
      <w:sz w:val="27"/>
      <w:szCs w:val="27"/>
      <w:shd w:val="clear" w:color="auto" w:fill="FFFFFF"/>
      <w:lang w:val="uk-UA"/>
    </w:rPr>
  </w:style>
  <w:style w:type="paragraph" w:customStyle="1" w:styleId="111">
    <w:name w:val="Знак Знак Знак Знак1 Знак Знак Знак Знак Знак Знак Знак Знак Знак Знак Знак Знак Знак Знак1 Знак Знак"/>
    <w:basedOn w:val="a"/>
    <w:uiPriority w:val="99"/>
    <w:qFormat/>
    <w:rsid w:val="0053727F"/>
    <w:rPr>
      <w:rFonts w:ascii="Verdana" w:eastAsia="MS Mincho;ＭＳ 明朝" w:hAnsi="Verdana" w:cs="Verdana"/>
      <w:sz w:val="20"/>
      <w:szCs w:val="20"/>
      <w:lang w:val="en-US"/>
    </w:rPr>
  </w:style>
  <w:style w:type="paragraph" w:customStyle="1" w:styleId="Style8">
    <w:name w:val="Style 8"/>
    <w:basedOn w:val="a"/>
    <w:uiPriority w:val="99"/>
    <w:qFormat/>
    <w:rsid w:val="0053727F"/>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1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212">
    <w:name w:val="Знак Знак Знак2 Знак Знак Знак1"/>
    <w:basedOn w:val="a"/>
    <w:uiPriority w:val="99"/>
    <w:qFormat/>
    <w:rsid w:val="0053727F"/>
    <w:rPr>
      <w:rFonts w:ascii="Verdana" w:eastAsia="MS Mincho;ＭＳ 明朝" w:hAnsi="Verdana" w:cs="Verdana"/>
      <w:sz w:val="20"/>
      <w:szCs w:val="20"/>
      <w:lang w:val="en-US"/>
    </w:rPr>
  </w:style>
  <w:style w:type="paragraph" w:customStyle="1" w:styleId="1d">
    <w:name w:val="Знак Знак Знак Знак1"/>
    <w:basedOn w:val="a"/>
    <w:uiPriority w:val="99"/>
    <w:qFormat/>
    <w:rsid w:val="0053727F"/>
    <w:rPr>
      <w:rFonts w:ascii="Verdana" w:eastAsia="MS Mincho;ＭＳ 明朝" w:hAnsi="Verdana" w:cs="Verdana"/>
      <w:sz w:val="20"/>
      <w:szCs w:val="20"/>
      <w:lang w:val="en-US"/>
    </w:rPr>
  </w:style>
  <w:style w:type="paragraph" w:customStyle="1" w:styleId="213">
    <w:name w:val="Знак Знак Знак2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e">
    <w:name w:val="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214">
    <w:name w:val="Знак Знак Знак21"/>
    <w:basedOn w:val="a"/>
    <w:uiPriority w:val="99"/>
    <w:qFormat/>
    <w:rsid w:val="0053727F"/>
    <w:rPr>
      <w:rFonts w:ascii="Verdana" w:eastAsia="MS Mincho;ＭＳ 明朝" w:hAnsi="Verdana" w:cs="Verdana"/>
      <w:sz w:val="20"/>
      <w:szCs w:val="20"/>
      <w:lang w:val="en-US"/>
    </w:rPr>
  </w:style>
  <w:style w:type="paragraph" w:customStyle="1" w:styleId="113">
    <w:name w:val="Знак Знак Знак1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0">
    <w:name w:val="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1"/>
    <w:basedOn w:val="a"/>
    <w:uiPriority w:val="99"/>
    <w:qFormat/>
    <w:rsid w:val="0053727F"/>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3727F"/>
    <w:rPr>
      <w:rFonts w:ascii="Verdana" w:eastAsia="MS Mincho;ＭＳ 明朝" w:hAnsi="Verdana" w:cs="Verdana"/>
      <w:sz w:val="20"/>
      <w:szCs w:val="20"/>
      <w:lang w:val="en-US"/>
    </w:rPr>
  </w:style>
  <w:style w:type="paragraph" w:customStyle="1" w:styleId="aff3">
    <w:name w:val="Вміст таблиці"/>
    <w:basedOn w:val="a"/>
    <w:uiPriority w:val="99"/>
    <w:qFormat/>
    <w:rsid w:val="0053727F"/>
    <w:pPr>
      <w:suppressLineNumbers/>
    </w:pPr>
  </w:style>
  <w:style w:type="paragraph" w:customStyle="1" w:styleId="aff4">
    <w:name w:val="Заголовок таблиці"/>
    <w:basedOn w:val="a"/>
    <w:uiPriority w:val="99"/>
    <w:qFormat/>
    <w:rsid w:val="0053727F"/>
    <w:pPr>
      <w:suppressLineNumbers/>
      <w:jc w:val="center"/>
    </w:pPr>
    <w:rPr>
      <w:b/>
      <w:bCs/>
      <w:sz w:val="20"/>
      <w:szCs w:val="20"/>
    </w:rPr>
  </w:style>
  <w:style w:type="paragraph" w:styleId="aff5">
    <w:name w:val="footer"/>
    <w:basedOn w:val="a"/>
    <w:uiPriority w:val="99"/>
    <w:rsid w:val="0053727F"/>
    <w:pPr>
      <w:tabs>
        <w:tab w:val="center" w:pos="4819"/>
        <w:tab w:val="right" w:pos="9639"/>
      </w:tabs>
    </w:p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3727F"/>
    <w:rPr>
      <w:rFonts w:ascii="Verdana" w:eastAsia="MS Mincho;ＭＳ 明朝" w:hAnsi="Verdana" w:cs="Verdana"/>
      <w:sz w:val="20"/>
      <w:szCs w:val="20"/>
      <w:lang w:val="en-US"/>
    </w:rPr>
  </w:style>
  <w:style w:type="paragraph" w:customStyle="1" w:styleId="1f4">
    <w:name w:val="Без интервала1"/>
    <w:uiPriority w:val="99"/>
    <w:qFormat/>
    <w:rsid w:val="0053727F"/>
    <w:rPr>
      <w:rFonts w:ascii="Times New Roman" w:hAnsi="Times New Roman" w:cs="Times New Roman"/>
      <w:sz w:val="24"/>
      <w:szCs w:val="24"/>
      <w:lang w:val="ru-RU" w:eastAsia="zh-CN"/>
    </w:rPr>
  </w:style>
  <w:style w:type="paragraph" w:customStyle="1" w:styleId="LO-Normal">
    <w:name w:val="LO-Normal"/>
    <w:uiPriority w:val="99"/>
    <w:qFormat/>
    <w:rsid w:val="0053727F"/>
    <w:pPr>
      <w:snapToGrid w:val="0"/>
    </w:pPr>
    <w:rPr>
      <w:rFonts w:ascii="Decor;Times New Roman" w:hAnsi="Decor;Times New Roman" w:cs="Decor;Times New Roman"/>
      <w:sz w:val="36"/>
      <w:szCs w:val="20"/>
      <w:lang w:val="en-GB" w:eastAsia="zh-CN"/>
    </w:rPr>
  </w:style>
  <w:style w:type="paragraph" w:customStyle="1" w:styleId="aff6">
    <w:name w:val="Вміст рамки"/>
    <w:basedOn w:val="a"/>
    <w:uiPriority w:val="99"/>
    <w:qFormat/>
    <w:rsid w:val="0053727F"/>
  </w:style>
  <w:style w:type="paragraph" w:customStyle="1" w:styleId="western">
    <w:name w:val="western"/>
    <w:basedOn w:val="a"/>
    <w:uiPriority w:val="99"/>
    <w:qFormat/>
    <w:rsid w:val="0053727F"/>
    <w:pPr>
      <w:spacing w:before="280" w:after="280"/>
      <w:jc w:val="both"/>
    </w:pPr>
    <w:rPr>
      <w:color w:val="000000"/>
    </w:rPr>
  </w:style>
  <w:style w:type="paragraph" w:customStyle="1" w:styleId="221">
    <w:name w:val="Основной текст с отступом 22"/>
    <w:basedOn w:val="a"/>
    <w:uiPriority w:val="99"/>
    <w:qFormat/>
    <w:rsid w:val="0053727F"/>
    <w:pPr>
      <w:suppressAutoHyphens w:val="0"/>
      <w:spacing w:after="120" w:line="480" w:lineRule="auto"/>
      <w:ind w:left="283"/>
    </w:pPr>
  </w:style>
  <w:style w:type="paragraph" w:styleId="2e">
    <w:name w:val="Body Text Indent 2"/>
    <w:basedOn w:val="a"/>
    <w:uiPriority w:val="99"/>
    <w:qFormat/>
    <w:rsid w:val="0053727F"/>
    <w:pPr>
      <w:suppressAutoHyphens w:val="0"/>
      <w:spacing w:after="120" w:line="480" w:lineRule="auto"/>
      <w:ind w:left="283"/>
    </w:pPr>
  </w:style>
  <w:style w:type="paragraph" w:styleId="aff7">
    <w:name w:val="List Paragraph"/>
    <w:basedOn w:val="a"/>
    <w:uiPriority w:val="99"/>
    <w:qFormat/>
    <w:rsid w:val="0053727F"/>
    <w:pPr>
      <w:ind w:left="246" w:firstLine="720"/>
      <w:jc w:val="both"/>
    </w:pPr>
    <w:rPr>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28</Pages>
  <Words>43140</Words>
  <Characters>24591</Characters>
  <Application>Microsoft Office Word</Application>
  <DocSecurity>0</DocSecurity>
  <Lines>204</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Поліщук Оксана Анатоліївна</cp:lastModifiedBy>
  <cp:revision>15</cp:revision>
  <cp:lastPrinted>2020-12-14T17:15:00Z</cp:lastPrinted>
  <dcterms:created xsi:type="dcterms:W3CDTF">2021-12-09T12:46:00Z</dcterms:created>
  <dcterms:modified xsi:type="dcterms:W3CDTF">2021-12-10T10:28:00Z</dcterms:modified>
  <dc:language>uk-UA</dc:language>
</cp:coreProperties>
</file>