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7E" w:rsidRDefault="008928F0">
      <w:pPr>
        <w:ind w:firstLine="5102"/>
      </w:pPr>
      <w:r>
        <w:t>Додаток 1</w:t>
      </w:r>
    </w:p>
    <w:p w:rsidR="00B5607E" w:rsidRDefault="008928F0">
      <w:pPr>
        <w:ind w:firstLine="5102"/>
      </w:pPr>
      <w:r>
        <w:t>до розпорядження міського голови</w:t>
      </w:r>
    </w:p>
    <w:p w:rsidR="00B5607E" w:rsidRDefault="008928F0">
      <w:pPr>
        <w:ind w:firstLine="5046"/>
      </w:pPr>
      <w:r>
        <w:t>________________ №___________</w:t>
      </w:r>
    </w:p>
    <w:p w:rsidR="00B5607E" w:rsidRDefault="00B5607E">
      <w:pPr>
        <w:jc w:val="center"/>
        <w:rPr>
          <w:sz w:val="20"/>
          <w:szCs w:val="20"/>
        </w:rPr>
      </w:pPr>
    </w:p>
    <w:p w:rsidR="00B5607E" w:rsidRDefault="00B5607E">
      <w:pPr>
        <w:jc w:val="center"/>
        <w:rPr>
          <w:sz w:val="20"/>
          <w:szCs w:val="20"/>
        </w:rPr>
      </w:pPr>
    </w:p>
    <w:p w:rsidR="00B5607E" w:rsidRDefault="008928F0">
      <w:pPr>
        <w:jc w:val="center"/>
        <w:rPr>
          <w:szCs w:val="28"/>
        </w:rPr>
      </w:pPr>
      <w:r>
        <w:rPr>
          <w:szCs w:val="28"/>
        </w:rPr>
        <w:t>ПОРЯДОК</w:t>
      </w:r>
    </w:p>
    <w:p w:rsidR="00B5607E" w:rsidRDefault="008928F0">
      <w:pPr>
        <w:jc w:val="center"/>
        <w:rPr>
          <w:szCs w:val="28"/>
        </w:rPr>
      </w:pPr>
      <w:r>
        <w:rPr>
          <w:szCs w:val="28"/>
        </w:rPr>
        <w:t>прийому і роботи з іноземними делегаціями, групами та окремими іноземцями у Луцькій міській раді, виконавчому комітеті Луцької міської ради та виконавчих органах Луцької міської ради</w:t>
      </w:r>
    </w:p>
    <w:p w:rsidR="00B5607E" w:rsidRDefault="00B5607E">
      <w:pPr>
        <w:jc w:val="center"/>
        <w:rPr>
          <w:szCs w:val="28"/>
        </w:rPr>
      </w:pPr>
    </w:p>
    <w:p w:rsidR="00B5607E" w:rsidRPr="00375DFD" w:rsidRDefault="008928F0">
      <w:pPr>
        <w:pStyle w:val="western"/>
        <w:spacing w:after="0"/>
        <w:jc w:val="both"/>
        <w:rPr>
          <w:color w:val="auto"/>
          <w:lang w:val="uk-UA"/>
        </w:rPr>
      </w:pPr>
      <w:r>
        <w:rPr>
          <w:sz w:val="28"/>
          <w:szCs w:val="28"/>
        </w:rPr>
        <w:tab/>
      </w:r>
      <w:r w:rsidRPr="00E62AE4">
        <w:rPr>
          <w:sz w:val="28"/>
          <w:szCs w:val="28"/>
          <w:lang w:val="uk-UA"/>
        </w:rPr>
        <w:t xml:space="preserve">1. Рішення про можливість прийому іноземних делегацій, груп та окремих іноземних громадян та осіб без </w:t>
      </w:r>
      <w:r w:rsidRPr="00375DFD">
        <w:rPr>
          <w:color w:val="auto"/>
          <w:sz w:val="28"/>
          <w:szCs w:val="28"/>
          <w:lang w:val="uk-UA"/>
        </w:rPr>
        <w:t xml:space="preserve">громадянства (далі </w:t>
      </w:r>
      <w:r w:rsidRPr="00375DFD">
        <w:rPr>
          <w:color w:val="auto"/>
          <w:lang w:val="uk-UA"/>
        </w:rPr>
        <w:t>–</w:t>
      </w:r>
      <w:r w:rsidRPr="00375DFD">
        <w:rPr>
          <w:color w:val="auto"/>
          <w:sz w:val="28"/>
          <w:szCs w:val="28"/>
          <w:lang w:val="uk-UA"/>
        </w:rPr>
        <w:t xml:space="preserve"> іноземці) </w:t>
      </w:r>
      <w:r w:rsidR="00E62AE4" w:rsidRPr="00375DFD">
        <w:rPr>
          <w:color w:val="auto"/>
          <w:sz w:val="28"/>
          <w:szCs w:val="28"/>
          <w:lang w:val="uk-UA"/>
        </w:rPr>
        <w:t>у Луцькі</w:t>
      </w:r>
      <w:r w:rsidRPr="00375DFD">
        <w:rPr>
          <w:color w:val="auto"/>
          <w:sz w:val="28"/>
          <w:szCs w:val="28"/>
          <w:lang w:val="uk-UA"/>
        </w:rPr>
        <w:t xml:space="preserve">й міській раді, виконавчому комітеті Луцької міської ради та виконавчих органах Луцької міської ради (далі </w:t>
      </w:r>
      <w:r w:rsidR="00E62AE4" w:rsidRPr="00375DFD">
        <w:rPr>
          <w:color w:val="auto"/>
          <w:sz w:val="28"/>
          <w:szCs w:val="28"/>
          <w:lang w:val="uk-UA"/>
        </w:rPr>
        <w:t>–</w:t>
      </w:r>
      <w:r w:rsidRPr="00375DFD">
        <w:rPr>
          <w:color w:val="auto"/>
          <w:sz w:val="28"/>
          <w:szCs w:val="28"/>
          <w:lang w:val="uk-UA"/>
        </w:rPr>
        <w:t xml:space="preserve"> виконавчому комітеті Луцької міської ради) приймається міським головою </w:t>
      </w:r>
      <w:r w:rsidR="00E62AE4" w:rsidRPr="00375DFD">
        <w:rPr>
          <w:color w:val="auto"/>
          <w:sz w:val="28"/>
          <w:szCs w:val="28"/>
          <w:highlight w:val="white"/>
          <w:lang w:val="uk-UA"/>
        </w:rPr>
        <w:t>(у разі його відсутності</w:t>
      </w:r>
      <w:r w:rsidR="00E62AE4" w:rsidRPr="00375DFD">
        <w:rPr>
          <w:color w:val="auto"/>
          <w:sz w:val="28"/>
          <w:szCs w:val="28"/>
          <w:lang w:val="uk-UA"/>
        </w:rPr>
        <w:t> </w:t>
      </w:r>
      <w:r w:rsidRPr="00375DFD">
        <w:rPr>
          <w:color w:val="auto"/>
          <w:lang w:val="uk-UA"/>
        </w:rPr>
        <w:t>–</w:t>
      </w:r>
      <w:r w:rsidRPr="00375DFD">
        <w:rPr>
          <w:color w:val="auto"/>
          <w:sz w:val="28"/>
          <w:szCs w:val="28"/>
          <w:highlight w:val="white"/>
          <w:lang w:val="uk-UA"/>
        </w:rPr>
        <w:t xml:space="preserve"> секретарем міської ради, заступник</w:t>
      </w:r>
      <w:r w:rsidR="00375DFD" w:rsidRPr="00375DFD">
        <w:rPr>
          <w:color w:val="auto"/>
          <w:sz w:val="28"/>
          <w:szCs w:val="28"/>
          <w:highlight w:val="white"/>
          <w:lang w:val="uk-UA"/>
        </w:rPr>
        <w:t>ом</w:t>
      </w:r>
      <w:r w:rsidRPr="00375DFD">
        <w:rPr>
          <w:color w:val="auto"/>
          <w:sz w:val="28"/>
          <w:szCs w:val="28"/>
          <w:highlight w:val="white"/>
          <w:lang w:val="uk-UA"/>
        </w:rPr>
        <w:t xml:space="preserve"> міського голови, заступником міського голови, керуючим справами</w:t>
      </w:r>
      <w:r w:rsidR="00E62AE4" w:rsidRPr="00375DFD">
        <w:rPr>
          <w:color w:val="auto"/>
          <w:sz w:val="28"/>
          <w:szCs w:val="28"/>
          <w:highlight w:val="white"/>
          <w:lang w:val="uk-UA"/>
        </w:rPr>
        <w:t xml:space="preserve"> виконкому</w:t>
      </w:r>
      <w:r w:rsidRPr="00375DFD">
        <w:rPr>
          <w:color w:val="auto"/>
          <w:sz w:val="28"/>
          <w:szCs w:val="28"/>
          <w:highlight w:val="white"/>
          <w:lang w:val="uk-UA"/>
        </w:rPr>
        <w:t>).</w:t>
      </w:r>
    </w:p>
    <w:p w:rsidR="00B5607E" w:rsidRPr="00375DFD" w:rsidRDefault="008928F0">
      <w:pPr>
        <w:jc w:val="both"/>
        <w:rPr>
          <w:szCs w:val="28"/>
        </w:rPr>
      </w:pPr>
      <w:r w:rsidRPr="00375DFD">
        <w:rPr>
          <w:szCs w:val="28"/>
        </w:rPr>
        <w:tab/>
        <w:t xml:space="preserve">2. Прийом і робота з іноземцями у виконавчому комітеті Луцької міської ради здійснюється відповідно до вимог </w:t>
      </w:r>
      <w:proofErr w:type="spellStart"/>
      <w:r w:rsidRPr="00375DFD">
        <w:rPr>
          <w:szCs w:val="28"/>
        </w:rPr>
        <w:t>п.п</w:t>
      </w:r>
      <w:proofErr w:type="spellEnd"/>
      <w:r w:rsidRPr="00375DFD">
        <w:rPr>
          <w:szCs w:val="28"/>
        </w:rPr>
        <w:t>.</w:t>
      </w:r>
      <w:r w:rsidR="00E62AE4" w:rsidRPr="00375DFD">
        <w:rPr>
          <w:szCs w:val="28"/>
        </w:rPr>
        <w:t> </w:t>
      </w:r>
      <w:r w:rsidRPr="00375DFD">
        <w:rPr>
          <w:szCs w:val="28"/>
        </w:rPr>
        <w:t xml:space="preserve">713-733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організаціях, затвердженого постановою Кабінету Міністрів України від 18 грудня 2013 року № 939 (зі змінами) та </w:t>
      </w:r>
      <w:proofErr w:type="spellStart"/>
      <w:r w:rsidRPr="00375DFD">
        <w:rPr>
          <w:szCs w:val="28"/>
        </w:rPr>
        <w:t>п.п</w:t>
      </w:r>
      <w:proofErr w:type="spellEnd"/>
      <w:r w:rsidRPr="00375DFD">
        <w:rPr>
          <w:szCs w:val="28"/>
        </w:rPr>
        <w:t>. 118-136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затвердженої постановою Кабінету Мініс</w:t>
      </w:r>
      <w:r w:rsidR="00E62AE4" w:rsidRPr="00375DFD">
        <w:rPr>
          <w:szCs w:val="28"/>
        </w:rPr>
        <w:t>трів України від 19 жовтня 2016 </w:t>
      </w:r>
      <w:r w:rsidRPr="00375DFD">
        <w:rPr>
          <w:szCs w:val="28"/>
        </w:rPr>
        <w:t>року № 736 (зі змінами).</w:t>
      </w:r>
    </w:p>
    <w:p w:rsidR="00B5607E" w:rsidRPr="00375DFD" w:rsidRDefault="008928F0">
      <w:pPr>
        <w:jc w:val="both"/>
      </w:pPr>
      <w:r w:rsidRPr="00375DFD">
        <w:rPr>
          <w:szCs w:val="28"/>
        </w:rPr>
        <w:tab/>
        <w:t>3. Організацію прийому іноземців і роботу з ними забезпечує управління міжнародного співробіт</w:t>
      </w:r>
      <w:r w:rsidR="00E62AE4" w:rsidRPr="00375DFD">
        <w:rPr>
          <w:szCs w:val="28"/>
        </w:rPr>
        <w:t xml:space="preserve">ництва та проектної діяльності </w:t>
      </w:r>
      <w:r w:rsidRPr="00375DFD">
        <w:rPr>
          <w:szCs w:val="28"/>
        </w:rPr>
        <w:t xml:space="preserve">міської ради </w:t>
      </w:r>
      <w:r w:rsidRPr="00375DFD">
        <w:rPr>
          <w:szCs w:val="28"/>
          <w:highlight w:val="white"/>
        </w:rPr>
        <w:t>та виконавчі органи міської ради відповідного напрямку діяльності.</w:t>
      </w:r>
    </w:p>
    <w:p w:rsidR="00B5607E" w:rsidRPr="00375DFD" w:rsidRDefault="008928F0">
      <w:pPr>
        <w:jc w:val="both"/>
        <w:rPr>
          <w:szCs w:val="28"/>
        </w:rPr>
      </w:pPr>
      <w:r w:rsidRPr="00375DFD">
        <w:rPr>
          <w:szCs w:val="28"/>
        </w:rPr>
        <w:tab/>
        <w:t>4. Управління міжнародного співробітництва та проектної діяльності міської ради:</w:t>
      </w:r>
    </w:p>
    <w:p w:rsidR="00B5607E" w:rsidRPr="00375DFD" w:rsidRDefault="008928F0">
      <w:pPr>
        <w:pStyle w:val="western"/>
        <w:spacing w:before="0" w:after="0"/>
        <w:jc w:val="both"/>
        <w:rPr>
          <w:color w:val="auto"/>
          <w:lang w:val="uk-UA"/>
        </w:rPr>
      </w:pPr>
      <w:r w:rsidRPr="00375DFD">
        <w:rPr>
          <w:color w:val="auto"/>
          <w:sz w:val="28"/>
          <w:szCs w:val="28"/>
        </w:rPr>
        <w:tab/>
      </w:r>
      <w:r w:rsidRPr="00375DFD">
        <w:rPr>
          <w:color w:val="auto"/>
          <w:sz w:val="28"/>
          <w:szCs w:val="28"/>
          <w:lang w:val="uk-UA"/>
        </w:rPr>
        <w:t>4.1. На основі відомостей, отриманих від виконавчих органів міської ради, яким доручено приймати іноземців р</w:t>
      </w:r>
      <w:r w:rsidRPr="00375DFD">
        <w:rPr>
          <w:rStyle w:val="FontStyle74"/>
          <w:color w:val="auto"/>
          <w:sz w:val="28"/>
          <w:szCs w:val="28"/>
          <w:lang w:val="uk-UA"/>
        </w:rPr>
        <w:t xml:space="preserve">озробляє Програму прийому іноземців і роботи з ними, яка затверджується міським головою (у разі відсутності </w:t>
      </w:r>
      <w:r w:rsidRPr="00375DFD">
        <w:rPr>
          <w:color w:val="auto"/>
          <w:lang w:val="uk-UA"/>
        </w:rPr>
        <w:t>–</w:t>
      </w:r>
      <w:r w:rsidRPr="00375DFD">
        <w:rPr>
          <w:rStyle w:val="FontStyle74"/>
          <w:color w:val="auto"/>
          <w:sz w:val="28"/>
          <w:szCs w:val="28"/>
          <w:lang w:val="uk-UA"/>
        </w:rPr>
        <w:t xml:space="preserve"> секретарем міської ради, заступником міського голови, заступником міського голови, керуючим справами виконкому) та повинна містити:</w:t>
      </w:r>
    </w:p>
    <w:p w:rsidR="00B5607E" w:rsidRPr="00375DFD" w:rsidRDefault="008928F0">
      <w:pPr>
        <w:pStyle w:val="Style60"/>
        <w:tabs>
          <w:tab w:val="left" w:pos="619"/>
        </w:tabs>
        <w:spacing w:line="240" w:lineRule="auto"/>
        <w:ind w:firstLine="720"/>
      </w:pPr>
      <w:r w:rsidRPr="00375DFD">
        <w:rPr>
          <w:rStyle w:val="FontStyle74"/>
          <w:sz w:val="28"/>
          <w:szCs w:val="28"/>
        </w:rPr>
        <w:t>- відомості про іноземців, їх посади, а також про підприємство, установу</w:t>
      </w:r>
      <w:r w:rsidR="00E62AE4" w:rsidRPr="00375DFD">
        <w:rPr>
          <w:rStyle w:val="FontStyle74"/>
          <w:sz w:val="28"/>
          <w:szCs w:val="28"/>
        </w:rPr>
        <w:t>,</w:t>
      </w:r>
      <w:r w:rsidRPr="00375DFD">
        <w:rPr>
          <w:rStyle w:val="FontStyle74"/>
          <w:sz w:val="28"/>
          <w:szCs w:val="28"/>
        </w:rPr>
        <w:t xml:space="preserve"> організацію, які вони представляють, строк перебування на підприємстві, </w:t>
      </w:r>
      <w:r w:rsidR="00E62AE4" w:rsidRPr="00375DFD">
        <w:rPr>
          <w:rStyle w:val="FontStyle102"/>
          <w:b w:val="0"/>
          <w:sz w:val="28"/>
          <w:szCs w:val="28"/>
        </w:rPr>
        <w:t>в</w:t>
      </w:r>
      <w:r w:rsidRPr="00375DFD">
        <w:rPr>
          <w:rStyle w:val="FontStyle102"/>
          <w:b w:val="0"/>
          <w:sz w:val="28"/>
          <w:szCs w:val="28"/>
        </w:rPr>
        <w:t xml:space="preserve"> </w:t>
      </w:r>
      <w:r w:rsidRPr="00375DFD">
        <w:rPr>
          <w:rStyle w:val="FontStyle74"/>
          <w:sz w:val="28"/>
          <w:szCs w:val="28"/>
        </w:rPr>
        <w:t>установі, організації;</w:t>
      </w:r>
    </w:p>
    <w:p w:rsidR="00B5607E" w:rsidRPr="00375DFD" w:rsidRDefault="008928F0">
      <w:pPr>
        <w:pStyle w:val="Style60"/>
        <w:tabs>
          <w:tab w:val="left" w:pos="734"/>
        </w:tabs>
        <w:spacing w:line="240" w:lineRule="auto"/>
        <w:ind w:firstLine="720"/>
      </w:pPr>
      <w:r w:rsidRPr="00375DFD">
        <w:rPr>
          <w:rStyle w:val="FontStyle74"/>
          <w:sz w:val="28"/>
          <w:szCs w:val="28"/>
        </w:rPr>
        <w:t>- мету прийому іноземців, перелік питань, які плануються для</w:t>
      </w:r>
      <w:r w:rsidR="00E62AE4" w:rsidRPr="00375DFD">
        <w:rPr>
          <w:rStyle w:val="FontStyle74"/>
          <w:sz w:val="28"/>
          <w:szCs w:val="28"/>
        </w:rPr>
        <w:t xml:space="preserve"> </w:t>
      </w:r>
      <w:r w:rsidRPr="00375DFD">
        <w:rPr>
          <w:rStyle w:val="FontStyle74"/>
          <w:sz w:val="28"/>
          <w:szCs w:val="28"/>
        </w:rPr>
        <w:t>обговорення,</w:t>
      </w:r>
      <w:r w:rsidR="00E62AE4" w:rsidRPr="00375DFD">
        <w:rPr>
          <w:rStyle w:val="FontStyle74"/>
          <w:sz w:val="28"/>
          <w:szCs w:val="28"/>
        </w:rPr>
        <w:t xml:space="preserve"> а також у додатку до програми –</w:t>
      </w:r>
      <w:r w:rsidRPr="00375DFD">
        <w:rPr>
          <w:rStyle w:val="FontStyle74"/>
          <w:sz w:val="28"/>
          <w:szCs w:val="28"/>
        </w:rPr>
        <w:t xml:space="preserve"> інформацію про діяльність</w:t>
      </w:r>
      <w:r w:rsidR="00E62AE4" w:rsidRPr="00375DFD">
        <w:rPr>
          <w:rStyle w:val="FontStyle74"/>
          <w:sz w:val="28"/>
          <w:szCs w:val="28"/>
        </w:rPr>
        <w:t xml:space="preserve"> </w:t>
      </w:r>
      <w:r w:rsidRPr="00375DFD">
        <w:rPr>
          <w:rStyle w:val="FontStyle74"/>
          <w:sz w:val="28"/>
          <w:szCs w:val="28"/>
        </w:rPr>
        <w:lastRenderedPageBreak/>
        <w:t>підприємства, установи, організації, яка може бути доведена до іноземців або</w:t>
      </w:r>
      <w:r w:rsidR="00E62AE4" w:rsidRPr="00375DFD">
        <w:rPr>
          <w:rStyle w:val="FontStyle74"/>
          <w:sz w:val="28"/>
          <w:szCs w:val="28"/>
        </w:rPr>
        <w:t xml:space="preserve"> </w:t>
      </w:r>
      <w:r w:rsidRPr="00375DFD">
        <w:rPr>
          <w:rStyle w:val="FontStyle74"/>
          <w:sz w:val="28"/>
          <w:szCs w:val="28"/>
        </w:rPr>
        <w:t>передана їм;</w:t>
      </w:r>
    </w:p>
    <w:p w:rsidR="00B5607E" w:rsidRPr="00375DFD" w:rsidRDefault="008928F0">
      <w:pPr>
        <w:pStyle w:val="Style60"/>
        <w:tabs>
          <w:tab w:val="left" w:pos="734"/>
        </w:tabs>
        <w:spacing w:line="240" w:lineRule="auto"/>
        <w:ind w:firstLine="720"/>
      </w:pPr>
      <w:r w:rsidRPr="00375DFD">
        <w:rPr>
          <w:rStyle w:val="FontStyle74"/>
          <w:sz w:val="28"/>
          <w:szCs w:val="28"/>
        </w:rPr>
        <w:t>- список посадових осіб, відповідальних за прийом іноземців і проведення роботи з ними, а також за виконання інших заходів у зв'язку з візитом (із зазначенням завдань);</w:t>
      </w:r>
    </w:p>
    <w:p w:rsidR="00B5607E" w:rsidRPr="00375DFD" w:rsidRDefault="008928F0">
      <w:pPr>
        <w:pStyle w:val="Style60"/>
        <w:tabs>
          <w:tab w:val="left" w:pos="734"/>
        </w:tabs>
        <w:spacing w:line="240" w:lineRule="auto"/>
        <w:ind w:firstLine="720"/>
      </w:pPr>
      <w:r w:rsidRPr="00375DFD">
        <w:rPr>
          <w:rStyle w:val="FontStyle74"/>
          <w:sz w:val="28"/>
          <w:szCs w:val="28"/>
        </w:rPr>
        <w:t>- перелік виконавчих органів міської ради, приміщень, комунальних підприємств, установ, організацій тощо, які планується відвідати іноземцями;</w:t>
      </w:r>
    </w:p>
    <w:p w:rsidR="00B5607E" w:rsidRPr="00375DFD" w:rsidRDefault="008928F0">
      <w:pPr>
        <w:pStyle w:val="Style60"/>
        <w:tabs>
          <w:tab w:val="left" w:pos="734"/>
        </w:tabs>
        <w:spacing w:line="240" w:lineRule="auto"/>
        <w:ind w:firstLine="720"/>
      </w:pPr>
      <w:r w:rsidRPr="00375DFD">
        <w:rPr>
          <w:rStyle w:val="FontStyle74"/>
          <w:sz w:val="28"/>
          <w:szCs w:val="28"/>
        </w:rPr>
        <w:t>- перелік місць та порядок застосування іноземцями кіно-, фото-, аудіо-, відеоапаратури, інших технічних засобів;</w:t>
      </w:r>
    </w:p>
    <w:p w:rsidR="00B5607E" w:rsidRPr="00375DFD" w:rsidRDefault="008928F0">
      <w:pPr>
        <w:pStyle w:val="Style60"/>
        <w:tabs>
          <w:tab w:val="left" w:pos="734"/>
        </w:tabs>
        <w:spacing w:line="240" w:lineRule="auto"/>
        <w:ind w:firstLine="720"/>
      </w:pPr>
      <w:r w:rsidRPr="00375DFD">
        <w:rPr>
          <w:rStyle w:val="FontStyle74"/>
          <w:sz w:val="28"/>
          <w:szCs w:val="28"/>
        </w:rPr>
        <w:t>- маршрути і порядок пересування іноземців територією установи;</w:t>
      </w:r>
    </w:p>
    <w:p w:rsidR="00B5607E" w:rsidRPr="00375DFD" w:rsidRDefault="008928F0">
      <w:pPr>
        <w:pStyle w:val="Style60"/>
        <w:tabs>
          <w:tab w:val="left" w:pos="734"/>
        </w:tabs>
        <w:spacing w:line="240" w:lineRule="auto"/>
        <w:ind w:firstLine="720"/>
      </w:pPr>
      <w:r w:rsidRPr="00375DFD">
        <w:rPr>
          <w:rStyle w:val="FontStyle74"/>
          <w:sz w:val="28"/>
          <w:szCs w:val="28"/>
        </w:rPr>
        <w:t>- інші заходи.</w:t>
      </w:r>
    </w:p>
    <w:p w:rsidR="00B5607E" w:rsidRPr="00375DFD" w:rsidRDefault="00E62AE4">
      <w:pPr>
        <w:pStyle w:val="Style60"/>
        <w:tabs>
          <w:tab w:val="left" w:pos="734"/>
        </w:tabs>
        <w:spacing w:line="240" w:lineRule="auto"/>
        <w:ind w:firstLine="720"/>
      </w:pPr>
      <w:r w:rsidRPr="00375DFD">
        <w:rPr>
          <w:rStyle w:val="FontStyle74"/>
          <w:sz w:val="28"/>
          <w:szCs w:val="28"/>
        </w:rPr>
        <w:t>4.2. </w:t>
      </w:r>
      <w:r w:rsidR="008928F0" w:rsidRPr="00375DFD">
        <w:rPr>
          <w:rStyle w:val="FontStyle74"/>
          <w:sz w:val="28"/>
          <w:szCs w:val="28"/>
        </w:rPr>
        <w:t xml:space="preserve">За результатами прийому іноземців складає узагальнений звіт про виконання Програми прийому іноземців і роботи з ними, який подає </w:t>
      </w:r>
      <w:r w:rsidR="00375DFD" w:rsidRPr="00375DFD">
        <w:rPr>
          <w:rStyle w:val="FontStyle74"/>
          <w:sz w:val="28"/>
          <w:szCs w:val="28"/>
        </w:rPr>
        <w:t>міському голові</w:t>
      </w:r>
      <w:r w:rsidR="008928F0" w:rsidRPr="00375DFD">
        <w:rPr>
          <w:rStyle w:val="FontStyle74"/>
          <w:sz w:val="28"/>
          <w:szCs w:val="28"/>
        </w:rPr>
        <w:t xml:space="preserve"> на затвердження.</w:t>
      </w:r>
    </w:p>
    <w:p w:rsidR="00B5607E" w:rsidRPr="00375DFD" w:rsidRDefault="008928F0">
      <w:pPr>
        <w:pStyle w:val="Style60"/>
        <w:tabs>
          <w:tab w:val="left" w:pos="734"/>
        </w:tabs>
        <w:spacing w:line="240" w:lineRule="auto"/>
        <w:ind w:firstLine="720"/>
      </w:pPr>
      <w:r w:rsidRPr="00375DFD">
        <w:rPr>
          <w:rStyle w:val="FontStyle74"/>
          <w:sz w:val="28"/>
          <w:szCs w:val="28"/>
        </w:rPr>
        <w:t>У звіті зазначається:</w:t>
      </w:r>
    </w:p>
    <w:p w:rsidR="00B5607E" w:rsidRPr="00375DFD" w:rsidRDefault="008928F0">
      <w:pPr>
        <w:pStyle w:val="Style60"/>
        <w:tabs>
          <w:tab w:val="left" w:pos="734"/>
        </w:tabs>
        <w:spacing w:line="240" w:lineRule="auto"/>
        <w:ind w:firstLine="720"/>
      </w:pPr>
      <w:r w:rsidRPr="00375DFD">
        <w:rPr>
          <w:rStyle w:val="FontStyle74"/>
          <w:sz w:val="28"/>
          <w:szCs w:val="28"/>
        </w:rPr>
        <w:t>- відомості про іноземців;</w:t>
      </w:r>
    </w:p>
    <w:p w:rsidR="00B5607E" w:rsidRPr="00375DFD" w:rsidRDefault="008928F0">
      <w:pPr>
        <w:pStyle w:val="Style60"/>
        <w:tabs>
          <w:tab w:val="left" w:pos="734"/>
        </w:tabs>
        <w:spacing w:line="240" w:lineRule="auto"/>
        <w:ind w:firstLine="720"/>
      </w:pPr>
      <w:r w:rsidRPr="00375DFD">
        <w:rPr>
          <w:rStyle w:val="FontStyle74"/>
          <w:sz w:val="28"/>
          <w:szCs w:val="28"/>
        </w:rPr>
        <w:t>- зміст проведених з ними бесід;</w:t>
      </w:r>
    </w:p>
    <w:p w:rsidR="00B5607E" w:rsidRPr="00375DFD" w:rsidRDefault="008928F0">
      <w:pPr>
        <w:pStyle w:val="Style60"/>
        <w:tabs>
          <w:tab w:val="left" w:pos="734"/>
        </w:tabs>
        <w:spacing w:line="240" w:lineRule="auto"/>
        <w:ind w:firstLine="720"/>
      </w:pPr>
      <w:r w:rsidRPr="00375DFD">
        <w:rPr>
          <w:rStyle w:val="FontStyle74"/>
          <w:sz w:val="28"/>
          <w:szCs w:val="28"/>
        </w:rPr>
        <w:t>- інформація,</w:t>
      </w:r>
      <w:r w:rsidR="00E62AE4" w:rsidRPr="00375DFD">
        <w:rPr>
          <w:rStyle w:val="FontStyle74"/>
          <w:sz w:val="28"/>
          <w:szCs w:val="28"/>
        </w:rPr>
        <w:t xml:space="preserve"> яка використовувалася чи була </w:t>
      </w:r>
      <w:r w:rsidRPr="00375DFD">
        <w:rPr>
          <w:rStyle w:val="FontStyle74"/>
          <w:sz w:val="28"/>
          <w:szCs w:val="28"/>
        </w:rPr>
        <w:t>передана їм, перелік відповідних матеріальних носіїв інформації (документи, зразки виробів тощо);</w:t>
      </w:r>
    </w:p>
    <w:p w:rsidR="00B5607E" w:rsidRPr="00375DFD" w:rsidRDefault="008928F0">
      <w:pPr>
        <w:pStyle w:val="Style60"/>
        <w:tabs>
          <w:tab w:val="left" w:pos="734"/>
        </w:tabs>
        <w:spacing w:line="240" w:lineRule="auto"/>
        <w:ind w:firstLine="720"/>
      </w:pPr>
      <w:r w:rsidRPr="00375DFD">
        <w:rPr>
          <w:rStyle w:val="FontStyle74"/>
          <w:sz w:val="28"/>
          <w:szCs w:val="28"/>
        </w:rPr>
        <w:t>- інформація, яка була отримана від іноземців;</w:t>
      </w:r>
    </w:p>
    <w:p w:rsidR="00B5607E" w:rsidRPr="00375DFD" w:rsidRDefault="008928F0">
      <w:pPr>
        <w:pStyle w:val="Style60"/>
        <w:tabs>
          <w:tab w:val="left" w:pos="734"/>
        </w:tabs>
        <w:spacing w:line="240" w:lineRule="auto"/>
        <w:ind w:firstLine="720"/>
      </w:pPr>
      <w:r w:rsidRPr="00375DFD">
        <w:rPr>
          <w:rStyle w:val="FontStyle74"/>
          <w:sz w:val="28"/>
          <w:szCs w:val="28"/>
        </w:rPr>
        <w:t>- пропозиції та рекомендації за результатами візиту іноземців;</w:t>
      </w:r>
    </w:p>
    <w:p w:rsidR="00B5607E" w:rsidRPr="00375DFD" w:rsidRDefault="008928F0">
      <w:pPr>
        <w:pStyle w:val="Style60"/>
        <w:tabs>
          <w:tab w:val="left" w:pos="734"/>
        </w:tabs>
        <w:spacing w:line="240" w:lineRule="auto"/>
        <w:ind w:firstLine="720"/>
      </w:pPr>
      <w:r w:rsidRPr="00375DFD">
        <w:rPr>
          <w:rStyle w:val="FontStyle74"/>
          <w:sz w:val="28"/>
          <w:szCs w:val="28"/>
        </w:rPr>
        <w:t>- підсумки за результатами візиту іноземців.</w:t>
      </w:r>
    </w:p>
    <w:p w:rsidR="00B5607E" w:rsidRPr="00375DFD" w:rsidRDefault="00E62AE4">
      <w:pPr>
        <w:pStyle w:val="Style60"/>
        <w:tabs>
          <w:tab w:val="left" w:pos="734"/>
        </w:tabs>
        <w:spacing w:line="240" w:lineRule="auto"/>
        <w:ind w:firstLine="720"/>
      </w:pPr>
      <w:r w:rsidRPr="00375DFD">
        <w:rPr>
          <w:rStyle w:val="FontStyle74"/>
          <w:sz w:val="28"/>
          <w:szCs w:val="28"/>
        </w:rPr>
        <w:t xml:space="preserve">4.3. Веде </w:t>
      </w:r>
      <w:r w:rsidR="008928F0" w:rsidRPr="00375DFD">
        <w:rPr>
          <w:rStyle w:val="FontStyle74"/>
          <w:sz w:val="28"/>
          <w:szCs w:val="28"/>
        </w:rPr>
        <w:t>журнал обліку ділових зустрічей з іноземцями.</w:t>
      </w:r>
    </w:p>
    <w:p w:rsidR="00B5607E" w:rsidRDefault="008928F0">
      <w:pPr>
        <w:pStyle w:val="Style60"/>
        <w:tabs>
          <w:tab w:val="left" w:pos="734"/>
        </w:tabs>
        <w:spacing w:line="240" w:lineRule="auto"/>
        <w:ind w:firstLine="720"/>
      </w:pPr>
      <w:r w:rsidRPr="00375DFD">
        <w:rPr>
          <w:rStyle w:val="FontStyle74"/>
          <w:sz w:val="28"/>
          <w:szCs w:val="28"/>
        </w:rPr>
        <w:t>5. З метою запобігання витоку інформації з обмеженим доступом, документи (зразки виробів тощо), з якими планується ознайомити</w:t>
      </w:r>
      <w:r>
        <w:rPr>
          <w:rStyle w:val="FontStyle74"/>
          <w:sz w:val="28"/>
          <w:szCs w:val="28"/>
        </w:rPr>
        <w:t xml:space="preserve"> іноземців або які будуть їм надані, та можуть містити таку інформацію, оцінюються комісією з питань роботи із службовою інформацією до затвердження Програми прийому іноземців і роботи з ними, за поданням управління міжнародного співробітництва та проектної діяльності міської ради</w:t>
      </w:r>
    </w:p>
    <w:p w:rsidR="00B5607E" w:rsidRDefault="008928F0">
      <w:pPr>
        <w:pStyle w:val="Style60"/>
        <w:tabs>
          <w:tab w:val="left" w:pos="734"/>
        </w:tabs>
        <w:spacing w:line="240" w:lineRule="auto"/>
        <w:ind w:firstLine="720"/>
      </w:pPr>
      <w:r>
        <w:rPr>
          <w:rStyle w:val="FontStyle74"/>
          <w:sz w:val="28"/>
          <w:szCs w:val="28"/>
        </w:rPr>
        <w:t>6.</w:t>
      </w:r>
      <w:r w:rsidR="00E62AE4">
        <w:rPr>
          <w:rStyle w:val="FontStyle74"/>
          <w:sz w:val="28"/>
          <w:szCs w:val="28"/>
        </w:rPr>
        <w:t> </w:t>
      </w:r>
      <w:r>
        <w:rPr>
          <w:rStyle w:val="FontStyle74"/>
          <w:sz w:val="28"/>
          <w:szCs w:val="28"/>
        </w:rPr>
        <w:t xml:space="preserve">Відділ оборонно-мобілізаційної і </w:t>
      </w:r>
      <w:proofErr w:type="spellStart"/>
      <w:r>
        <w:rPr>
          <w:rStyle w:val="FontStyle74"/>
          <w:sz w:val="28"/>
          <w:szCs w:val="28"/>
        </w:rPr>
        <w:t>режимно</w:t>
      </w:r>
      <w:proofErr w:type="spellEnd"/>
      <w:r>
        <w:rPr>
          <w:rStyle w:val="FontStyle74"/>
          <w:sz w:val="28"/>
          <w:szCs w:val="28"/>
        </w:rPr>
        <w:t>-секретної роботи:</w:t>
      </w:r>
    </w:p>
    <w:p w:rsidR="00B5607E" w:rsidRDefault="008928F0">
      <w:pPr>
        <w:pStyle w:val="Style60"/>
        <w:tabs>
          <w:tab w:val="left" w:pos="734"/>
        </w:tabs>
        <w:spacing w:line="240" w:lineRule="auto"/>
        <w:ind w:firstLine="720"/>
      </w:pPr>
      <w:r>
        <w:rPr>
          <w:rStyle w:val="FontStyle74"/>
          <w:sz w:val="28"/>
          <w:szCs w:val="28"/>
        </w:rPr>
        <w:t>- завчасно інформує у письмовій формі Управління Служби безпеки України у Волинській області про склад закордонної делегації із зазначенням посад, прізвищ, імен, а також про час її перебування та мету відвідання підприємства, установи, організації;</w:t>
      </w:r>
    </w:p>
    <w:p w:rsidR="00B5607E" w:rsidRDefault="008928F0">
      <w:pPr>
        <w:pStyle w:val="Style60"/>
        <w:tabs>
          <w:tab w:val="left" w:pos="734"/>
        </w:tabs>
        <w:spacing w:line="240" w:lineRule="auto"/>
        <w:ind w:firstLine="720"/>
      </w:pPr>
      <w:r>
        <w:rPr>
          <w:rStyle w:val="FontStyle74"/>
          <w:sz w:val="28"/>
          <w:szCs w:val="28"/>
        </w:rPr>
        <w:t>-</w:t>
      </w:r>
      <w:r w:rsidR="00E62AE4">
        <w:rPr>
          <w:rStyle w:val="FontStyle74"/>
          <w:sz w:val="28"/>
          <w:szCs w:val="28"/>
        </w:rPr>
        <w:t> </w:t>
      </w:r>
      <w:r>
        <w:rPr>
          <w:rStyle w:val="FontStyle74"/>
          <w:sz w:val="28"/>
          <w:szCs w:val="28"/>
        </w:rPr>
        <w:t xml:space="preserve">розробляє план забезпечення режиму секретності на час перебування іноземців у приміщенні виконавчого комітету за </w:t>
      </w:r>
      <w:proofErr w:type="spellStart"/>
      <w:r>
        <w:rPr>
          <w:rStyle w:val="FontStyle74"/>
          <w:sz w:val="28"/>
          <w:szCs w:val="28"/>
        </w:rPr>
        <w:t>адресою</w:t>
      </w:r>
      <w:proofErr w:type="spellEnd"/>
      <w:r>
        <w:rPr>
          <w:rStyle w:val="FontStyle74"/>
          <w:sz w:val="28"/>
          <w:szCs w:val="28"/>
        </w:rPr>
        <w:t xml:space="preserve"> вул. Богдана Хмельницького, 19;</w:t>
      </w:r>
    </w:p>
    <w:p w:rsidR="00B5607E" w:rsidRDefault="008928F0">
      <w:pPr>
        <w:pStyle w:val="Style60"/>
        <w:tabs>
          <w:tab w:val="left" w:pos="734"/>
        </w:tabs>
        <w:spacing w:line="240" w:lineRule="auto"/>
        <w:ind w:firstLine="720"/>
      </w:pPr>
      <w:r>
        <w:rPr>
          <w:rStyle w:val="FontStyle74"/>
          <w:sz w:val="28"/>
          <w:szCs w:val="28"/>
        </w:rPr>
        <w:t>- надсилає Управлінню Служби безпеки України у Волинській області копії Програми та плану забезпечення режиму секретності;</w:t>
      </w:r>
    </w:p>
    <w:p w:rsidR="00B5607E" w:rsidRDefault="008928F0">
      <w:pPr>
        <w:pStyle w:val="Style60"/>
        <w:tabs>
          <w:tab w:val="left" w:pos="734"/>
        </w:tabs>
        <w:spacing w:line="240" w:lineRule="auto"/>
        <w:ind w:firstLine="720"/>
      </w:pPr>
      <w:r>
        <w:rPr>
          <w:rStyle w:val="FontStyle74"/>
          <w:sz w:val="28"/>
          <w:szCs w:val="28"/>
        </w:rPr>
        <w:t>- за результатами прийому іноземців надсилає Управлінню Служби безпеки України у Волинській області копії з</w:t>
      </w:r>
      <w:r w:rsidR="00E62AE4">
        <w:rPr>
          <w:rStyle w:val="FontStyle74"/>
          <w:sz w:val="28"/>
          <w:szCs w:val="28"/>
        </w:rPr>
        <w:t xml:space="preserve">віту про виконання Програми та </w:t>
      </w:r>
      <w:r>
        <w:rPr>
          <w:rStyle w:val="FontStyle74"/>
          <w:sz w:val="28"/>
          <w:szCs w:val="28"/>
        </w:rPr>
        <w:t>плану забезпечення режиму секретності.</w:t>
      </w:r>
    </w:p>
    <w:p w:rsidR="00B5607E" w:rsidRDefault="008928F0">
      <w:pPr>
        <w:pStyle w:val="Style60"/>
        <w:tabs>
          <w:tab w:val="left" w:pos="787"/>
        </w:tabs>
        <w:spacing w:line="240" w:lineRule="auto"/>
        <w:ind w:firstLine="720"/>
      </w:pPr>
      <w:r>
        <w:rPr>
          <w:rStyle w:val="FontStyle74"/>
          <w:sz w:val="28"/>
          <w:szCs w:val="28"/>
        </w:rPr>
        <w:lastRenderedPageBreak/>
        <w:t>7. Господарсько-технічний відділ міської ради виготовляє спеціальні тимчасові перепустки для іноземців, на підставі копії Програми прийому і роботи з іноземцями, та видає їх відповідальній за прийом особі.</w:t>
      </w:r>
    </w:p>
    <w:p w:rsidR="00B5607E" w:rsidRDefault="008928F0">
      <w:pPr>
        <w:pStyle w:val="Style60"/>
        <w:tabs>
          <w:tab w:val="left" w:pos="787"/>
        </w:tabs>
        <w:spacing w:line="240" w:lineRule="auto"/>
        <w:ind w:firstLine="720"/>
      </w:pPr>
      <w:r>
        <w:rPr>
          <w:rStyle w:val="FontStyle74"/>
          <w:sz w:val="28"/>
          <w:szCs w:val="28"/>
        </w:rPr>
        <w:t>8. Управління інформаційно-комунік</w:t>
      </w:r>
      <w:r w:rsidR="00E62AE4">
        <w:rPr>
          <w:rStyle w:val="FontStyle74"/>
          <w:sz w:val="28"/>
          <w:szCs w:val="28"/>
        </w:rPr>
        <w:t>аційних технологій міської ради</w:t>
      </w:r>
      <w:r>
        <w:rPr>
          <w:rStyle w:val="FontStyle74"/>
          <w:sz w:val="28"/>
          <w:szCs w:val="28"/>
        </w:rPr>
        <w:t xml:space="preserve"> під час перебування іноземців у приміщенні виконавчого комітету за </w:t>
      </w:r>
      <w:proofErr w:type="spellStart"/>
      <w:r>
        <w:rPr>
          <w:rStyle w:val="FontStyle74"/>
          <w:sz w:val="28"/>
          <w:szCs w:val="28"/>
        </w:rPr>
        <w:t>адресою</w:t>
      </w:r>
      <w:proofErr w:type="spellEnd"/>
      <w:r w:rsidR="00E62AE4">
        <w:rPr>
          <w:rStyle w:val="FontStyle74"/>
          <w:sz w:val="28"/>
          <w:szCs w:val="28"/>
        </w:rPr>
        <w:t>:</w:t>
      </w:r>
      <w:r>
        <w:rPr>
          <w:rStyle w:val="FontStyle74"/>
          <w:sz w:val="28"/>
          <w:szCs w:val="28"/>
        </w:rPr>
        <w:t xml:space="preserve"> вул. Богдана Хмельницького, 19, здійснює заходи з технічного захисту інформації.</w:t>
      </w:r>
    </w:p>
    <w:p w:rsidR="00B5607E" w:rsidRDefault="008928F0">
      <w:pPr>
        <w:pStyle w:val="Style33"/>
        <w:spacing w:line="240" w:lineRule="auto"/>
        <w:ind w:firstLine="720"/>
      </w:pPr>
      <w:r>
        <w:rPr>
          <w:rStyle w:val="FontStyle74"/>
          <w:sz w:val="28"/>
          <w:szCs w:val="28"/>
        </w:rPr>
        <w:t xml:space="preserve">9. Відповідальним особам за прийом іноземців, під час прийому і роботи з іноземцями, забороняється залишати їх без супроводу. </w:t>
      </w:r>
    </w:p>
    <w:p w:rsidR="00B5607E" w:rsidRDefault="008928F0">
      <w:pPr>
        <w:pStyle w:val="Style60"/>
        <w:tabs>
          <w:tab w:val="left" w:pos="773"/>
        </w:tabs>
        <w:spacing w:line="240" w:lineRule="auto"/>
        <w:ind w:firstLine="720"/>
      </w:pPr>
      <w:r>
        <w:rPr>
          <w:rStyle w:val="FontStyle74"/>
          <w:sz w:val="28"/>
          <w:szCs w:val="28"/>
        </w:rPr>
        <w:t xml:space="preserve">10. Секретар міської ради, </w:t>
      </w:r>
      <w:bookmarkStart w:id="0" w:name="_GoBack"/>
      <w:r w:rsidRPr="00375DFD">
        <w:rPr>
          <w:rStyle w:val="FontStyle74"/>
          <w:sz w:val="28"/>
          <w:szCs w:val="28"/>
        </w:rPr>
        <w:t>заступник міськ</w:t>
      </w:r>
      <w:r w:rsidR="00E62AE4" w:rsidRPr="00375DFD">
        <w:rPr>
          <w:rStyle w:val="FontStyle74"/>
          <w:sz w:val="28"/>
          <w:szCs w:val="28"/>
        </w:rPr>
        <w:t>ого</w:t>
      </w:r>
      <w:r w:rsidR="00E62AE4">
        <w:rPr>
          <w:rStyle w:val="FontStyle74"/>
          <w:sz w:val="28"/>
          <w:szCs w:val="28"/>
        </w:rPr>
        <w:t xml:space="preserve"> </w:t>
      </w:r>
      <w:bookmarkEnd w:id="0"/>
      <w:r w:rsidR="00E62AE4">
        <w:rPr>
          <w:rStyle w:val="FontStyle74"/>
          <w:sz w:val="28"/>
          <w:szCs w:val="28"/>
        </w:rPr>
        <w:t xml:space="preserve">голови, заступник міського голови, керуючий справами </w:t>
      </w:r>
      <w:r>
        <w:rPr>
          <w:rStyle w:val="FontStyle74"/>
          <w:sz w:val="28"/>
          <w:szCs w:val="28"/>
        </w:rPr>
        <w:t xml:space="preserve">виконкому, </w:t>
      </w:r>
      <w:r w:rsidR="00E62AE4">
        <w:rPr>
          <w:rStyle w:val="FontStyle74"/>
          <w:sz w:val="28"/>
          <w:szCs w:val="28"/>
        </w:rPr>
        <w:t xml:space="preserve">керівники </w:t>
      </w:r>
      <w:r>
        <w:rPr>
          <w:rStyle w:val="FontStyle74"/>
          <w:sz w:val="28"/>
          <w:szCs w:val="28"/>
        </w:rPr>
        <w:t>виконавчих органів міської ради, які приймають іноземців і проводять роботу з ними, зобов'язані:</w:t>
      </w:r>
    </w:p>
    <w:p w:rsidR="00B5607E" w:rsidRDefault="008928F0">
      <w:pPr>
        <w:pStyle w:val="Style60"/>
        <w:tabs>
          <w:tab w:val="left" w:pos="610"/>
        </w:tabs>
        <w:spacing w:line="240" w:lineRule="auto"/>
        <w:ind w:firstLine="720"/>
      </w:pPr>
      <w:r>
        <w:rPr>
          <w:rStyle w:val="FontStyle74"/>
          <w:sz w:val="28"/>
          <w:szCs w:val="28"/>
        </w:rPr>
        <w:t>10.1. Вживати відповідних заходів для охорони державної таємниці та службової інформації.</w:t>
      </w:r>
    </w:p>
    <w:p w:rsidR="00B5607E" w:rsidRDefault="008928F0">
      <w:pPr>
        <w:pStyle w:val="Style60"/>
        <w:tabs>
          <w:tab w:val="left" w:pos="610"/>
        </w:tabs>
        <w:spacing w:line="240" w:lineRule="auto"/>
        <w:ind w:firstLine="720"/>
      </w:pPr>
      <w:r>
        <w:rPr>
          <w:rStyle w:val="FontStyle74"/>
          <w:sz w:val="28"/>
          <w:szCs w:val="28"/>
          <w:highlight w:val="white"/>
        </w:rPr>
        <w:t>10.2. Надавати завчасно управлінню міжнародного співробітництва та проектної діяльності міської ради відомості про іноземців відповідно до п. 4.1</w:t>
      </w:r>
      <w:r>
        <w:rPr>
          <w:rStyle w:val="FontStyle74"/>
          <w:sz w:val="28"/>
          <w:szCs w:val="28"/>
          <w:highlight w:val="white"/>
          <w:lang w:val="pl-PL"/>
        </w:rPr>
        <w:t xml:space="preserve"> </w:t>
      </w:r>
      <w:r>
        <w:rPr>
          <w:rStyle w:val="FontStyle74"/>
          <w:sz w:val="28"/>
          <w:szCs w:val="28"/>
          <w:highlight w:val="white"/>
        </w:rPr>
        <w:t>для складання Програми прийому іноземців і роботи з ними</w:t>
      </w:r>
      <w:r>
        <w:rPr>
          <w:rStyle w:val="FontStyle74"/>
          <w:sz w:val="28"/>
          <w:szCs w:val="28"/>
          <w:highlight w:val="white"/>
          <w:lang w:val="pl-PL"/>
        </w:rPr>
        <w:t>.</w:t>
      </w:r>
    </w:p>
    <w:p w:rsidR="00B5607E" w:rsidRDefault="008928F0">
      <w:pPr>
        <w:pStyle w:val="Style60"/>
        <w:tabs>
          <w:tab w:val="left" w:pos="610"/>
        </w:tabs>
        <w:spacing w:line="240" w:lineRule="auto"/>
        <w:ind w:firstLine="720"/>
      </w:pPr>
      <w:r>
        <w:rPr>
          <w:rStyle w:val="FontStyle74"/>
          <w:sz w:val="28"/>
          <w:szCs w:val="28"/>
          <w:highlight w:val="white"/>
        </w:rPr>
        <w:t>10.3. Після проведення роботи з іноземцями надавати управлінню міжнародного співробітництва та проектної діяльності інформацію відповідно до п. 4.2 для складання узагальненого звіту про виконання Програми прийому іноземців і роботи з ними.</w:t>
      </w:r>
    </w:p>
    <w:p w:rsidR="00B5607E" w:rsidRDefault="008928F0">
      <w:pPr>
        <w:pStyle w:val="Style60"/>
        <w:tabs>
          <w:tab w:val="left" w:pos="610"/>
        </w:tabs>
        <w:spacing w:line="240" w:lineRule="auto"/>
        <w:ind w:firstLine="720"/>
      </w:pPr>
      <w:r>
        <w:rPr>
          <w:rStyle w:val="FontStyle74"/>
          <w:sz w:val="28"/>
          <w:szCs w:val="28"/>
        </w:rPr>
        <w:t>10.4. Організовувати здійснення контролю за діяльністю посадових осіб, призначених для прийому іноземців і проведення роботи з ними, дотриманням ними вимог законодавства у сфері охорони державної таємниці службової інформації та Програми прийому іноземців і роботи з ними, а також за виконанням планів забезпечення режиму секретності.</w:t>
      </w:r>
    </w:p>
    <w:p w:rsidR="00B5607E" w:rsidRDefault="00B5607E">
      <w:pPr>
        <w:jc w:val="both"/>
        <w:rPr>
          <w:szCs w:val="28"/>
        </w:rPr>
      </w:pPr>
    </w:p>
    <w:p w:rsidR="00B5607E" w:rsidRDefault="00B5607E">
      <w:pPr>
        <w:jc w:val="both"/>
        <w:rPr>
          <w:szCs w:val="28"/>
        </w:rPr>
      </w:pPr>
    </w:p>
    <w:p w:rsidR="00B5607E" w:rsidRDefault="00B5607E">
      <w:pPr>
        <w:jc w:val="both"/>
        <w:rPr>
          <w:szCs w:val="28"/>
        </w:rPr>
      </w:pPr>
    </w:p>
    <w:p w:rsidR="00B5607E" w:rsidRDefault="008928F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B5607E" w:rsidRDefault="008928F0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B5607E" w:rsidRDefault="00B5607E">
      <w:pPr>
        <w:jc w:val="both"/>
      </w:pPr>
    </w:p>
    <w:p w:rsidR="00B5607E" w:rsidRDefault="00B5607E">
      <w:pPr>
        <w:jc w:val="both"/>
      </w:pPr>
    </w:p>
    <w:p w:rsidR="008928F0" w:rsidRPr="00E62AE4" w:rsidRDefault="00E62AE4">
      <w:pPr>
        <w:jc w:val="both"/>
        <w:rPr>
          <w:sz w:val="24"/>
        </w:rPr>
      </w:pPr>
      <w:proofErr w:type="spellStart"/>
      <w:r w:rsidRPr="00E62AE4">
        <w:rPr>
          <w:sz w:val="24"/>
        </w:rPr>
        <w:t>Бенесько</w:t>
      </w:r>
      <w:proofErr w:type="spellEnd"/>
      <w:r w:rsidRPr="00E62AE4">
        <w:rPr>
          <w:sz w:val="24"/>
        </w:rPr>
        <w:t xml:space="preserve"> 777 913</w:t>
      </w:r>
    </w:p>
    <w:p w:rsidR="00E62AE4" w:rsidRDefault="00E62AE4">
      <w:pPr>
        <w:jc w:val="both"/>
      </w:pPr>
    </w:p>
    <w:sectPr w:rsidR="00E62AE4" w:rsidSect="00E62AE4">
      <w:headerReference w:type="default" r:id="rId8"/>
      <w:footerReference w:type="default" r:id="rId9"/>
      <w:headerReference w:type="first" r:id="rId10"/>
      <w:pgSz w:w="11906" w:h="16838"/>
      <w:pgMar w:top="567" w:right="567" w:bottom="1134" w:left="1985" w:header="567" w:footer="709" w:gutter="0"/>
      <w:pgNumType w:start="5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A7" w:rsidRDefault="005264A7">
      <w:r>
        <w:separator/>
      </w:r>
    </w:p>
  </w:endnote>
  <w:endnote w:type="continuationSeparator" w:id="0">
    <w:p w:rsidR="005264A7" w:rsidRDefault="0052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07E" w:rsidRDefault="00B5607E">
    <w:pPr>
      <w:pStyle w:val="HTML1"/>
      <w:widowControl w:val="0"/>
      <w:tabs>
        <w:tab w:val="clear" w:pos="916"/>
        <w:tab w:val="left" w:pos="923"/>
      </w:tabs>
      <w:jc w:val="both"/>
      <w:rPr>
        <w:rFonts w:ascii="Times New Roman" w:eastAsia="Times New Roman" w:hAnsi="Times New Roman" w:cs="Times New Roman"/>
        <w:sz w:val="24"/>
        <w:szCs w:val="24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A7" w:rsidRDefault="005264A7">
      <w:r>
        <w:separator/>
      </w:r>
    </w:p>
  </w:footnote>
  <w:footnote w:type="continuationSeparator" w:id="0">
    <w:p w:rsidR="005264A7" w:rsidRDefault="00526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07E" w:rsidRDefault="008928F0" w:rsidP="00375DFD">
    <w:pPr>
      <w:pStyle w:val="ab"/>
      <w:tabs>
        <w:tab w:val="clear" w:pos="4819"/>
        <w:tab w:val="clear" w:pos="9639"/>
        <w:tab w:val="left" w:pos="5325"/>
      </w:tabs>
      <w:ind w:right="36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" behindDoc="0" locked="0" layoutInCell="1" allowOverlap="1" wp14:anchorId="63930342" wp14:editId="19F0F1A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13055" cy="199390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055" cy="1993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5607E" w:rsidRDefault="008928F0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75DFD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  <w:p w:rsidR="00375DFD" w:rsidRDefault="00375DFD">
                          <w:pPr>
                            <w:pStyle w:val="ab"/>
                          </w:pPr>
                        </w:p>
                      </w:txbxContent>
                    </wps:txbx>
                    <wps:bodyPr lIns="24130" tIns="24130" rIns="24130" bIns="2413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24.65pt;height:15.7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" stroked="f">
              <v:fill opacity="0"/>
              <v:textbox inset="1.9pt,1.9pt,1.9pt,1.9pt">
                <w:txbxContent>
                  <w:p w:rsidR="00B5607E" w:rsidRDefault="008928F0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75DFD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  <w:p w:rsidR="00375DFD" w:rsidRDefault="00375DFD">
                    <w:pPr>
                      <w:pStyle w:val="ab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375DFD">
      <w:tab/>
    </w:r>
  </w:p>
  <w:p w:rsidR="00375DFD" w:rsidRDefault="00375DFD" w:rsidP="00375DFD">
    <w:pPr>
      <w:pStyle w:val="ab"/>
      <w:tabs>
        <w:tab w:val="clear" w:pos="4819"/>
        <w:tab w:val="clear" w:pos="9639"/>
        <w:tab w:val="left" w:pos="5325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4119793"/>
      <w:docPartObj>
        <w:docPartGallery w:val="Page Numbers (Top of Page)"/>
        <w:docPartUnique/>
      </w:docPartObj>
    </w:sdtPr>
    <w:sdtContent>
      <w:p w:rsidR="00375DFD" w:rsidRDefault="00375DF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75DFD">
          <w:rPr>
            <w:noProof/>
            <w:lang w:val="ru-RU"/>
          </w:rPr>
          <w:t>5</w:t>
        </w:r>
        <w:r>
          <w:fldChar w:fldCharType="end"/>
        </w:r>
      </w:p>
    </w:sdtContent>
  </w:sdt>
  <w:p w:rsidR="00B5607E" w:rsidRDefault="00B5607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973BA"/>
    <w:multiLevelType w:val="multilevel"/>
    <w:tmpl w:val="E02A685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607E"/>
    <w:rsid w:val="00375DFD"/>
    <w:rsid w:val="005264A7"/>
    <w:rsid w:val="00811B59"/>
    <w:rsid w:val="008928F0"/>
    <w:rsid w:val="008C4BCA"/>
    <w:rsid w:val="00B5607E"/>
    <w:rsid w:val="00E6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qFormat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qFormat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qFormat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qFormat/>
    <w:rPr>
      <w:rFonts w:ascii="Times New Roman" w:hAnsi="Times New Roman" w:cs="Times New Roman"/>
      <w:sz w:val="28"/>
      <w:szCs w:val="28"/>
    </w:rPr>
  </w:style>
  <w:style w:type="character" w:customStyle="1" w:styleId="WW8Num8z0">
    <w:name w:val="WW8Num8z0"/>
    <w:qFormat/>
    <w:rPr>
      <w:rFonts w:ascii="Times New Roman" w:hAnsi="Times New Roman" w:cs="Times New Roman"/>
      <w:sz w:val="28"/>
      <w:szCs w:val="28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1">
    <w:name w:val="Основной шрифт абзаца1"/>
    <w:qFormat/>
  </w:style>
  <w:style w:type="character" w:styleId="a3">
    <w:name w:val="page number"/>
    <w:basedOn w:val="11"/>
  </w:style>
  <w:style w:type="character" w:customStyle="1" w:styleId="a4">
    <w:name w:val="Нумерація рядків"/>
    <w:basedOn w:val="11"/>
  </w:style>
  <w:style w:type="character" w:customStyle="1" w:styleId="FontStyle74">
    <w:name w:val="Font Style74"/>
    <w:qFormat/>
    <w:rPr>
      <w:rFonts w:ascii="Times New Roman" w:hAnsi="Times New Roman" w:cs="Times New Roman"/>
      <w:sz w:val="16"/>
      <w:szCs w:val="16"/>
    </w:rPr>
  </w:style>
  <w:style w:type="character" w:customStyle="1" w:styleId="WW8Num45z0">
    <w:name w:val="WW8Num45z0"/>
    <w:qFormat/>
    <w:rPr>
      <w:rFonts w:ascii="Times New Roman" w:hAnsi="Times New Roman" w:cs="Times New Roman"/>
      <w:sz w:val="28"/>
      <w:szCs w:val="28"/>
    </w:rPr>
  </w:style>
  <w:style w:type="character" w:customStyle="1" w:styleId="FontStyle130">
    <w:name w:val="Font Style130"/>
    <w:qFormat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126">
    <w:name w:val="Font Style126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2">
    <w:name w:val="Font Style102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WW8Num99z0">
    <w:name w:val="WW8Num99z0"/>
    <w:qFormat/>
    <w:rPr>
      <w:rFonts w:ascii="Times New Roman" w:hAnsi="Times New Roman" w:cs="Times New Roman"/>
      <w:sz w:val="28"/>
      <w:szCs w:val="28"/>
    </w:rPr>
  </w:style>
  <w:style w:type="character" w:customStyle="1" w:styleId="WW8Num80z0">
    <w:name w:val="WW8Num80z0"/>
    <w:qFormat/>
    <w:rPr>
      <w:rFonts w:ascii="Times New Roman" w:hAnsi="Times New Roman" w:cs="Times New Roman"/>
      <w:sz w:val="28"/>
      <w:szCs w:val="28"/>
    </w:rPr>
  </w:style>
  <w:style w:type="character" w:customStyle="1" w:styleId="WW8Num69z0">
    <w:name w:val="WW8Num69z0"/>
    <w:qFormat/>
    <w:rPr>
      <w:rFonts w:ascii="Times New Roman" w:hAnsi="Times New Roman" w:cs="Times New Roman"/>
      <w:sz w:val="28"/>
      <w:szCs w:val="28"/>
    </w:rPr>
  </w:style>
  <w:style w:type="character" w:customStyle="1" w:styleId="WW8Num104z0">
    <w:name w:val="WW8Num104z0"/>
    <w:qFormat/>
    <w:rPr>
      <w:rFonts w:ascii="Times New Roman" w:hAnsi="Times New Roman" w:cs="Times New Roman"/>
      <w:sz w:val="28"/>
      <w:szCs w:val="28"/>
    </w:rPr>
  </w:style>
  <w:style w:type="character" w:customStyle="1" w:styleId="FontStyle36">
    <w:name w:val="Font Style36"/>
    <w:qFormat/>
    <w:rPr>
      <w:rFonts w:ascii="Times New Roman" w:hAnsi="Times New Roman" w:cs="Times New Roman"/>
      <w:sz w:val="18"/>
      <w:szCs w:val="18"/>
    </w:rPr>
  </w:style>
  <w:style w:type="character" w:customStyle="1" w:styleId="WW8Num38z0">
    <w:name w:val="WW8Num38z0"/>
    <w:qFormat/>
    <w:rPr>
      <w:rFonts w:ascii="Times New Roman" w:hAnsi="Times New Roman" w:cs="Times New Roman"/>
      <w:sz w:val="28"/>
      <w:szCs w:val="28"/>
    </w:rPr>
  </w:style>
  <w:style w:type="character" w:customStyle="1" w:styleId="FontStyle131">
    <w:name w:val="Font Style131"/>
    <w:qFormat/>
    <w:rPr>
      <w:rFonts w:ascii="Candara" w:hAnsi="Candara" w:cs="Candara"/>
      <w:i/>
      <w:iCs/>
      <w:sz w:val="16"/>
      <w:szCs w:val="16"/>
    </w:rPr>
  </w:style>
  <w:style w:type="character" w:customStyle="1" w:styleId="WW8Num113z0">
    <w:name w:val="WW8Num113z0"/>
    <w:qFormat/>
    <w:rPr>
      <w:rFonts w:ascii="Times New Roman" w:hAnsi="Times New Roman" w:cs="Times New Roman"/>
      <w:sz w:val="28"/>
      <w:szCs w:val="28"/>
    </w:rPr>
  </w:style>
  <w:style w:type="character" w:customStyle="1" w:styleId="WW8Num43z0">
    <w:name w:val="WW8Num43z0"/>
    <w:qFormat/>
    <w:rPr>
      <w:rFonts w:ascii="Times New Roman" w:hAnsi="Times New Roman" w:cs="Times New Roman"/>
      <w:sz w:val="28"/>
      <w:szCs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  <w:lang w:val="ru-RU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pPr>
      <w:tabs>
        <w:tab w:val="left" w:pos="5580"/>
      </w:tabs>
      <w:ind w:left="540" w:right="-514"/>
      <w:jc w:val="center"/>
    </w:pPr>
    <w:rPr>
      <w:sz w:val="24"/>
    </w:rPr>
  </w:style>
  <w:style w:type="paragraph" w:styleId="ad">
    <w:name w:val="Body Text Indent"/>
    <w:basedOn w:val="a"/>
    <w:pPr>
      <w:ind w:left="360"/>
    </w:pPr>
  </w:style>
  <w:style w:type="paragraph" w:customStyle="1" w:styleId="210">
    <w:name w:val="Основной текст с отступом 21"/>
    <w:basedOn w:val="a"/>
    <w:qFormat/>
    <w:pPr>
      <w:ind w:left="900"/>
    </w:pPr>
  </w:style>
  <w:style w:type="paragraph" w:customStyle="1" w:styleId="31">
    <w:name w:val="Основной текст с отступом 31"/>
    <w:basedOn w:val="a"/>
    <w:qFormat/>
    <w:pPr>
      <w:tabs>
        <w:tab w:val="left" w:pos="1800"/>
      </w:tabs>
      <w:ind w:left="1800"/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af1">
    <w:name w:val="Содержимое врезки"/>
    <w:basedOn w:val="a"/>
    <w:qFormat/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color w:val="000000"/>
      <w:szCs w:val="28"/>
      <w:lang w:val="ru-RU"/>
    </w:rPr>
  </w:style>
  <w:style w:type="paragraph" w:customStyle="1" w:styleId="af2">
    <w:name w:val="Вміст рамки"/>
    <w:basedOn w:val="a"/>
    <w:qFormat/>
  </w:style>
  <w:style w:type="paragraph" w:customStyle="1" w:styleId="Style3">
    <w:name w:val="Style3"/>
    <w:basedOn w:val="a"/>
    <w:qFormat/>
    <w:pPr>
      <w:spacing w:line="216" w:lineRule="exact"/>
      <w:jc w:val="center"/>
    </w:pPr>
  </w:style>
  <w:style w:type="paragraph" w:customStyle="1" w:styleId="Style60">
    <w:name w:val="Style60"/>
    <w:basedOn w:val="a"/>
    <w:qFormat/>
    <w:pPr>
      <w:spacing w:line="214" w:lineRule="exact"/>
      <w:ind w:firstLine="389"/>
      <w:jc w:val="both"/>
    </w:pPr>
  </w:style>
  <w:style w:type="paragraph" w:customStyle="1" w:styleId="Style44">
    <w:name w:val="Style44"/>
    <w:basedOn w:val="a"/>
    <w:qFormat/>
    <w:pPr>
      <w:spacing w:line="216" w:lineRule="exact"/>
      <w:jc w:val="both"/>
    </w:pPr>
  </w:style>
  <w:style w:type="paragraph" w:customStyle="1" w:styleId="Style6">
    <w:name w:val="Style6"/>
    <w:basedOn w:val="a"/>
    <w:qFormat/>
    <w:pPr>
      <w:spacing w:line="211" w:lineRule="exact"/>
      <w:ind w:firstLine="384"/>
      <w:jc w:val="both"/>
    </w:pPr>
  </w:style>
  <w:style w:type="paragraph" w:customStyle="1" w:styleId="Style11">
    <w:name w:val="Style11"/>
    <w:basedOn w:val="a"/>
    <w:qFormat/>
    <w:pPr>
      <w:spacing w:line="211" w:lineRule="exact"/>
      <w:jc w:val="both"/>
    </w:pPr>
  </w:style>
  <w:style w:type="paragraph" w:customStyle="1" w:styleId="Style33">
    <w:name w:val="Style33"/>
    <w:basedOn w:val="a"/>
    <w:qFormat/>
    <w:pPr>
      <w:spacing w:line="214" w:lineRule="exact"/>
      <w:ind w:firstLine="389"/>
      <w:jc w:val="both"/>
    </w:p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en-US"/>
    </w:rPr>
  </w:style>
  <w:style w:type="numbering" w:customStyle="1" w:styleId="WW8Num1">
    <w:name w:val="WW8Num1"/>
    <w:qFormat/>
  </w:style>
  <w:style w:type="character" w:customStyle="1" w:styleId="ac">
    <w:name w:val="Верхний колонтитул Знак"/>
    <w:basedOn w:val="a0"/>
    <w:link w:val="ab"/>
    <w:uiPriority w:val="99"/>
    <w:rsid w:val="00375DFD"/>
    <w:rPr>
      <w:rFonts w:ascii="Times New Roman" w:eastAsia="Times New Roman" w:hAnsi="Times New Roman" w:cs="Times New Roman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4094</Words>
  <Characters>2334</Characters>
  <Application>Microsoft Office Word</Application>
  <DocSecurity>0</DocSecurity>
  <Lines>19</Lines>
  <Paragraphs>12</Paragraphs>
  <ScaleCrop>false</ScaleCrop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Поліщук Оксана Анатоліївна</cp:lastModifiedBy>
  <cp:revision>8</cp:revision>
  <cp:lastPrinted>2021-12-09T08:45:00Z</cp:lastPrinted>
  <dcterms:created xsi:type="dcterms:W3CDTF">2017-07-25T12:59:00Z</dcterms:created>
  <dcterms:modified xsi:type="dcterms:W3CDTF">2021-12-16T13:43:00Z</dcterms:modified>
  <dc:language>uk-UA</dc:language>
</cp:coreProperties>
</file>