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081" w:rsidRDefault="00E5081B" w:rsidP="00BB29E9">
      <w:pPr>
        <w:tabs>
          <w:tab w:val="left" w:pos="5103"/>
          <w:tab w:val="left" w:pos="6300"/>
        </w:tabs>
        <w:ind w:left="5103"/>
      </w:pPr>
      <w:r>
        <w:rPr>
          <w:sz w:val="28"/>
          <w:szCs w:val="28"/>
          <w:lang w:val="uk-UA"/>
        </w:rPr>
        <w:t>ЗАТВЕРДЖЕНО</w:t>
      </w:r>
    </w:p>
    <w:p w:rsidR="00C51081" w:rsidRDefault="00E5081B" w:rsidP="00BB29E9">
      <w:pPr>
        <w:tabs>
          <w:tab w:val="left" w:pos="4860"/>
          <w:tab w:val="left" w:pos="5103"/>
          <w:tab w:val="left" w:pos="6300"/>
        </w:tabs>
        <w:ind w:left="5103"/>
      </w:pPr>
      <w:r>
        <w:rPr>
          <w:sz w:val="28"/>
          <w:szCs w:val="28"/>
          <w:lang w:val="uk-UA"/>
        </w:rPr>
        <w:t>Розпорядження міського голови</w:t>
      </w:r>
    </w:p>
    <w:p w:rsidR="00C51081" w:rsidRDefault="00E5081B" w:rsidP="00BB29E9">
      <w:pPr>
        <w:tabs>
          <w:tab w:val="left" w:pos="4860"/>
          <w:tab w:val="left" w:pos="5103"/>
          <w:tab w:val="left" w:pos="6300"/>
        </w:tabs>
        <w:ind w:left="5103"/>
        <w:rPr>
          <w:sz w:val="28"/>
          <w:szCs w:val="28"/>
        </w:rPr>
      </w:pPr>
      <w:r>
        <w:rPr>
          <w:sz w:val="28"/>
          <w:szCs w:val="28"/>
          <w:lang w:val="uk-UA"/>
        </w:rPr>
        <w:t>____________</w:t>
      </w:r>
      <w:r w:rsidR="00BB29E9">
        <w:rPr>
          <w:sz w:val="28"/>
          <w:szCs w:val="28"/>
          <w:lang w:val="uk-UA"/>
        </w:rPr>
        <w:t>__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_______</w:t>
      </w:r>
    </w:p>
    <w:p w:rsidR="00C51081" w:rsidRDefault="00C51081">
      <w:pPr>
        <w:ind w:left="4956"/>
        <w:rPr>
          <w:sz w:val="28"/>
          <w:szCs w:val="28"/>
          <w:lang w:val="uk-UA"/>
        </w:rPr>
      </w:pPr>
    </w:p>
    <w:p w:rsidR="00C51081" w:rsidRDefault="00C51081">
      <w:pPr>
        <w:ind w:left="4956"/>
        <w:rPr>
          <w:sz w:val="28"/>
          <w:szCs w:val="28"/>
          <w:lang w:val="uk-UA"/>
        </w:rPr>
      </w:pPr>
    </w:p>
    <w:p w:rsidR="00C51081" w:rsidRDefault="00C51081">
      <w:pPr>
        <w:ind w:left="4956"/>
        <w:rPr>
          <w:sz w:val="28"/>
          <w:szCs w:val="28"/>
          <w:lang w:val="uk-UA"/>
        </w:rPr>
      </w:pPr>
    </w:p>
    <w:p w:rsidR="00C51081" w:rsidRDefault="00E5081B">
      <w:pPr>
        <w:jc w:val="center"/>
      </w:pPr>
      <w:r>
        <w:rPr>
          <w:b/>
          <w:bCs/>
          <w:sz w:val="28"/>
          <w:szCs w:val="28"/>
          <w:lang w:val="uk-UA"/>
        </w:rPr>
        <w:t>ПО</w:t>
      </w:r>
      <w:r>
        <w:rPr>
          <w:b/>
          <w:bCs/>
          <w:sz w:val="28"/>
          <w:szCs w:val="28"/>
          <w:lang w:val="uk-UA"/>
        </w:rPr>
        <w:t>ЛОЖЕННЯ</w:t>
      </w:r>
    </w:p>
    <w:p w:rsidR="00C51081" w:rsidRDefault="00E5081B">
      <w:pPr>
        <w:shd w:val="clear" w:color="auto" w:fill="FFFFFF"/>
        <w:jc w:val="center"/>
      </w:pPr>
      <w:r>
        <w:rPr>
          <w:b/>
          <w:bCs/>
          <w:color w:val="auto"/>
          <w:sz w:val="30"/>
          <w:szCs w:val="30"/>
          <w:lang w:val="uk-UA" w:eastAsia="zh-CN"/>
        </w:rPr>
        <w:t>щодо</w:t>
      </w:r>
      <w:r>
        <w:rPr>
          <w:b/>
          <w:bCs/>
          <w:color w:val="000000"/>
          <w:sz w:val="30"/>
          <w:szCs w:val="30"/>
          <w:lang w:val="uk-UA" w:eastAsia="uk-UA"/>
        </w:rPr>
        <w:t xml:space="preserve"> </w:t>
      </w:r>
      <w:r>
        <w:rPr>
          <w:b/>
          <w:bCs/>
          <w:color w:val="000000"/>
          <w:sz w:val="28"/>
          <w:szCs w:val="28"/>
          <w:lang w:val="uk-UA" w:eastAsia="uk-UA"/>
        </w:rPr>
        <w:t>впровадження механізмів заохочення викривачів</w:t>
      </w:r>
    </w:p>
    <w:p w:rsidR="00C51081" w:rsidRDefault="00E5081B">
      <w:pPr>
        <w:jc w:val="center"/>
      </w:pPr>
      <w:r>
        <w:rPr>
          <w:b/>
          <w:bCs/>
          <w:color w:val="000000"/>
          <w:sz w:val="28"/>
          <w:szCs w:val="28"/>
          <w:lang w:val="uk-UA" w:eastAsia="uk-UA"/>
        </w:rPr>
        <w:t>та формування культури повідомлення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про можливі факти </w:t>
      </w:r>
    </w:p>
    <w:p w:rsidR="00C51081" w:rsidRDefault="00E5081B">
      <w:pPr>
        <w:jc w:val="center"/>
      </w:pPr>
      <w:r>
        <w:rPr>
          <w:b/>
          <w:bCs/>
          <w:color w:val="000000"/>
          <w:sz w:val="28"/>
          <w:szCs w:val="28"/>
          <w:lang w:val="uk-UA" w:eastAsia="uk-UA"/>
        </w:rPr>
        <w:t>корупційних або пов’язаних з корупцією пр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авопорушень, інших порушень Закону України “Про запобігання корупції” в </w:t>
      </w:r>
      <w:proofErr w:type="spellStart"/>
      <w:r>
        <w:rPr>
          <w:b/>
          <w:bCs/>
          <w:color w:val="000000"/>
          <w:sz w:val="28"/>
          <w:szCs w:val="28"/>
          <w:lang w:val="uk-UA" w:eastAsia="uk-UA"/>
        </w:rPr>
        <w:t>апараті</w:t>
      </w:r>
      <w:proofErr w:type="spellEnd"/>
      <w:r>
        <w:rPr>
          <w:b/>
          <w:bCs/>
          <w:color w:val="000000"/>
          <w:sz w:val="28"/>
          <w:szCs w:val="28"/>
          <w:lang w:val="uk-UA" w:eastAsia="uk-UA"/>
        </w:rPr>
        <w:t xml:space="preserve"> міської ради та виконавчого комітету, виконавчих органах Луцької міської ради </w:t>
      </w:r>
    </w:p>
    <w:p w:rsidR="00C51081" w:rsidRDefault="00C51081">
      <w:pPr>
        <w:shd w:val="clear" w:color="auto" w:fill="FFFFFF"/>
        <w:jc w:val="both"/>
        <w:rPr>
          <w:b/>
          <w:bCs/>
          <w:color w:val="000000"/>
          <w:sz w:val="28"/>
          <w:szCs w:val="28"/>
          <w:lang w:val="uk-UA" w:eastAsia="uk-UA"/>
        </w:rPr>
      </w:pPr>
    </w:p>
    <w:p w:rsidR="00C51081" w:rsidRDefault="00E5081B">
      <w:pPr>
        <w:pStyle w:val="aa"/>
        <w:spacing w:after="83"/>
        <w:jc w:val="center"/>
        <w:rPr>
          <w:lang w:val="uk-UA"/>
        </w:rPr>
      </w:pPr>
      <w:r>
        <w:rPr>
          <w:b/>
          <w:bCs/>
          <w:sz w:val="28"/>
          <w:szCs w:val="28"/>
          <w:lang w:val="uk-UA"/>
        </w:rPr>
        <w:t>І. Загальні положення</w:t>
      </w:r>
    </w:p>
    <w:p w:rsidR="00C51081" w:rsidRDefault="00E5081B">
      <w:pPr>
        <w:shd w:val="clear" w:color="auto" w:fill="FFFFFF"/>
        <w:ind w:firstLine="737"/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1.1. Це Положення розроблено з метою впровадження механізмів заохочення викривачів та формування культури повідомлення про можливі факти корупційних або пов’язаних з корупцією правопорушень, інших порушень Закону України “Про запобігання корупції” (далі –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Закон)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в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 w:eastAsia="uk-UA"/>
        </w:rPr>
        <w:t>апараті</w:t>
      </w:r>
      <w:proofErr w:type="spellEnd"/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міської ради та виконавчого комітету, виконавчих органах Луцької міської ради.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t>1.2.</w:t>
      </w:r>
      <w:bookmarkStart w:id="1" w:name="__DdeLink__501_23221885041"/>
      <w:r>
        <w:rPr>
          <w:color w:val="000000"/>
          <w:sz w:val="28"/>
          <w:szCs w:val="28"/>
          <w:shd w:val="clear" w:color="auto" w:fill="FFFFFF"/>
          <w:lang w:val="uk-UA" w:eastAsia="uk-UA"/>
        </w:rPr>
        <w:t> </w:t>
      </w:r>
      <w:bookmarkEnd w:id="1"/>
      <w:r>
        <w:rPr>
          <w:color w:val="000000"/>
          <w:sz w:val="28"/>
          <w:szCs w:val="28"/>
          <w:shd w:val="clear" w:color="auto" w:fill="FFFFFF"/>
          <w:lang w:val="uk-UA" w:eastAsia="uk-UA"/>
        </w:rPr>
        <w:t>У цьому По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>ложенні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терміни вживаються у таких значеннях: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- 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викривач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–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>
        <w:rPr>
          <w:color w:val="111111"/>
          <w:sz w:val="28"/>
          <w:szCs w:val="28"/>
          <w:shd w:val="clear" w:color="auto" w:fill="FFFFFF"/>
          <w:lang w:val="uk-UA" w:eastAsia="uk-UA"/>
        </w:rPr>
        <w:t>працівник міської ради</w:t>
      </w:r>
      <w:r>
        <w:rPr>
          <w:color w:val="111111"/>
          <w:sz w:val="28"/>
          <w:szCs w:val="28"/>
          <w:shd w:val="clear" w:color="auto" w:fill="FFFFFF"/>
          <w:lang w:val="uk-UA" w:eastAsia="uk-UA"/>
        </w:rPr>
        <w:t xml:space="preserve">, який за наявності переконання, що інформація є достовірною, повідомляє про можливі факти корупційних або пов’язаних з корупцією правопорушень, інших порушень Закону, вчинених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посадовими особами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>апарату міської ради та виконавчо</w:t>
      </w:r>
      <w:r>
        <w:rPr>
          <w:sz w:val="28"/>
          <w:szCs w:val="28"/>
          <w:shd w:val="clear" w:color="auto" w:fill="FFFFFF"/>
          <w:lang w:val="uk-UA"/>
        </w:rPr>
        <w:t>го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комітету, виконавчих орг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>анів Луцької міської ради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, </w:t>
      </w:r>
      <w:r>
        <w:rPr>
          <w:color w:val="111111"/>
          <w:sz w:val="28"/>
          <w:szCs w:val="28"/>
          <w:shd w:val="clear" w:color="auto" w:fill="FFFFFF"/>
          <w:lang w:val="uk-UA" w:eastAsia="uk-UA"/>
        </w:rPr>
        <w:t xml:space="preserve">якщо така інформація стала </w:t>
      </w:r>
      <w:r>
        <w:rPr>
          <w:color w:val="111111"/>
          <w:sz w:val="28"/>
          <w:szCs w:val="28"/>
          <w:shd w:val="clear" w:color="auto" w:fill="FFFFFF"/>
          <w:lang w:val="uk-UA" w:eastAsia="uk-UA"/>
        </w:rPr>
        <w:t>йому</w:t>
      </w:r>
      <w:r>
        <w:rPr>
          <w:color w:val="111111"/>
          <w:sz w:val="28"/>
          <w:szCs w:val="28"/>
          <w:shd w:val="clear" w:color="auto" w:fill="FFFFFF"/>
          <w:lang w:val="uk-UA" w:eastAsia="uk-UA"/>
        </w:rPr>
        <w:t xml:space="preserve"> відома у зв’язку з </w:t>
      </w:r>
      <w:r>
        <w:rPr>
          <w:color w:val="111111"/>
          <w:sz w:val="28"/>
          <w:szCs w:val="28"/>
          <w:shd w:val="clear" w:color="auto" w:fill="FFFFFF"/>
          <w:lang w:val="uk-UA" w:eastAsia="uk-UA"/>
        </w:rPr>
        <w:t>його</w:t>
      </w:r>
      <w:r>
        <w:rPr>
          <w:color w:val="111111"/>
          <w:sz w:val="28"/>
          <w:szCs w:val="28"/>
          <w:shd w:val="clear" w:color="auto" w:fill="FFFFFF"/>
          <w:lang w:val="uk-UA" w:eastAsia="uk-UA"/>
        </w:rPr>
        <w:t xml:space="preserve"> трудовою діяльністю (о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>соба не є викривачем, якщо повідомить інформацію, яка є загальновідомою, або відомості, зазначені у повідомленні, не містять фактичних даних)</w:t>
      </w:r>
      <w:r>
        <w:rPr>
          <w:color w:val="111111"/>
          <w:sz w:val="28"/>
          <w:szCs w:val="28"/>
          <w:shd w:val="clear" w:color="auto" w:fill="FFFFFF"/>
          <w:lang w:val="uk-UA" w:eastAsia="uk-UA"/>
        </w:rPr>
        <w:t>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t>- повідо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млення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–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повідомлення про можливі факти корупційних </w:t>
      </w:r>
      <w:r>
        <w:rPr>
          <w:color w:val="111111"/>
          <w:sz w:val="28"/>
          <w:szCs w:val="28"/>
          <w:shd w:val="clear" w:color="auto" w:fill="FFFFFF"/>
          <w:lang w:val="uk-UA" w:eastAsia="uk-UA"/>
        </w:rPr>
        <w:t>або пов’язаних з корупцією правопорушень, інших порушень Закону;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111111"/>
          <w:sz w:val="28"/>
          <w:szCs w:val="28"/>
          <w:shd w:val="clear" w:color="auto" w:fill="FFFFFF"/>
          <w:lang w:val="uk-UA" w:eastAsia="uk-UA"/>
        </w:rPr>
        <w:t xml:space="preserve">- працівники міської ради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–</w:t>
      </w:r>
      <w:r>
        <w:rPr>
          <w:color w:val="111111"/>
          <w:sz w:val="28"/>
          <w:szCs w:val="28"/>
          <w:shd w:val="clear" w:color="auto" w:fill="FFFFFF"/>
          <w:lang w:val="uk-UA" w:eastAsia="uk-UA"/>
        </w:rPr>
        <w:t xml:space="preserve"> міський голова, заступники міського голови, секретар ради, старости </w:t>
      </w:r>
      <w:proofErr w:type="spellStart"/>
      <w:r>
        <w:rPr>
          <w:color w:val="111111"/>
          <w:sz w:val="28"/>
          <w:szCs w:val="28"/>
          <w:shd w:val="clear" w:color="auto" w:fill="FFFFFF"/>
        </w:rPr>
        <w:t>старостинських</w:t>
      </w:r>
      <w:proofErr w:type="spellEnd"/>
      <w:r>
        <w:rPr>
          <w:color w:val="111111"/>
          <w:sz w:val="28"/>
          <w:szCs w:val="28"/>
          <w:shd w:val="clear" w:color="auto" w:fill="FFFFFF"/>
          <w:lang w:val="uk-UA" w:eastAsia="uk-UA"/>
        </w:rPr>
        <w:t xml:space="preserve"> округів, працівники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апарату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>міської ради та виконавчого комітету, виконавчих органів Луцької міської ради;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- 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уповноважений підрозділ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–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відділ з питань запобігання та виявлення корупції </w:t>
      </w:r>
      <w:r>
        <w:rPr>
          <w:color w:val="000000"/>
          <w:sz w:val="28"/>
          <w:szCs w:val="28"/>
          <w:shd w:val="clear" w:color="auto" w:fill="FFFFFF"/>
          <w:lang w:val="uk-UA"/>
        </w:rPr>
        <w:t>управління персоналу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Луцької міської ради.</w:t>
      </w:r>
    </w:p>
    <w:p w:rsidR="00C51081" w:rsidRDefault="00E5081B">
      <w:pPr>
        <w:shd w:val="clear" w:color="auto" w:fill="FFFFFF"/>
        <w:ind w:firstLine="737"/>
        <w:jc w:val="both"/>
        <w:rPr>
          <w:color w:val="000000"/>
          <w:sz w:val="28"/>
          <w:szCs w:val="28"/>
          <w:highlight w:val="white"/>
          <w:lang w:val="uk-UA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Інші терміни вживаються у значеннях, наведених у Законі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України “Про запобігання корупції”.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1.3. Луцька міська рада та виконавчий комітет, виконавчі органи міської ради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>заохочують викривачів та сприяють їм у повідомленні про можливі факти корупційних або пов’язаних з корупцією правопорушень, інших порушень Зако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>ну.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lastRenderedPageBreak/>
        <w:t>1.4. Це Положення поширюється на всіх працівників Луцької міської ради.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 w:eastAsia="uk-UA"/>
        </w:rPr>
        <w:t>1.5.</w:t>
      </w:r>
      <w:bookmarkStart w:id="2" w:name="__DdeLink__501_2322188504"/>
      <w:r>
        <w:rPr>
          <w:color w:val="000000"/>
          <w:sz w:val="28"/>
          <w:szCs w:val="28"/>
          <w:lang w:val="uk-UA" w:eastAsia="uk-UA"/>
        </w:rPr>
        <w:t> </w:t>
      </w:r>
      <w:bookmarkEnd w:id="2"/>
      <w:r>
        <w:rPr>
          <w:color w:val="000000"/>
          <w:sz w:val="28"/>
          <w:szCs w:val="28"/>
          <w:lang w:val="uk-UA" w:eastAsia="uk-UA"/>
        </w:rPr>
        <w:t xml:space="preserve">Метою заохочення та формування культури повідомлення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в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 w:eastAsia="uk-UA"/>
        </w:rPr>
        <w:t>апараті</w:t>
      </w:r>
      <w:proofErr w:type="spellEnd"/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міської ради та виконавчого комітету, виконавчих органах Луцької міської ради є сприяння працівникам у виявленні та повідомленні ними про можливі факти корупційних або пов’язаних з корупцією правопорушень, інших порушень Закону, вчинені іншими прац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івниками міської ради, що має забезпечити формування поваги до викривачів як сталої норми та частини корпоративної культури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>апарату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міської ради т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>а виконавчого комітету, виконавчих органів Луцької міської ради.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1.6. Правову основу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функціонування</w:t>
      </w:r>
      <w:proofErr w:type="spellEnd"/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механізму заохочення та формування культури повідомлення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складають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>Конвенція Організації Об’єднаних Націй проти корупції, Кримінальна конвенція Ради Європи про боротьбу з корупцією, Цивільна конвенція Ради Європи про боротьбу з корупцією, Закон України “П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ро запобігання корупції” та інші нормативно-правові акти у сфері запобігання корупції. </w:t>
      </w:r>
    </w:p>
    <w:p w:rsidR="00C51081" w:rsidRDefault="00C51081">
      <w:pPr>
        <w:shd w:val="clear" w:color="auto" w:fill="FFFFFF"/>
        <w:ind w:firstLine="737"/>
        <w:jc w:val="both"/>
        <w:rPr>
          <w:color w:val="000000"/>
          <w:sz w:val="28"/>
          <w:szCs w:val="28"/>
          <w:highlight w:val="white"/>
          <w:lang w:val="uk-UA" w:eastAsia="uk-UA"/>
        </w:rPr>
      </w:pPr>
    </w:p>
    <w:p w:rsidR="00C51081" w:rsidRDefault="00E5081B">
      <w:pPr>
        <w:pStyle w:val="aa"/>
        <w:spacing w:after="0"/>
        <w:jc w:val="center"/>
      </w:pPr>
      <w:r>
        <w:rPr>
          <w:b/>
          <w:bCs/>
          <w:sz w:val="28"/>
          <w:szCs w:val="28"/>
        </w:rPr>
        <w:t>ІІ. </w:t>
      </w:r>
      <w:r>
        <w:rPr>
          <w:b/>
          <w:bCs/>
          <w:sz w:val="28"/>
          <w:szCs w:val="28"/>
          <w:lang w:val="uk-UA"/>
        </w:rPr>
        <w:t>Форми заохочення та формування культури повідомлення</w:t>
      </w:r>
      <w:r>
        <w:rPr>
          <w:b/>
          <w:bCs/>
          <w:sz w:val="28"/>
          <w:szCs w:val="28"/>
          <w:lang w:val="uk-UA"/>
        </w:rPr>
        <w:t xml:space="preserve"> 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sz w:val="28"/>
          <w:szCs w:val="28"/>
          <w:lang w:val="uk-UA"/>
        </w:rPr>
        <w:t>2.1.</w:t>
      </w:r>
      <w:r>
        <w:rPr>
          <w:color w:val="000000"/>
          <w:sz w:val="28"/>
          <w:szCs w:val="28"/>
          <w:lang w:val="uk-UA" w:eastAsia="uk-UA"/>
        </w:rPr>
        <w:t xml:space="preserve"> 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Луцька міська рада та виконавчий комітет, виконавчі органи міської ради забезпечують викривачам умови для здійснення повідомлення шляхом впровадження механізмів заохочення та формування культури повідомлення. 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 w:eastAsia="uk-UA"/>
        </w:rPr>
        <w:t>2.2. </w:t>
      </w:r>
      <w:r>
        <w:rPr>
          <w:sz w:val="28"/>
          <w:szCs w:val="28"/>
          <w:lang w:val="uk-UA"/>
        </w:rPr>
        <w:t>Механізми заохочення повідомлення реалізу</w:t>
      </w:r>
      <w:r>
        <w:rPr>
          <w:sz w:val="28"/>
          <w:szCs w:val="28"/>
          <w:lang w:val="uk-UA"/>
        </w:rPr>
        <w:t>ються в таких формах: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sz w:val="28"/>
          <w:szCs w:val="28"/>
          <w:lang w:val="uk-UA"/>
        </w:rPr>
        <w:t>1) надання методичної допомоги та консультацій щодо здійснення повідомлення;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sz w:val="28"/>
          <w:szCs w:val="28"/>
          <w:lang w:val="uk-UA"/>
        </w:rPr>
        <w:t xml:space="preserve">2) впровадження морального заохочення працівників міської ради, які є викривачами. 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sz w:val="28"/>
          <w:szCs w:val="28"/>
          <w:lang w:val="uk-UA"/>
        </w:rPr>
        <w:t>2.3. Механізми формування культури повідомлення реалізуються в таких форм</w:t>
      </w:r>
      <w:r>
        <w:rPr>
          <w:sz w:val="28"/>
          <w:szCs w:val="28"/>
          <w:lang w:val="uk-UA"/>
        </w:rPr>
        <w:t>ах: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sz w:val="28"/>
          <w:szCs w:val="28"/>
          <w:lang w:val="uk-UA"/>
        </w:rPr>
        <w:t xml:space="preserve">1) проведення внутрішніх навчань з питань формування культури повідомлення та </w:t>
      </w:r>
      <w:r>
        <w:rPr>
          <w:color w:val="000000"/>
          <w:sz w:val="28"/>
          <w:szCs w:val="28"/>
          <w:lang w:val="uk-UA"/>
        </w:rPr>
        <w:t>поваги до викривачів як відповідальних громадян;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sz w:val="28"/>
          <w:szCs w:val="28"/>
          <w:lang w:val="uk-UA"/>
        </w:rPr>
        <w:t xml:space="preserve">2) проведення комунікаційної кампанії </w:t>
      </w:r>
      <w:r>
        <w:rPr>
          <w:sz w:val="28"/>
          <w:szCs w:val="28"/>
          <w:lang w:val="uk-UA"/>
        </w:rPr>
        <w:t>та систематичне здійснення просвітницьких заходів.</w:t>
      </w:r>
    </w:p>
    <w:p w:rsidR="00C51081" w:rsidRDefault="00C51081">
      <w:pPr>
        <w:shd w:val="clear" w:color="auto" w:fill="FFFFFF"/>
        <w:ind w:firstLine="737"/>
        <w:jc w:val="both"/>
        <w:rPr>
          <w:color w:val="000000"/>
          <w:sz w:val="28"/>
          <w:szCs w:val="28"/>
          <w:highlight w:val="white"/>
          <w:lang w:val="uk-UA" w:eastAsia="uk-UA"/>
        </w:rPr>
      </w:pPr>
    </w:p>
    <w:p w:rsidR="00C51081" w:rsidRDefault="00E5081B">
      <w:pPr>
        <w:pStyle w:val="aa"/>
        <w:spacing w:line="240" w:lineRule="auto"/>
        <w:jc w:val="center"/>
      </w:pPr>
      <w:r>
        <w:rPr>
          <w:b/>
          <w:bCs/>
          <w:sz w:val="28"/>
          <w:szCs w:val="28"/>
        </w:rPr>
        <w:t>ІІІ</w:t>
      </w:r>
      <w:r>
        <w:rPr>
          <w:b/>
          <w:bCs/>
          <w:sz w:val="28"/>
          <w:szCs w:val="28"/>
          <w:lang w:val="uk-UA"/>
        </w:rPr>
        <w:t xml:space="preserve">. Організаційні засади щодо </w:t>
      </w:r>
      <w:proofErr w:type="spellStart"/>
      <w:r>
        <w:rPr>
          <w:b/>
          <w:bCs/>
          <w:sz w:val="28"/>
          <w:szCs w:val="28"/>
        </w:rPr>
        <w:t>функ</w:t>
      </w:r>
      <w:r>
        <w:rPr>
          <w:b/>
          <w:bCs/>
          <w:sz w:val="28"/>
          <w:szCs w:val="28"/>
        </w:rPr>
        <w:t>ціонування</w:t>
      </w:r>
      <w:proofErr w:type="spellEnd"/>
      <w:r>
        <w:rPr>
          <w:b/>
          <w:bCs/>
          <w:sz w:val="28"/>
          <w:szCs w:val="28"/>
          <w:lang w:val="uk-UA"/>
        </w:rPr>
        <w:t xml:space="preserve"> механізму заохочення та формування культури повідомлення</w:t>
      </w:r>
      <w:r>
        <w:rPr>
          <w:b/>
          <w:bCs/>
          <w:color w:val="000000"/>
          <w:sz w:val="28"/>
          <w:szCs w:val="28"/>
          <w:highlight w:val="white"/>
          <w:lang w:val="uk-UA" w:eastAsia="uk-UA"/>
        </w:rPr>
        <w:t xml:space="preserve"> 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 xml:space="preserve">3.1. Працівники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Луцької </w:t>
      </w:r>
      <w:r>
        <w:rPr>
          <w:color w:val="000000"/>
          <w:sz w:val="28"/>
          <w:szCs w:val="28"/>
          <w:highlight w:val="white"/>
          <w:lang w:val="uk-UA" w:eastAsia="uk-UA"/>
        </w:rPr>
        <w:t xml:space="preserve">міської ради, </w:t>
      </w:r>
      <w:r>
        <w:rPr>
          <w:color w:val="000000"/>
          <w:sz w:val="28"/>
          <w:szCs w:val="28"/>
          <w:highlight w:val="white"/>
          <w:lang w:val="uk-UA" w:eastAsia="uk-UA"/>
        </w:rPr>
        <w:t>яким</w:t>
      </w:r>
      <w:r>
        <w:rPr>
          <w:color w:val="000000"/>
          <w:sz w:val="28"/>
          <w:szCs w:val="28"/>
          <w:highlight w:val="white"/>
          <w:lang w:val="uk-UA" w:eastAsia="uk-UA"/>
        </w:rPr>
        <w:t xml:space="preserve"> стала відома інформація про можливі факти корупційних або пов’язаних з корупцією правопорушень, інших порушень Закону, вчинених працівниками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 міської ради</w:t>
      </w:r>
      <w:r>
        <w:rPr>
          <w:color w:val="000000"/>
          <w:sz w:val="28"/>
          <w:szCs w:val="28"/>
          <w:highlight w:val="white"/>
          <w:lang w:val="uk-UA" w:eastAsia="uk-UA"/>
        </w:rPr>
        <w:t xml:space="preserve">, зобов’язані </w:t>
      </w:r>
      <w:r>
        <w:rPr>
          <w:color w:val="000000"/>
          <w:sz w:val="28"/>
          <w:szCs w:val="28"/>
          <w:highlight w:val="white"/>
          <w:lang w:val="uk-UA" w:eastAsia="uk-UA"/>
        </w:rPr>
        <w:t>негайно</w:t>
      </w:r>
      <w:r>
        <w:rPr>
          <w:color w:val="000000"/>
          <w:sz w:val="28"/>
          <w:szCs w:val="28"/>
          <w:highlight w:val="white"/>
          <w:lang w:val="uk-UA" w:eastAsia="uk-UA"/>
        </w:rPr>
        <w:t xml:space="preserve"> повідомити про це міського голову та уповноважений підрозділ.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lastRenderedPageBreak/>
        <w:t xml:space="preserve">3.2. Міський голова </w:t>
      </w:r>
      <w:r>
        <w:rPr>
          <w:color w:val="000000"/>
          <w:sz w:val="28"/>
          <w:szCs w:val="28"/>
          <w:highlight w:val="white"/>
          <w:lang w:val="uk-UA" w:eastAsia="uk-UA"/>
        </w:rPr>
        <w:t>координує</w:t>
      </w:r>
      <w:r>
        <w:rPr>
          <w:color w:val="000000"/>
          <w:sz w:val="28"/>
          <w:szCs w:val="28"/>
          <w:highlight w:val="white"/>
          <w:lang w:val="uk-UA" w:eastAsia="uk-UA"/>
        </w:rPr>
        <w:t xml:space="preserve"> роботу щодо формування культури повідомлення та забезпечення </w:t>
      </w:r>
      <w:proofErr w:type="spellStart"/>
      <w:r>
        <w:rPr>
          <w:color w:val="000000"/>
          <w:sz w:val="28"/>
          <w:szCs w:val="28"/>
          <w:highlight w:val="white"/>
        </w:rPr>
        <w:t>функціонування</w:t>
      </w:r>
      <w:proofErr w:type="spellEnd"/>
      <w:r>
        <w:rPr>
          <w:color w:val="000000"/>
          <w:sz w:val="28"/>
          <w:szCs w:val="28"/>
          <w:highlight w:val="white"/>
          <w:lang w:val="uk-UA" w:eastAsia="uk-UA"/>
        </w:rPr>
        <w:t xml:space="preserve"> механізму заохочення викривачів. 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3.3. Організаційне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забезпечення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</w:rPr>
        <w:t>функціонування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 механізму заохочення та формування культури повідомлення здійснює уповноважений підрозділ. 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3.4.  Уповноважений підрозділ здійснює заходи заохочення та формування культури повідомлень в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Луцькій міській раді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шляхом: 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1) ефективно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ї організації роботи внутрішніх каналів повідомлення;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2) якісного та своєчасного розгляду повідомлень, що надійшли через внутрішні та регулярні канали, в частині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можливого вчинення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 корупційних або пов’язаних з корупцією правопорушень, інших порушень Закону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працівниками міської ради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3) постійної взаємодії з працівником міської ради, який є викривачем, та інформування його про стан та результати розгляду повідомлення;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4) надання методичної допомоги, консультацій, проведення внутрішніх навчань щодо здійснення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 повідомлень та захисту викривачів;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5) розміщення на </w:t>
      </w:r>
      <w:r w:rsidRPr="00BB29E9"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офіційному </w:t>
      </w:r>
      <w:r w:rsidRPr="00BB29E9">
        <w:rPr>
          <w:color w:val="000000"/>
          <w:sz w:val="28"/>
          <w:szCs w:val="28"/>
          <w:highlight w:val="white"/>
          <w:shd w:val="clear" w:color="auto" w:fill="FFFFFF"/>
          <w:lang w:val="uk-UA"/>
        </w:rPr>
        <w:t>сайті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 міської ради інформації про внутрішні та регулярні канали для повідомлень.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t>3.5. </w:t>
      </w:r>
      <w:r>
        <w:rPr>
          <w:color w:val="000000"/>
          <w:sz w:val="28"/>
          <w:szCs w:val="28"/>
          <w:lang w:val="uk-UA"/>
        </w:rPr>
        <w:t xml:space="preserve">Уповноважена особа вживає заходів щодо захисту працівників </w:t>
      </w:r>
      <w:r>
        <w:rPr>
          <w:color w:val="000000"/>
          <w:sz w:val="28"/>
          <w:szCs w:val="28"/>
          <w:lang w:val="uk-UA"/>
        </w:rPr>
        <w:t>міської ради</w:t>
      </w:r>
      <w:r>
        <w:rPr>
          <w:color w:val="000000"/>
          <w:sz w:val="28"/>
          <w:szCs w:val="28"/>
          <w:lang w:val="uk-UA"/>
        </w:rPr>
        <w:t xml:space="preserve">, які є викривачами. 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t>3.6. Луцька міська рада організовує заходи заохочення та формування культури повідомлення у таких напрямах: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t xml:space="preserve">1) послідовної та систематичної роботи щодо запобігання корупції </w:t>
      </w:r>
      <w:r>
        <w:rPr>
          <w:color w:val="000000"/>
          <w:sz w:val="28"/>
          <w:szCs w:val="28"/>
          <w:lang w:val="uk-UA"/>
        </w:rPr>
        <w:t>в Луцькій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міській раді</w:t>
      </w:r>
      <w:r>
        <w:rPr>
          <w:color w:val="000000"/>
          <w:sz w:val="28"/>
          <w:szCs w:val="28"/>
          <w:lang w:val="uk-UA"/>
        </w:rPr>
        <w:t>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t xml:space="preserve">2) неприпустимості всіх видів корупційних практик </w:t>
      </w:r>
      <w:r>
        <w:rPr>
          <w:color w:val="000000"/>
          <w:sz w:val="28"/>
          <w:szCs w:val="28"/>
          <w:lang w:val="uk-UA"/>
        </w:rPr>
        <w:t>в Луцькій</w:t>
      </w:r>
      <w:r>
        <w:rPr>
          <w:color w:val="000000"/>
          <w:sz w:val="28"/>
          <w:szCs w:val="28"/>
          <w:lang w:val="uk-UA"/>
        </w:rPr>
        <w:t xml:space="preserve"> міській раді</w:t>
      </w:r>
      <w:r>
        <w:rPr>
          <w:color w:val="000000"/>
          <w:sz w:val="28"/>
          <w:szCs w:val="28"/>
          <w:lang w:val="uk-UA"/>
        </w:rPr>
        <w:t>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t>3) об’єктивного та неупередженого реагування на кожне обґрунтоване повідомлення про корупцію;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t>4) невідворотності відповідальності у випадку виявлення порушень;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t>5) забезпечення конфіденційності при взаємодії із викривачами;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t>6) прийняття найбі</w:t>
      </w:r>
      <w:r>
        <w:rPr>
          <w:color w:val="000000"/>
          <w:sz w:val="28"/>
          <w:szCs w:val="28"/>
          <w:lang w:val="uk-UA"/>
        </w:rPr>
        <w:t xml:space="preserve">льш сприятливого для викривача рішення у повсякденній діяльності </w:t>
      </w:r>
      <w:r>
        <w:rPr>
          <w:color w:val="000000"/>
          <w:sz w:val="28"/>
          <w:szCs w:val="28"/>
          <w:lang w:val="uk-UA"/>
        </w:rPr>
        <w:t>міської ради</w:t>
      </w:r>
      <w:r>
        <w:rPr>
          <w:color w:val="000000"/>
          <w:sz w:val="28"/>
          <w:szCs w:val="28"/>
          <w:lang w:val="uk-UA"/>
        </w:rPr>
        <w:t xml:space="preserve"> в межах дискреційних повноважень;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t>7) негайного реагування на всі негативні заходи впливу або загрозу їх застосування щодо викривачів</w:t>
      </w:r>
      <w:r w:rsidR="00BB29E9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t>3.7. Моральне заохочення може здійснюватис</w:t>
      </w:r>
      <w:r w:rsidR="00BB29E9">
        <w:rPr>
          <w:color w:val="000000"/>
          <w:sz w:val="28"/>
          <w:szCs w:val="28"/>
          <w:lang w:val="uk-UA"/>
        </w:rPr>
        <w:t>я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шляхом застосування до працівника, який є викривачем, за</w:t>
      </w:r>
      <w:r w:rsidR="00BB29E9">
        <w:rPr>
          <w:color w:val="000000"/>
          <w:sz w:val="28"/>
          <w:szCs w:val="28"/>
          <w:lang w:val="uk-UA"/>
        </w:rPr>
        <w:t xml:space="preserve">ходів заохочення, передбачених </w:t>
      </w:r>
      <w:r>
        <w:rPr>
          <w:color w:val="000000"/>
          <w:sz w:val="28"/>
          <w:szCs w:val="28"/>
          <w:lang w:val="uk-UA"/>
        </w:rPr>
        <w:t>Колективним договором (</w:t>
      </w:r>
      <w:r>
        <w:rPr>
          <w:sz w:val="28"/>
          <w:szCs w:val="28"/>
          <w:lang w:val="uk-UA"/>
        </w:rPr>
        <w:t>почесна</w:t>
      </w:r>
      <w:r>
        <w:rPr>
          <w:sz w:val="28"/>
          <w:szCs w:val="28"/>
        </w:rPr>
        <w:t xml:space="preserve"> грамота </w:t>
      </w:r>
      <w:r>
        <w:rPr>
          <w:sz w:val="28"/>
          <w:szCs w:val="28"/>
          <w:lang w:val="uk-UA"/>
        </w:rPr>
        <w:t>міської</w:t>
      </w:r>
      <w:r>
        <w:rPr>
          <w:sz w:val="28"/>
          <w:szCs w:val="28"/>
        </w:rPr>
        <w:t xml:space="preserve"> ради, </w:t>
      </w:r>
      <w:r>
        <w:rPr>
          <w:sz w:val="28"/>
          <w:szCs w:val="28"/>
          <w:lang w:val="uk-UA"/>
        </w:rPr>
        <w:t>подяка міського голови, почесна</w:t>
      </w:r>
      <w:r>
        <w:rPr>
          <w:sz w:val="28"/>
          <w:szCs w:val="28"/>
        </w:rPr>
        <w:t xml:space="preserve"> грамота </w:t>
      </w:r>
      <w:r>
        <w:rPr>
          <w:sz w:val="28"/>
          <w:szCs w:val="28"/>
          <w:lang w:val="uk-UA"/>
        </w:rPr>
        <w:t>міського голови</w:t>
      </w:r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вітальний</w:t>
      </w:r>
      <w:r>
        <w:rPr>
          <w:sz w:val="28"/>
          <w:szCs w:val="28"/>
        </w:rPr>
        <w:t xml:space="preserve"> адрес</w:t>
      </w:r>
      <w:r>
        <w:rPr>
          <w:color w:val="000000"/>
          <w:sz w:val="28"/>
          <w:szCs w:val="28"/>
          <w:lang w:val="uk-UA"/>
        </w:rPr>
        <w:t>) без розкриття у розпорядженні про застосу</w:t>
      </w:r>
      <w:r>
        <w:rPr>
          <w:color w:val="000000"/>
          <w:sz w:val="28"/>
          <w:szCs w:val="28"/>
          <w:lang w:val="uk-UA"/>
        </w:rPr>
        <w:t>вання заходу заохочення дійсних підстав заохочення, за винятком випадків, коли викривач надав письмову згоду на розкриття інформації про його особу.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lastRenderedPageBreak/>
        <w:t xml:space="preserve">3.8. Уповноважений підрозділ </w:t>
      </w:r>
      <w:r>
        <w:rPr>
          <w:color w:val="000000"/>
          <w:sz w:val="28"/>
          <w:szCs w:val="28"/>
          <w:lang w:val="uk-UA"/>
        </w:rPr>
        <w:t xml:space="preserve">вживає заходів щодо захисту працівників, які є викривачами. Відповідальним за </w:t>
      </w:r>
      <w:r>
        <w:rPr>
          <w:color w:val="000000"/>
          <w:sz w:val="28"/>
          <w:szCs w:val="28"/>
          <w:lang w:val="uk-UA"/>
        </w:rPr>
        <w:t>реалізацію повноважень із захисту викривачів є керівник уповноваженого підрозділу.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t>3.9. З метою заохочення та формування культури повідомлення уповноважений підрозділ розробляє: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t>1) пам’ятку щодо правового статусу, прав та гарантій захисту викривача;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t>2) пам</w:t>
      </w:r>
      <w:r>
        <w:rPr>
          <w:color w:val="000000"/>
          <w:sz w:val="28"/>
          <w:szCs w:val="28"/>
          <w:lang w:val="uk-UA"/>
        </w:rPr>
        <w:t xml:space="preserve">’ятку щодо </w:t>
      </w:r>
      <w:r>
        <w:rPr>
          <w:color w:val="000000"/>
          <w:sz w:val="28"/>
          <w:szCs w:val="28"/>
          <w:lang w:val="uk-UA"/>
        </w:rPr>
        <w:t>порядку отримання викривачем безоплатної вторинної правової допомоги</w:t>
      </w:r>
      <w:r>
        <w:rPr>
          <w:color w:val="000000"/>
          <w:sz w:val="28"/>
          <w:szCs w:val="28"/>
          <w:lang w:val="uk-UA"/>
        </w:rPr>
        <w:t>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t xml:space="preserve">3) пам’ятку щодо каналів повідомлення в </w:t>
      </w:r>
      <w:r>
        <w:rPr>
          <w:color w:val="000000"/>
          <w:sz w:val="28"/>
          <w:szCs w:val="28"/>
          <w:lang w:val="uk-UA"/>
        </w:rPr>
        <w:t>Луцькій міській раді</w:t>
      </w:r>
      <w:r>
        <w:rPr>
          <w:color w:val="000000"/>
          <w:sz w:val="28"/>
          <w:szCs w:val="28"/>
          <w:lang w:val="uk-UA"/>
        </w:rPr>
        <w:t>.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lang w:val="uk-UA"/>
        </w:rPr>
        <w:t>3.10. Уповноважений підрозділ не менше одного разу на рік проводить навчальні заходи для працівників щодо формува</w:t>
      </w:r>
      <w:r>
        <w:rPr>
          <w:color w:val="000000"/>
          <w:sz w:val="28"/>
          <w:szCs w:val="28"/>
          <w:lang w:val="uk-UA"/>
        </w:rPr>
        <w:t>ння культури повідомлення та поваги до викривачів.</w:t>
      </w:r>
    </w:p>
    <w:p w:rsidR="00C51081" w:rsidRDefault="00C51081">
      <w:pPr>
        <w:shd w:val="clear" w:color="auto" w:fill="FFFFFF"/>
        <w:ind w:firstLine="737"/>
        <w:jc w:val="both"/>
        <w:rPr>
          <w:color w:val="000000"/>
          <w:sz w:val="28"/>
          <w:szCs w:val="28"/>
          <w:lang w:val="uk-UA"/>
        </w:rPr>
      </w:pPr>
    </w:p>
    <w:p w:rsidR="00C51081" w:rsidRDefault="00E5081B">
      <w:pPr>
        <w:pStyle w:val="aa"/>
        <w:jc w:val="center"/>
      </w:pPr>
      <w:r>
        <w:rPr>
          <w:b/>
          <w:bCs/>
          <w:color w:val="000000"/>
          <w:sz w:val="28"/>
          <w:szCs w:val="28"/>
          <w:highlight w:val="white"/>
          <w:lang w:eastAsia="uk-UA"/>
        </w:rPr>
        <w:t>ІV. </w:t>
      </w:r>
      <w:r>
        <w:rPr>
          <w:b/>
          <w:bCs/>
          <w:color w:val="000000"/>
          <w:sz w:val="28"/>
          <w:szCs w:val="28"/>
          <w:highlight w:val="white"/>
          <w:lang w:val="uk-UA" w:eastAsia="uk-UA"/>
        </w:rPr>
        <w:t>Права та гарантії захисту працівників міської ради як викривачів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 xml:space="preserve">4.1. Працівник </w:t>
      </w:r>
      <w:r>
        <w:rPr>
          <w:color w:val="000000"/>
          <w:sz w:val="28"/>
          <w:szCs w:val="28"/>
          <w:highlight w:val="white"/>
          <w:lang w:val="uk-UA" w:eastAsia="uk-UA"/>
        </w:rPr>
        <w:t>міської ради</w:t>
      </w:r>
      <w:r>
        <w:rPr>
          <w:color w:val="000000"/>
          <w:sz w:val="28"/>
          <w:szCs w:val="28"/>
          <w:highlight w:val="white"/>
          <w:lang w:val="uk-UA" w:eastAsia="uk-UA"/>
        </w:rPr>
        <w:t xml:space="preserve">, який є викривачем, згідно із законодавством України має такі права та гарантії захисту: 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 xml:space="preserve">1) бути </w:t>
      </w:r>
      <w:r>
        <w:rPr>
          <w:color w:val="000000"/>
          <w:sz w:val="28"/>
          <w:szCs w:val="28"/>
          <w:highlight w:val="white"/>
          <w:lang w:val="uk-UA" w:eastAsia="uk-UA"/>
        </w:rPr>
        <w:t>повідомленим про свої права та обов’язки, передбачені Законом;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>2) подавати докази на підтвердження своєї заяви (повідомлення);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>3) отримувати від уповноваженого підрозділу підтвердження прийняття і реєстрації повідомлення;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>4) давати пояснення, свідчення або</w:t>
      </w:r>
      <w:r>
        <w:rPr>
          <w:color w:val="000000"/>
          <w:sz w:val="28"/>
          <w:szCs w:val="28"/>
          <w:highlight w:val="white"/>
          <w:lang w:val="uk-UA" w:eastAsia="uk-UA"/>
        </w:rPr>
        <w:t xml:space="preserve"> відмовитися їх давати;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>5) на безоплатну правову допомогу у зв’язку із захистом прав викривача;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>6) на конфіденційність;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>7) повідомляти без зазначення відомостей про себе (анонімно);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>8</w:t>
      </w:r>
      <w:r>
        <w:rPr>
          <w:color w:val="000000"/>
          <w:sz w:val="28"/>
          <w:szCs w:val="28"/>
          <w:highlight w:val="white"/>
          <w:lang w:val="uk-UA" w:eastAsia="uk-UA"/>
        </w:rPr>
        <w:t>) на отримання психологічної допомоги;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>9</w:t>
      </w:r>
      <w:r>
        <w:rPr>
          <w:color w:val="000000"/>
          <w:sz w:val="28"/>
          <w:szCs w:val="28"/>
          <w:highlight w:val="white"/>
          <w:lang w:val="uk-UA" w:eastAsia="uk-UA"/>
        </w:rPr>
        <w:t>) на звільнення від юридичної від</w:t>
      </w:r>
      <w:r>
        <w:rPr>
          <w:color w:val="000000"/>
          <w:sz w:val="28"/>
          <w:szCs w:val="28"/>
          <w:highlight w:val="white"/>
          <w:lang w:val="uk-UA" w:eastAsia="uk-UA"/>
        </w:rPr>
        <w:t>повідальності у визначених законом випадках;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>10) отримувати інформацію про стан та результати розгляду, перевірки та/або розслідування за фактом повідомлення ним інформації;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>11) на захист трудових прав тощо.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 xml:space="preserve">4.2. Права та гарантії захисту викривачів </w:t>
      </w:r>
      <w:r>
        <w:rPr>
          <w:color w:val="000000"/>
          <w:sz w:val="28"/>
          <w:szCs w:val="28"/>
          <w:highlight w:val="white"/>
          <w:lang w:val="uk-UA" w:eastAsia="uk-UA"/>
        </w:rPr>
        <w:t>поширюються на близьких осіб викривача.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 xml:space="preserve">4.3. Крім передбачених законом гарантій захисту викривача, у зв’язку із здійсненим повідомленням, з метою захисту викривача,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Луцька міська рада та виконавчий комітет, виконавчі органи міської ради</w:t>
      </w:r>
      <w:r>
        <w:rPr>
          <w:color w:val="000000"/>
          <w:sz w:val="28"/>
          <w:szCs w:val="28"/>
          <w:highlight w:val="white"/>
          <w:lang w:val="uk-UA" w:eastAsia="uk-UA"/>
        </w:rPr>
        <w:t xml:space="preserve"> вживають заходів дл</w:t>
      </w:r>
      <w:r>
        <w:rPr>
          <w:color w:val="000000"/>
          <w:sz w:val="28"/>
          <w:szCs w:val="28"/>
          <w:highlight w:val="white"/>
          <w:lang w:val="uk-UA" w:eastAsia="uk-UA"/>
        </w:rPr>
        <w:t xml:space="preserve">я попередження дискримінації викривача, порівняно з іншими працівниками, недопущення зміни посадових обов’язків, залякування чи будь-яких інших форм психологічного впливу. </w:t>
      </w:r>
    </w:p>
    <w:p w:rsidR="00C51081" w:rsidRDefault="00E5081B">
      <w:pPr>
        <w:shd w:val="clear" w:color="auto" w:fill="FFFFFF"/>
        <w:ind w:firstLine="737"/>
        <w:jc w:val="both"/>
        <w:rPr>
          <w:color w:val="000000"/>
          <w:sz w:val="28"/>
          <w:szCs w:val="28"/>
          <w:highlight w:val="white"/>
          <w:lang w:val="uk-UA" w:eastAsia="uk-UA"/>
        </w:rPr>
      </w:pPr>
      <w:r>
        <w:rPr>
          <w:color w:val="000000"/>
          <w:sz w:val="28"/>
          <w:szCs w:val="28"/>
          <w:highlight w:val="white"/>
          <w:lang w:val="uk-UA" w:eastAsia="uk-UA"/>
        </w:rPr>
        <w:lastRenderedPageBreak/>
        <w:t>4.4. Будь-яке повідомлення є конфіденційним, навіть якщо особа не є викривачем у ро</w:t>
      </w:r>
      <w:r>
        <w:rPr>
          <w:color w:val="000000"/>
          <w:sz w:val="28"/>
          <w:szCs w:val="28"/>
          <w:highlight w:val="white"/>
          <w:lang w:val="uk-UA" w:eastAsia="uk-UA"/>
        </w:rPr>
        <w:t xml:space="preserve">зумінні норм Закону. 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>4.5. Розкриття (розголошення) інформації про викривача заборонено, крім випадків, встановлених законом.</w:t>
      </w:r>
    </w:p>
    <w:p w:rsidR="00C51081" w:rsidRDefault="00BB29E9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lang w:val="uk-UA" w:eastAsia="uk-UA"/>
        </w:rPr>
        <w:t>4.6. </w:t>
      </w:r>
      <w:r w:rsidR="00E5081B"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Луцька міська рада та виконавчий комітет, виконавчі органи міської ради</w:t>
      </w:r>
      <w:r w:rsidR="00E5081B">
        <w:rPr>
          <w:color w:val="000000"/>
          <w:sz w:val="28"/>
          <w:szCs w:val="28"/>
          <w:highlight w:val="white"/>
          <w:lang w:val="uk-UA" w:eastAsia="uk-UA"/>
        </w:rPr>
        <w:t xml:space="preserve"> зобов’язані перевіряти кожен факт розкриття (розголо</w:t>
      </w:r>
      <w:r w:rsidR="00E5081B">
        <w:rPr>
          <w:color w:val="000000"/>
          <w:sz w:val="28"/>
          <w:szCs w:val="28"/>
          <w:highlight w:val="white"/>
          <w:lang w:val="uk-UA" w:eastAsia="uk-UA"/>
        </w:rPr>
        <w:t>шення) конфіденційної інформації про особу, що здійснила повідомлення, та вжити заходів щодо притягнення до відповідальності винних осіб.</w:t>
      </w:r>
    </w:p>
    <w:p w:rsidR="00C51081" w:rsidRDefault="00C51081">
      <w:pPr>
        <w:shd w:val="clear" w:color="auto" w:fill="FFFFFF"/>
        <w:ind w:firstLine="737"/>
        <w:jc w:val="both"/>
      </w:pPr>
    </w:p>
    <w:p w:rsidR="00C51081" w:rsidRDefault="00E5081B">
      <w:pPr>
        <w:pStyle w:val="aa"/>
        <w:spacing w:line="240" w:lineRule="auto"/>
        <w:jc w:val="center"/>
      </w:pPr>
      <w:r>
        <w:rPr>
          <w:b/>
          <w:bCs/>
          <w:color w:val="000000"/>
          <w:sz w:val="28"/>
          <w:szCs w:val="28"/>
          <w:highlight w:val="white"/>
          <w:lang w:val="en-US" w:eastAsia="uk-UA"/>
        </w:rPr>
        <w:t>V</w:t>
      </w:r>
      <w:r>
        <w:rPr>
          <w:b/>
          <w:bCs/>
          <w:color w:val="000000"/>
          <w:sz w:val="28"/>
          <w:szCs w:val="28"/>
          <w:highlight w:val="white"/>
          <w:lang w:val="uk-UA" w:eastAsia="uk-UA"/>
        </w:rPr>
        <w:t xml:space="preserve">. Проведення аналізу </w:t>
      </w:r>
      <w:r w:rsidRPr="00BB29E9">
        <w:rPr>
          <w:b/>
          <w:bCs/>
          <w:color w:val="000000"/>
          <w:sz w:val="28"/>
          <w:szCs w:val="28"/>
          <w:highlight w:val="white"/>
          <w:lang w:val="uk-UA"/>
        </w:rPr>
        <w:t>функціонування</w:t>
      </w:r>
      <w:r>
        <w:rPr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b/>
          <w:bCs/>
          <w:color w:val="000000"/>
          <w:sz w:val="28"/>
          <w:szCs w:val="28"/>
          <w:highlight w:val="white"/>
          <w:lang w:val="uk-UA" w:eastAsia="uk-UA"/>
        </w:rPr>
        <w:t xml:space="preserve">механізмів </w:t>
      </w:r>
      <w:r>
        <w:rPr>
          <w:b/>
          <w:bCs/>
          <w:color w:val="000000"/>
          <w:sz w:val="28"/>
          <w:szCs w:val="28"/>
          <w:highlight w:val="white"/>
          <w:lang w:val="uk-UA" w:eastAsia="uk-UA"/>
        </w:rPr>
        <w:t>заохочення та формування культури повідомлення</w:t>
      </w:r>
    </w:p>
    <w:p w:rsidR="00C51081" w:rsidRDefault="00BB29E9">
      <w:pPr>
        <w:shd w:val="clear" w:color="auto" w:fill="FFFFFF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5.1. Луцька міська рада щороку</w:t>
      </w:r>
      <w:r w:rsidR="00E5081B"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 провод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ить аналіз стану заохочення та </w:t>
      </w:r>
      <w:r w:rsidR="00E5081B"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формування культури повідомлення, </w:t>
      </w:r>
      <w:r w:rsidR="00E5081B"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який</w:t>
      </w:r>
      <w:r w:rsidR="00E5081B"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 з</w:t>
      </w:r>
      <w:r w:rsidR="00E5081B"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абезпечує</w:t>
      </w:r>
      <w:r w:rsidR="00E5081B"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 уповноважений підрозділ. Про результати такого аналізу уповноважений підрозділ повідомляє міського голову до 31 січня наступного за звіт</w:t>
      </w:r>
      <w:r w:rsidR="00E5081B"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ним року.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5.2. При проведенні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аналізу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 xml:space="preserve"> застосовуються такі індикатори: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1) кількість просвітницьких заходів, спрямованих на формування поваги до викривачів;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2) кількість працівників, що пройшли навчання;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3) кількість методичних та просвітницьких матеріалів;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4) кількість звернень щодо порушення прав викривачів через здійснене повідомлення;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5) кількість повідомлень від викривачів;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6) кількість та види застосованих заохочень тощо.</w:t>
      </w:r>
    </w:p>
    <w:p w:rsidR="00C51081" w:rsidRDefault="00E5081B">
      <w:pPr>
        <w:shd w:val="clear" w:color="auto" w:fill="FFFFFF"/>
        <w:ind w:firstLine="737"/>
        <w:jc w:val="both"/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5.3. Результати аналізу стану заохочення та формування культури повідомлення за по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  <w:t>годженням міського голови можуть доводитись уповноваженим підрозділом до відома працівників міської ради.</w:t>
      </w:r>
    </w:p>
    <w:p w:rsidR="00C51081" w:rsidRDefault="00C51081">
      <w:pPr>
        <w:shd w:val="clear" w:color="auto" w:fill="FFFFFF"/>
        <w:ind w:firstLine="737"/>
        <w:jc w:val="both"/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</w:pPr>
    </w:p>
    <w:p w:rsidR="00C51081" w:rsidRDefault="00C51081">
      <w:pPr>
        <w:shd w:val="clear" w:color="auto" w:fill="FFFFFF"/>
        <w:ind w:firstLine="737"/>
        <w:jc w:val="both"/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</w:pPr>
    </w:p>
    <w:p w:rsidR="00BB29E9" w:rsidRDefault="00BB29E9">
      <w:pPr>
        <w:shd w:val="clear" w:color="auto" w:fill="FFFFFF"/>
        <w:ind w:firstLine="737"/>
        <w:jc w:val="both"/>
        <w:rPr>
          <w:color w:val="000000"/>
          <w:sz w:val="28"/>
          <w:szCs w:val="28"/>
          <w:highlight w:val="white"/>
          <w:shd w:val="clear" w:color="auto" w:fill="FFFFFF"/>
          <w:lang w:val="uk-UA" w:eastAsia="uk-UA"/>
        </w:rPr>
      </w:pPr>
    </w:p>
    <w:p w:rsidR="00C51081" w:rsidRDefault="00E5081B">
      <w:pPr>
        <w:tabs>
          <w:tab w:val="left" w:pos="748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аступник міського голови,</w:t>
      </w:r>
    </w:p>
    <w:p w:rsidR="00C51081" w:rsidRDefault="00E5081B">
      <w:pPr>
        <w:tabs>
          <w:tab w:val="left" w:pos="7485"/>
        </w:tabs>
        <w:jc w:val="both"/>
      </w:pPr>
      <w:bookmarkStart w:id="3" w:name="__DdeLink__468_2138760532"/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  <w:lang w:val="uk-UA"/>
        </w:rPr>
        <w:t xml:space="preserve"> справами виконкому                                                      Юрій</w:t>
      </w:r>
      <w:bookmarkEnd w:id="3"/>
      <w:r>
        <w:rPr>
          <w:rStyle w:val="a4"/>
          <w:b w:val="0"/>
          <w:sz w:val="28"/>
          <w:szCs w:val="28"/>
          <w:lang w:val="uk-UA"/>
        </w:rPr>
        <w:t xml:space="preserve"> </w:t>
      </w:r>
      <w:r>
        <w:rPr>
          <w:rStyle w:val="a4"/>
          <w:b w:val="0"/>
          <w:sz w:val="28"/>
          <w:szCs w:val="28"/>
        </w:rPr>
        <w:t>ВЕРБИЧ</w:t>
      </w:r>
    </w:p>
    <w:p w:rsidR="00C51081" w:rsidRDefault="00C51081">
      <w:pPr>
        <w:rPr>
          <w:sz w:val="28"/>
          <w:szCs w:val="28"/>
          <w:lang w:val="uk-UA"/>
        </w:rPr>
      </w:pPr>
    </w:p>
    <w:p w:rsidR="00C51081" w:rsidRDefault="00C51081">
      <w:pPr>
        <w:rPr>
          <w:lang w:val="uk-UA"/>
        </w:rPr>
      </w:pPr>
    </w:p>
    <w:p w:rsidR="00C51081" w:rsidRDefault="00E5081B">
      <w:pPr>
        <w:pStyle w:val="af2"/>
        <w:shd w:val="clear" w:color="auto" w:fill="FFFFFF"/>
        <w:ind w:firstLine="0"/>
      </w:pPr>
      <w:r>
        <w:rPr>
          <w:color w:val="000000"/>
          <w:szCs w:val="28"/>
          <w:highlight w:val="white"/>
          <w:shd w:val="clear" w:color="auto" w:fill="FFFFFF"/>
          <w:lang w:eastAsia="uk-UA"/>
        </w:rPr>
        <w:t>Гудима</w:t>
      </w:r>
      <w:r>
        <w:rPr>
          <w:color w:val="000000"/>
          <w:szCs w:val="28"/>
          <w:highlight w:val="white"/>
          <w:shd w:val="clear" w:color="auto" w:fill="FFFFFF"/>
          <w:lang w:eastAsia="uk-UA"/>
        </w:rPr>
        <w:t xml:space="preserve"> 777 942</w:t>
      </w:r>
    </w:p>
    <w:p w:rsidR="00C51081" w:rsidRDefault="00C51081">
      <w:pPr>
        <w:pStyle w:val="af2"/>
        <w:shd w:val="clear" w:color="auto" w:fill="FFFFFF"/>
        <w:ind w:firstLine="0"/>
        <w:rPr>
          <w:color w:val="000000"/>
          <w:szCs w:val="28"/>
          <w:highlight w:val="white"/>
          <w:shd w:val="clear" w:color="auto" w:fill="FFFFFF"/>
          <w:lang w:eastAsia="uk-UA"/>
        </w:rPr>
      </w:pPr>
    </w:p>
    <w:sectPr w:rsidR="00C51081">
      <w:headerReference w:type="default" r:id="rId8"/>
      <w:pgSz w:w="11906" w:h="16838"/>
      <w:pgMar w:top="709" w:right="567" w:bottom="1984" w:left="1984" w:header="426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81B" w:rsidRDefault="00E5081B">
      <w:r>
        <w:separator/>
      </w:r>
    </w:p>
  </w:endnote>
  <w:endnote w:type="continuationSeparator" w:id="0">
    <w:p w:rsidR="00E5081B" w:rsidRDefault="00E50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81B" w:rsidRDefault="00E5081B">
      <w:r>
        <w:separator/>
      </w:r>
    </w:p>
  </w:footnote>
  <w:footnote w:type="continuationSeparator" w:id="0">
    <w:p w:rsidR="00E5081B" w:rsidRDefault="00E50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0563134"/>
      <w:docPartObj>
        <w:docPartGallery w:val="Page Numbers (Top of Page)"/>
        <w:docPartUnique/>
      </w:docPartObj>
    </w:sdtPr>
    <w:sdtEndPr/>
    <w:sdtContent>
      <w:p w:rsidR="00C51081" w:rsidRDefault="00E5081B">
        <w:pPr>
          <w:pStyle w:val="af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BB29E9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  <w:p w:rsidR="00C51081" w:rsidRDefault="00E5081B">
        <w:pPr>
          <w:pStyle w:val="af5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1081"/>
    <w:rsid w:val="00BB29E9"/>
    <w:rsid w:val="00C51081"/>
    <w:rsid w:val="00E5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A8B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A6A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qFormat/>
    <w:rsid w:val="00AB2AB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AB2ABE"/>
    <w:rPr>
      <w:color w:val="605E5C"/>
      <w:shd w:val="clear" w:color="auto" w:fill="E1DFDD"/>
    </w:rPr>
  </w:style>
  <w:style w:type="character" w:customStyle="1" w:styleId="a4">
    <w:name w:val="Выделение жирным"/>
    <w:qFormat/>
    <w:rPr>
      <w:rFonts w:cs="Times New Roman"/>
      <w:b/>
      <w:bCs/>
    </w:rPr>
  </w:style>
  <w:style w:type="character" w:customStyle="1" w:styleId="a5">
    <w:name w:val="Гіперпосилання"/>
    <w:rPr>
      <w:color w:val="000080"/>
      <w:u w:val="single"/>
    </w:rPr>
  </w:style>
  <w:style w:type="character" w:customStyle="1" w:styleId="a6">
    <w:name w:val="Виділення"/>
    <w:qFormat/>
    <w:rPr>
      <w:i/>
      <w:iCs/>
    </w:rPr>
  </w:style>
  <w:style w:type="character" w:customStyle="1" w:styleId="a7">
    <w:name w:val="Верхний колонтитул Знак"/>
    <w:basedOn w:val="a0"/>
    <w:uiPriority w:val="99"/>
    <w:qFormat/>
    <w:rsid w:val="00B022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uiPriority w:val="99"/>
    <w:qFormat/>
    <w:rsid w:val="00B022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f">
    <w:name w:val="Normal (Web)"/>
    <w:basedOn w:val="a"/>
    <w:unhideWhenUsed/>
    <w:qFormat/>
    <w:rsid w:val="007A6A8B"/>
    <w:pPr>
      <w:spacing w:before="30" w:after="15"/>
    </w:pPr>
  </w:style>
  <w:style w:type="paragraph" w:styleId="af0">
    <w:name w:val="List Paragraph"/>
    <w:basedOn w:val="a"/>
    <w:uiPriority w:val="34"/>
    <w:qFormat/>
    <w:rsid w:val="007A6A8B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alloon Text"/>
    <w:basedOn w:val="a"/>
    <w:uiPriority w:val="99"/>
    <w:semiHidden/>
    <w:unhideWhenUsed/>
    <w:qFormat/>
    <w:rsid w:val="007A6A8B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qFormat/>
    <w:rsid w:val="0098652C"/>
    <w:pPr>
      <w:spacing w:beforeAutospacing="1" w:afterAutospacing="1"/>
    </w:pPr>
  </w:style>
  <w:style w:type="paragraph" w:styleId="af2">
    <w:name w:val="Body Text Indent"/>
    <w:basedOn w:val="a"/>
    <w:pPr>
      <w:ind w:right="-89" w:firstLine="568"/>
      <w:jc w:val="both"/>
    </w:pPr>
    <w:rPr>
      <w:lang w:val="uk-UA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Верхній і нижній колонтитули"/>
    <w:basedOn w:val="a"/>
    <w:qFormat/>
  </w:style>
  <w:style w:type="paragraph" w:styleId="af5">
    <w:name w:val="header"/>
    <w:basedOn w:val="a"/>
    <w:uiPriority w:val="99"/>
    <w:unhideWhenUsed/>
    <w:rsid w:val="00B02205"/>
    <w:pPr>
      <w:tabs>
        <w:tab w:val="center" w:pos="4819"/>
        <w:tab w:val="right" w:pos="9639"/>
      </w:tabs>
    </w:pPr>
  </w:style>
  <w:style w:type="paragraph" w:styleId="af6">
    <w:name w:val="footer"/>
    <w:basedOn w:val="a"/>
    <w:uiPriority w:val="99"/>
    <w:unhideWhenUsed/>
    <w:rsid w:val="00B02205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24530-AD48-48EF-B50D-AE5343EA4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2207</TotalTime>
  <Pages>5</Pages>
  <Words>6550</Words>
  <Characters>3735</Characters>
  <Application>Microsoft Office Word</Application>
  <DocSecurity>0</DocSecurity>
  <Lines>31</Lines>
  <Paragraphs>20</Paragraphs>
  <ScaleCrop>false</ScaleCrop>
  <Company>SPecialiST RePack</Company>
  <LinksUpToDate>false</LinksUpToDate>
  <CharactersWithSpaces>10265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комп1</dc:creator>
  <dc:description/>
  <cp:lastModifiedBy>Поліщук Оксана Анатоліївна</cp:lastModifiedBy>
  <cp:revision>255</cp:revision>
  <cp:lastPrinted>2021-12-07T11:42:00Z</cp:lastPrinted>
  <dcterms:created xsi:type="dcterms:W3CDTF">2020-02-27T11:21:00Z</dcterms:created>
  <dcterms:modified xsi:type="dcterms:W3CDTF">2021-12-20T15:55:00Z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