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6E" w:rsidRDefault="001D05AE">
      <w:pPr>
        <w:jc w:val="center"/>
        <w:rPr>
          <w:sz w:val="16"/>
          <w:szCs w:val="16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25pt;height:58.5pt;visibility:visible;mso-wrap-distance-right:0" o:ole="" filled="t">
            <v:imagedata r:id="rId8" o:title=""/>
          </v:shape>
          <o:OLEObject Type="Embed" ProgID="PBrush" ShapeID="ole_rId2" DrawAspect="Content" ObjectID="_1701605768" r:id="rId9"/>
        </w:object>
      </w:r>
    </w:p>
    <w:p w:rsidR="00E4506E" w:rsidRDefault="00E4506E">
      <w:pPr>
        <w:jc w:val="center"/>
        <w:rPr>
          <w:sz w:val="16"/>
          <w:szCs w:val="16"/>
          <w:lang w:val="en-US"/>
        </w:rPr>
      </w:pPr>
    </w:p>
    <w:p w:rsidR="00E4506E" w:rsidRDefault="001D05AE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4506E" w:rsidRDefault="00E4506E">
      <w:pPr>
        <w:rPr>
          <w:sz w:val="10"/>
          <w:szCs w:val="10"/>
        </w:rPr>
      </w:pPr>
    </w:p>
    <w:p w:rsidR="00E4506E" w:rsidRDefault="001D05AE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E4506E" w:rsidRDefault="00E4506E">
      <w:pPr>
        <w:jc w:val="center"/>
        <w:rPr>
          <w:b/>
          <w:bCs w:val="0"/>
          <w:sz w:val="20"/>
          <w:szCs w:val="20"/>
        </w:rPr>
      </w:pPr>
    </w:p>
    <w:p w:rsidR="00E4506E" w:rsidRDefault="001D05AE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4506E" w:rsidRDefault="00E4506E">
      <w:pPr>
        <w:jc w:val="center"/>
        <w:rPr>
          <w:bCs w:val="0"/>
          <w:i/>
          <w:sz w:val="40"/>
          <w:szCs w:val="40"/>
        </w:rPr>
      </w:pPr>
    </w:p>
    <w:p w:rsidR="00E4506E" w:rsidRDefault="001D05AE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E4506E" w:rsidRDefault="00E4506E">
      <w:pPr>
        <w:spacing w:line="360" w:lineRule="auto"/>
        <w:jc w:val="both"/>
        <w:textAlignment w:val="baseline"/>
        <w:rPr>
          <w:szCs w:val="28"/>
          <w:u w:val="single"/>
        </w:rPr>
      </w:pPr>
    </w:p>
    <w:p w:rsidR="00E4506E" w:rsidRDefault="001D05AE">
      <w:pPr>
        <w:ind w:right="5243"/>
        <w:jc w:val="both"/>
      </w:pPr>
      <w:r>
        <w:rPr>
          <w:szCs w:val="28"/>
        </w:rPr>
        <w:t>Про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встановлення тарифу на виробництво теплової енергії для </w:t>
      </w:r>
      <w:r>
        <w:rPr>
          <w:bCs w:val="0"/>
          <w:szCs w:val="28"/>
        </w:rPr>
        <w:t xml:space="preserve">Волинського академічного обласного українського музично-драматичного театру імені Т.Г. Шевченка </w:t>
      </w:r>
    </w:p>
    <w:p w:rsidR="00E4506E" w:rsidRDefault="00E4506E">
      <w:pPr>
        <w:ind w:firstLine="763"/>
        <w:jc w:val="both"/>
        <w:rPr>
          <w:bCs w:val="0"/>
          <w:szCs w:val="28"/>
        </w:rPr>
      </w:pPr>
    </w:p>
    <w:p w:rsidR="00E4506E" w:rsidRDefault="00E4506E">
      <w:pPr>
        <w:ind w:firstLine="763"/>
        <w:jc w:val="both"/>
        <w:rPr>
          <w:bCs w:val="0"/>
          <w:szCs w:val="28"/>
        </w:rPr>
      </w:pPr>
    </w:p>
    <w:p w:rsidR="00E4506E" w:rsidRDefault="001D05AE">
      <w:pPr>
        <w:ind w:firstLine="624"/>
        <w:jc w:val="both"/>
      </w:pPr>
      <w:r>
        <w:t>Керуючись законами України «Про місцеве самоврядування в Україні», «Про житлово-комунальні послуги», «Про теплопостачання», постановою Кабінету Міністрів Укр</w:t>
      </w:r>
      <w:r>
        <w:t xml:space="preserve">аїни від 01.06.2011 № 869 «Про забезпечення єдиного підходу до формування тарифів на житлово-комунальні послуги», наказом Міністерства регіонального розвитку, будівництва та житлово-комунального господарства України </w:t>
      </w:r>
      <w:r>
        <w:rPr>
          <w:lang w:eastAsia="uk-UA"/>
        </w:rPr>
        <w:t>від 12.09.2018 № 239 «Про затвердження П</w:t>
      </w:r>
      <w:r>
        <w:rPr>
          <w:lang w:eastAsia="uk-UA"/>
        </w:rPr>
        <w:t>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>
        <w:t xml:space="preserve"> </w:t>
      </w:r>
      <w:r>
        <w:rPr>
          <w:bCs w:val="0"/>
          <w:szCs w:val="28"/>
        </w:rPr>
        <w:t>розглянувши звернення Волинського акад</w:t>
      </w:r>
      <w:r>
        <w:rPr>
          <w:bCs w:val="0"/>
          <w:szCs w:val="28"/>
        </w:rPr>
        <w:t>емічного обласного українського музично-драматичного театру імені Т.Г. Шевченка,</w:t>
      </w:r>
      <w:r>
        <w:t xml:space="preserve"> враховуючи погодження Західного міжобласного територіального відділення Антимонопольного комітету України та рекомендації комісії з питань ціноутворення та тарифної політики, </w:t>
      </w:r>
      <w:r>
        <w:t xml:space="preserve">виконавчий комітет міської ради </w:t>
      </w:r>
    </w:p>
    <w:p w:rsidR="00E4506E" w:rsidRDefault="00E4506E">
      <w:pPr>
        <w:ind w:firstLine="720"/>
        <w:jc w:val="both"/>
      </w:pPr>
    </w:p>
    <w:p w:rsidR="00E4506E" w:rsidRDefault="001D05AE">
      <w:pPr>
        <w:jc w:val="both"/>
      </w:pPr>
      <w:r>
        <w:t>ВИРІШИВ:</w:t>
      </w:r>
    </w:p>
    <w:p w:rsidR="00E4506E" w:rsidRDefault="00E4506E">
      <w:pPr>
        <w:ind w:firstLine="720"/>
        <w:jc w:val="both"/>
      </w:pPr>
    </w:p>
    <w:p w:rsidR="00E4506E" w:rsidRDefault="001D05AE">
      <w:pPr>
        <w:ind w:firstLine="720"/>
        <w:jc w:val="both"/>
      </w:pPr>
      <w:r>
        <w:t xml:space="preserve">1. Встановити </w:t>
      </w:r>
      <w:bookmarkStart w:id="0" w:name="__DdeLink__136_721511780"/>
      <w:r>
        <w:t>на період</w:t>
      </w:r>
      <w:bookmarkEnd w:id="0"/>
      <w:r>
        <w:t xml:space="preserve"> з 28</w:t>
      </w:r>
      <w:r>
        <w:rPr>
          <w:color w:val="000000"/>
        </w:rPr>
        <w:t xml:space="preserve">.12.2021 по 30.09.2022 </w:t>
      </w:r>
      <w:r>
        <w:rPr>
          <w:bCs w:val="0"/>
          <w:szCs w:val="28"/>
        </w:rPr>
        <w:t xml:space="preserve">Волинському академічному обласному українському музично-драматичному театру імені Т.Г. Шевченка </w:t>
      </w:r>
      <w:r>
        <w:t xml:space="preserve">тариф на виробництво теплової енергії для потреб установ та організацій, що фінансуються з державного чи місцевого бюджету, та для </w:t>
      </w:r>
      <w:r>
        <w:rPr>
          <w:color w:val="000000"/>
        </w:rPr>
        <w:t xml:space="preserve">інших споживачів </w:t>
      </w:r>
      <w:r>
        <w:t>в розмірі</w:t>
      </w:r>
      <w:r>
        <w:rPr>
          <w:color w:val="CE181E"/>
        </w:rPr>
        <w:t xml:space="preserve"> </w:t>
      </w:r>
      <w:r>
        <w:rPr>
          <w:color w:val="000000"/>
          <w:szCs w:val="28"/>
        </w:rPr>
        <w:t>6224,02</w:t>
      </w:r>
      <w:r>
        <w:rPr>
          <w:color w:val="000000"/>
          <w:lang w:val="ru-RU"/>
        </w:rPr>
        <w:t> </w:t>
      </w:r>
      <w:r>
        <w:rPr>
          <w:color w:val="000000"/>
        </w:rPr>
        <w:t>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(з ПДВ),</w:t>
      </w:r>
      <w:r>
        <w:rPr>
          <w:bCs w:val="0"/>
          <w:color w:val="000000"/>
          <w:szCs w:val="28"/>
        </w:rPr>
        <w:t xml:space="preserve"> за структурою згідно з </w:t>
      </w:r>
      <w:r>
        <w:rPr>
          <w:bCs w:val="0"/>
          <w:color w:val="000000"/>
          <w:szCs w:val="28"/>
          <w:highlight w:val="white"/>
        </w:rPr>
        <w:t>додатком</w:t>
      </w:r>
      <w:r>
        <w:rPr>
          <w:color w:val="000000"/>
        </w:rPr>
        <w:t>.</w:t>
      </w:r>
    </w:p>
    <w:p w:rsidR="00E4506E" w:rsidRDefault="001D05AE">
      <w:pPr>
        <w:ind w:firstLine="680"/>
        <w:jc w:val="both"/>
      </w:pPr>
      <w:r>
        <w:rPr>
          <w:szCs w:val="28"/>
        </w:rPr>
        <w:t>2</w:t>
      </w:r>
      <w:r>
        <w:rPr>
          <w:color w:val="000000"/>
          <w:szCs w:val="28"/>
        </w:rPr>
        <w:t>. Визнати таким, що втратил</w:t>
      </w:r>
      <w:r>
        <w:rPr>
          <w:szCs w:val="28"/>
        </w:rPr>
        <w:t>о</w:t>
      </w:r>
      <w:r>
        <w:rPr>
          <w:color w:val="000000"/>
          <w:szCs w:val="28"/>
        </w:rPr>
        <w:t xml:space="preserve"> чинність з 28.1</w:t>
      </w:r>
      <w:r>
        <w:rPr>
          <w:color w:val="000000"/>
        </w:rPr>
        <w:t>2</w:t>
      </w:r>
      <w:r>
        <w:rPr>
          <w:color w:val="000000"/>
          <w:szCs w:val="28"/>
        </w:rPr>
        <w:t xml:space="preserve">.2021, рішення виконавчого комітету міської ради </w:t>
      </w:r>
      <w:r>
        <w:rPr>
          <w:bCs w:val="0"/>
          <w:color w:val="000000"/>
          <w:szCs w:val="28"/>
        </w:rPr>
        <w:t xml:space="preserve">від 20.03.2019 № 170-1 «Про скориговані </w:t>
      </w:r>
      <w:r>
        <w:rPr>
          <w:bCs w:val="0"/>
          <w:color w:val="000000"/>
          <w:szCs w:val="28"/>
        </w:rPr>
        <w:lastRenderedPageBreak/>
        <w:t xml:space="preserve">тарифи на теплову енергію, що реалізовується Волинським академічним обласним українським музично-драматичним театром імені </w:t>
      </w:r>
      <w:proofErr w:type="spellStart"/>
      <w:r>
        <w:rPr>
          <w:bCs w:val="0"/>
          <w:color w:val="000000"/>
          <w:szCs w:val="28"/>
        </w:rPr>
        <w:t>Т.Г.Шевченка</w:t>
      </w:r>
      <w:proofErr w:type="spellEnd"/>
      <w:r>
        <w:rPr>
          <w:bCs w:val="0"/>
          <w:color w:val="000000"/>
          <w:szCs w:val="28"/>
        </w:rPr>
        <w:t>».</w:t>
      </w:r>
    </w:p>
    <w:p w:rsidR="00E4506E" w:rsidRDefault="001D05AE">
      <w:pPr>
        <w:ind w:firstLine="720"/>
        <w:jc w:val="both"/>
      </w:pPr>
      <w:r>
        <w:rPr>
          <w:color w:val="000000"/>
        </w:rPr>
        <w:t>3. </w:t>
      </w:r>
      <w:r>
        <w:rPr>
          <w:color w:val="000000"/>
          <w:szCs w:val="28"/>
        </w:rPr>
        <w:t xml:space="preserve">Доручити </w:t>
      </w:r>
      <w:r>
        <w:rPr>
          <w:bCs w:val="0"/>
          <w:szCs w:val="28"/>
        </w:rPr>
        <w:t>Волинському академічному обласному українському музично-драматичному театру імені Т.Г. Шевченка</w:t>
      </w:r>
      <w:r>
        <w:rPr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здійснювати коригування тарифів </w:t>
      </w:r>
      <w:r>
        <w:rPr>
          <w:color w:val="000000"/>
          <w:szCs w:val="28"/>
        </w:rPr>
        <w:t>у разі зміни протягом строку дії тарифів збільшення або зменшення податків і зборів (обов’язкових платежів), мінімальної заробіт</w:t>
      </w:r>
      <w:r>
        <w:rPr>
          <w:color w:val="000000"/>
          <w:szCs w:val="28"/>
        </w:rPr>
        <w:t>ної плати, прожиткового мінімуму, орендної плати та амортизації, підвищення або зниження цін і тарифів на паливно-енергетичні та інші матеріальні ресурси, зміни обсягу фінансових витрат,</w:t>
      </w:r>
      <w:r>
        <w:rPr>
          <w:color w:val="333333"/>
          <w:szCs w:val="28"/>
        </w:rPr>
        <w:t xml:space="preserve"> </w:t>
      </w:r>
      <w:r>
        <w:rPr>
          <w:color w:val="000000"/>
          <w:szCs w:val="28"/>
        </w:rPr>
        <w:t>відповідно до постанови Кабінету Міністрів України від 01.06.2011 № 8</w:t>
      </w:r>
      <w:r>
        <w:rPr>
          <w:color w:val="000000"/>
          <w:szCs w:val="28"/>
        </w:rPr>
        <w:t>69 «Про забезпечення єдиного підходу до формування тарифів на житлово-комунальні послуги».</w:t>
      </w:r>
    </w:p>
    <w:p w:rsidR="00E4506E" w:rsidRDefault="001D05AE">
      <w:pPr>
        <w:ind w:firstLine="737"/>
        <w:jc w:val="both"/>
      </w:pPr>
      <w:r>
        <w:t xml:space="preserve">4. Контроль за виконанням рішення покласти на заступника міського голови </w:t>
      </w:r>
      <w:proofErr w:type="spellStart"/>
      <w:r w:rsidR="00FF7C40">
        <w:rPr>
          <w:szCs w:val="28"/>
        </w:rPr>
        <w:t>Чебелюк</w:t>
      </w:r>
      <w:proofErr w:type="spellEnd"/>
      <w:r w:rsidR="00FF7C40">
        <w:rPr>
          <w:szCs w:val="28"/>
        </w:rPr>
        <w:t xml:space="preserve"> І.І.</w:t>
      </w:r>
      <w:bookmarkStart w:id="1" w:name="_GoBack"/>
      <w:bookmarkEnd w:id="1"/>
    </w:p>
    <w:p w:rsidR="00E4506E" w:rsidRDefault="00E4506E">
      <w:pPr>
        <w:ind w:firstLine="720"/>
        <w:jc w:val="both"/>
      </w:pPr>
    </w:p>
    <w:p w:rsidR="00E4506E" w:rsidRDefault="00E4506E">
      <w:pPr>
        <w:ind w:firstLine="720"/>
        <w:jc w:val="both"/>
      </w:pPr>
    </w:p>
    <w:p w:rsidR="00E4506E" w:rsidRDefault="00E4506E">
      <w:pPr>
        <w:ind w:firstLine="720"/>
        <w:jc w:val="both"/>
      </w:pPr>
    </w:p>
    <w:p w:rsidR="00E4506E" w:rsidRDefault="001D05AE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E4506E" w:rsidRDefault="00E4506E">
      <w:pPr>
        <w:ind w:firstLine="720"/>
        <w:jc w:val="both"/>
      </w:pPr>
    </w:p>
    <w:p w:rsidR="00E4506E" w:rsidRDefault="00E4506E">
      <w:pPr>
        <w:ind w:firstLine="720"/>
        <w:jc w:val="both"/>
      </w:pPr>
    </w:p>
    <w:p w:rsidR="00E4506E" w:rsidRDefault="001D05AE">
      <w:pPr>
        <w:jc w:val="both"/>
      </w:pPr>
      <w:r>
        <w:t>Заступник місько</w:t>
      </w:r>
      <w:r>
        <w:t>го голови,</w:t>
      </w:r>
    </w:p>
    <w:p w:rsidR="00E4506E" w:rsidRDefault="001D05AE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>
        <w:rPr>
          <w:szCs w:val="28"/>
        </w:rPr>
        <w:t>Юрій ВЕРБИЧ</w:t>
      </w:r>
    </w:p>
    <w:p w:rsidR="00E4506E" w:rsidRDefault="00E4506E">
      <w:pPr>
        <w:spacing w:line="276" w:lineRule="auto"/>
        <w:jc w:val="both"/>
        <w:rPr>
          <w:sz w:val="24"/>
          <w:szCs w:val="28"/>
          <w:lang w:val="ru-RU"/>
        </w:rPr>
      </w:pPr>
    </w:p>
    <w:p w:rsidR="00E4506E" w:rsidRDefault="00E4506E">
      <w:pPr>
        <w:spacing w:line="276" w:lineRule="auto"/>
        <w:jc w:val="both"/>
        <w:rPr>
          <w:sz w:val="24"/>
          <w:szCs w:val="28"/>
          <w:lang w:val="ru-RU"/>
        </w:rPr>
      </w:pPr>
    </w:p>
    <w:p w:rsidR="00E4506E" w:rsidRDefault="001D05AE">
      <w:pPr>
        <w:spacing w:line="276" w:lineRule="auto"/>
        <w:jc w:val="both"/>
        <w:rPr>
          <w:sz w:val="24"/>
        </w:rPr>
      </w:pPr>
      <w:proofErr w:type="spellStart"/>
      <w:r>
        <w:rPr>
          <w:sz w:val="24"/>
          <w:szCs w:val="28"/>
          <w:lang w:val="ru-RU"/>
        </w:rPr>
        <w:t>Смаль</w:t>
      </w:r>
      <w:proofErr w:type="spellEnd"/>
      <w:r>
        <w:rPr>
          <w:sz w:val="24"/>
          <w:lang w:val="ru-RU"/>
        </w:rPr>
        <w:t xml:space="preserve"> 777 </w:t>
      </w:r>
      <w:r>
        <w:rPr>
          <w:sz w:val="24"/>
        </w:rPr>
        <w:t>955</w:t>
      </w:r>
    </w:p>
    <w:p w:rsidR="00E4506E" w:rsidRDefault="00E4506E">
      <w:pPr>
        <w:spacing w:line="276" w:lineRule="auto"/>
        <w:jc w:val="both"/>
      </w:pPr>
    </w:p>
    <w:sectPr w:rsidR="00E4506E">
      <w:headerReference w:type="default" r:id="rId10"/>
      <w:pgSz w:w="11906" w:h="16838"/>
      <w:pgMar w:top="777" w:right="567" w:bottom="1134" w:left="1985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5AE" w:rsidRDefault="001D05AE">
      <w:r>
        <w:separator/>
      </w:r>
    </w:p>
  </w:endnote>
  <w:endnote w:type="continuationSeparator" w:id="0">
    <w:p w:rsidR="001D05AE" w:rsidRDefault="001D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AE" w:rsidRDefault="001D05AE">
      <w:r>
        <w:separator/>
      </w:r>
    </w:p>
  </w:footnote>
  <w:footnote w:type="continuationSeparator" w:id="0">
    <w:p w:rsidR="001D05AE" w:rsidRDefault="001D0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486891"/>
      <w:docPartObj>
        <w:docPartGallery w:val="Page Numbers (Top of Page)"/>
        <w:docPartUnique/>
      </w:docPartObj>
    </w:sdtPr>
    <w:sdtEndPr/>
    <w:sdtContent>
      <w:p w:rsidR="00E4506E" w:rsidRDefault="001D05AE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F7C40">
          <w:rPr>
            <w:noProof/>
          </w:rPr>
          <w:t>2</w:t>
        </w:r>
        <w:r>
          <w:fldChar w:fldCharType="end"/>
        </w:r>
      </w:p>
    </w:sdtContent>
  </w:sdt>
  <w:p w:rsidR="00E4506E" w:rsidRDefault="00E4506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CFB"/>
    <w:multiLevelType w:val="multilevel"/>
    <w:tmpl w:val="84400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C30739"/>
    <w:multiLevelType w:val="multilevel"/>
    <w:tmpl w:val="9FD88F2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506E"/>
    <w:rsid w:val="001D05AE"/>
    <w:rsid w:val="00E4506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6">
    <w:name w:val="Верхний колонтитул Знак"/>
    <w:basedOn w:val="a0"/>
    <w:uiPriority w:val="99"/>
    <w:qFormat/>
    <w:rsid w:val="004F1ADC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Вміст рамки"/>
    <w:basedOn w:val="a"/>
    <w:qFormat/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6">
    <w:name w:val="Верхний колонтитул Знак"/>
    <w:basedOn w:val="a0"/>
    <w:uiPriority w:val="99"/>
    <w:qFormat/>
    <w:rsid w:val="004F1ADC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Вміст рамки"/>
    <w:basedOn w:val="a"/>
    <w:qFormat/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1779</Words>
  <Characters>1015</Characters>
  <Application>Microsoft Office Word</Application>
  <DocSecurity>0</DocSecurity>
  <Lines>8</Lines>
  <Paragraphs>5</Paragraphs>
  <ScaleCrop>false</ScaleCrop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23</cp:revision>
  <cp:lastPrinted>1995-11-21T17:41:00Z</cp:lastPrinted>
  <dcterms:created xsi:type="dcterms:W3CDTF">1995-11-21T18:41:00Z</dcterms:created>
  <dcterms:modified xsi:type="dcterms:W3CDTF">2021-12-21T13:30:00Z</dcterms:modified>
  <dc:language>uk-UA</dc:language>
</cp:coreProperties>
</file>