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1C" w:rsidRPr="00227338" w:rsidRDefault="0044741C" w:rsidP="008F1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</w:p>
    <w:p w:rsidR="008F1057" w:rsidRPr="00227338" w:rsidRDefault="008F1057" w:rsidP="008F1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  <w:r w:rsidRPr="00227338">
        <w:rPr>
          <w:rFonts w:eastAsia="Calibri"/>
          <w:color w:val="000000"/>
          <w:sz w:val="28"/>
          <w:szCs w:val="28"/>
          <w:lang w:val="uk-UA"/>
        </w:rPr>
        <w:t>Додаток 2</w:t>
      </w:r>
    </w:p>
    <w:p w:rsidR="008F1057" w:rsidRPr="00227338" w:rsidRDefault="008F1057" w:rsidP="008F1057">
      <w:pPr>
        <w:ind w:left="5760"/>
        <w:rPr>
          <w:rFonts w:eastAsia="Calibri"/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 w:eastAsia="uk-UA"/>
        </w:rPr>
        <w:t>до рішення міської ради</w:t>
      </w:r>
    </w:p>
    <w:p w:rsidR="00834DCF" w:rsidRPr="00227338" w:rsidRDefault="008F1057" w:rsidP="008F1057">
      <w:pPr>
        <w:rPr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____________№_______</w:t>
      </w:r>
    </w:p>
    <w:p w:rsidR="00834DCF" w:rsidRPr="00227338" w:rsidRDefault="00834DCF" w:rsidP="00F56DC8">
      <w:pPr>
        <w:jc w:val="both"/>
        <w:rPr>
          <w:sz w:val="28"/>
          <w:szCs w:val="28"/>
          <w:lang w:val="uk-UA"/>
        </w:rPr>
      </w:pPr>
    </w:p>
    <w:p w:rsidR="008F1057" w:rsidRDefault="008F1057" w:rsidP="001207CF">
      <w:pPr>
        <w:jc w:val="center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П</w:t>
      </w:r>
      <w:r w:rsidR="001207CF">
        <w:rPr>
          <w:sz w:val="28"/>
          <w:szCs w:val="28"/>
          <w:lang w:val="uk-UA" w:eastAsia="uk-UA"/>
        </w:rPr>
        <w:t>орядок</w:t>
      </w:r>
      <w:r w:rsidRPr="00227338">
        <w:rPr>
          <w:sz w:val="28"/>
          <w:szCs w:val="28"/>
          <w:lang w:val="uk-UA" w:eastAsia="uk-UA"/>
        </w:rPr>
        <w:br/>
      </w:r>
      <w:r w:rsidR="001207CF" w:rsidRPr="00227338">
        <w:rPr>
          <w:sz w:val="28"/>
          <w:szCs w:val="28"/>
          <w:lang w:val="uk-UA" w:eastAsia="uk-UA"/>
        </w:rPr>
        <w:t xml:space="preserve">визначення переможців </w:t>
      </w:r>
      <w:r w:rsidR="001207CF">
        <w:rPr>
          <w:sz w:val="28"/>
          <w:szCs w:val="28"/>
          <w:lang w:val="uk-UA" w:eastAsia="uk-UA"/>
        </w:rPr>
        <w:t>для</w:t>
      </w:r>
      <w:r w:rsidR="001207CF" w:rsidRPr="00227338">
        <w:rPr>
          <w:sz w:val="28"/>
          <w:szCs w:val="28"/>
          <w:lang w:val="uk-UA" w:eastAsia="uk-UA"/>
        </w:rPr>
        <w:t xml:space="preserve"> відзначення премією Луцької міської ради «Успішний педагог» на 2022</w:t>
      </w:r>
      <w:r w:rsidR="001207CF">
        <w:rPr>
          <w:sz w:val="28"/>
          <w:szCs w:val="28"/>
          <w:lang w:val="uk-UA" w:eastAsia="uk-UA"/>
        </w:rPr>
        <w:t>-</w:t>
      </w:r>
      <w:r w:rsidR="001207CF" w:rsidRPr="00227338">
        <w:rPr>
          <w:sz w:val="28"/>
          <w:szCs w:val="28"/>
          <w:lang w:val="uk-UA" w:eastAsia="uk-UA"/>
        </w:rPr>
        <w:t>2024 роки</w:t>
      </w:r>
    </w:p>
    <w:p w:rsidR="001207CF" w:rsidRPr="006A0702" w:rsidRDefault="001207CF" w:rsidP="001207CF">
      <w:pPr>
        <w:jc w:val="center"/>
        <w:rPr>
          <w:sz w:val="28"/>
          <w:szCs w:val="28"/>
          <w:lang w:val="uk-UA" w:eastAsia="uk-UA"/>
        </w:rPr>
      </w:pP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Реалізація ідей Конкурсу на відзначення премією Луцької міської ради «Успішний педагог» (далі – Конкурс) відбувається у 2 етапи. </w:t>
      </w:r>
    </w:p>
    <w:p w:rsidR="00782F6B" w:rsidRPr="00227338" w:rsidRDefault="00782F6B" w:rsidP="00782F6B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На першому етапі відбір претендентів відбувається у закладі освіти, на другому етапі – комісією, яка створюється департаментом освіти, погоджується постійною комісією Луцької міської ради з питань соціального захисту, охорони здоров’я, материнства та дитинства, освіти, науки, культури, мови та затверджується розпорядженням міського голови.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Порядок визначення претендентів на отримання грошових премій</w:t>
      </w:r>
      <w:r w:rsidR="00580144">
        <w:rPr>
          <w:sz w:val="28"/>
          <w:szCs w:val="28"/>
          <w:lang w:val="uk-UA" w:eastAsia="uk-UA"/>
        </w:rPr>
        <w:t>.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Претендентів на отримання грошових премій у рамках реалізації ідей Конкурсу висуває педагогічна рада закладу освіти, батьківська громадськість, </w:t>
      </w:r>
      <w:r w:rsidR="00002556">
        <w:rPr>
          <w:sz w:val="28"/>
          <w:szCs w:val="28"/>
          <w:lang w:val="uk-UA" w:eastAsia="uk-UA"/>
        </w:rPr>
        <w:t>або</w:t>
      </w:r>
      <w:r w:rsidRPr="00227338">
        <w:rPr>
          <w:sz w:val="28"/>
          <w:szCs w:val="28"/>
          <w:lang w:val="uk-UA" w:eastAsia="uk-UA"/>
        </w:rPr>
        <w:t xml:space="preserve"> шляхом самостійного висування власної кандидатури.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Відповідно до рішення педагогічної ради адміністрація закладу освіти аналізує педагогічну діяльність претендента/претендентів і готує узагальнюючі матеріали про його/їх роботу для розгляду  загальними зборами (конференцією) закладу освіти та  комісією під час проведення другого етапу.</w:t>
      </w:r>
    </w:p>
    <w:p w:rsidR="00152F9F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1.3.</w:t>
      </w:r>
      <w:r w:rsidR="003C1648">
        <w:rPr>
          <w:sz w:val="28"/>
          <w:szCs w:val="28"/>
          <w:lang w:val="uk-UA" w:eastAsia="uk-UA"/>
        </w:rPr>
        <w:t> </w:t>
      </w:r>
      <w:bookmarkStart w:id="0" w:name="_GoBack"/>
      <w:bookmarkEnd w:id="0"/>
      <w:r w:rsidRPr="00227338">
        <w:rPr>
          <w:sz w:val="28"/>
          <w:szCs w:val="28"/>
          <w:lang w:val="uk-UA" w:eastAsia="uk-UA"/>
        </w:rPr>
        <w:t>При підготовці матеріалів варто акцентувати увагу на представленні таких видів діяльності:</w:t>
      </w:r>
    </w:p>
    <w:p w:rsidR="00152F9F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- якість знань педагога із основ предмета, методики його викладання, методики проведення виховних занять, позакласних, позашкільних заходів тощо;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- використання сучасних </w:t>
      </w:r>
      <w:proofErr w:type="spellStart"/>
      <w:r w:rsidRPr="00227338">
        <w:rPr>
          <w:sz w:val="28"/>
          <w:szCs w:val="28"/>
          <w:lang w:val="uk-UA" w:eastAsia="uk-UA"/>
        </w:rPr>
        <w:t>методик</w:t>
      </w:r>
      <w:proofErr w:type="spellEnd"/>
      <w:r w:rsidRPr="00227338">
        <w:rPr>
          <w:sz w:val="28"/>
          <w:szCs w:val="28"/>
          <w:lang w:val="uk-UA" w:eastAsia="uk-UA"/>
        </w:rPr>
        <w:t>, інновацій, ідей перспективного вітчизняного та зарубіжного педагогічного досвіду, які сприяють високому рівню знань, навичок вихованців, практичному застосуванню в</w:t>
      </w:r>
      <w:r w:rsidR="00002556">
        <w:rPr>
          <w:sz w:val="28"/>
          <w:szCs w:val="28"/>
          <w:lang w:val="uk-UA" w:eastAsia="uk-UA"/>
        </w:rPr>
        <w:t>ивчено</w:t>
      </w:r>
      <w:r w:rsidRPr="00227338">
        <w:rPr>
          <w:sz w:val="28"/>
          <w:szCs w:val="28"/>
          <w:lang w:val="uk-UA" w:eastAsia="uk-UA"/>
        </w:rPr>
        <w:t xml:space="preserve">го, рівню вихованості, їх соціалізації, формуванню громадянської позиції, патріотизму, розвитку </w:t>
      </w:r>
      <w:proofErr w:type="spellStart"/>
      <w:r w:rsidRPr="00227338">
        <w:rPr>
          <w:sz w:val="28"/>
          <w:szCs w:val="28"/>
          <w:lang w:val="uk-UA" w:eastAsia="uk-UA"/>
        </w:rPr>
        <w:t>життєво</w:t>
      </w:r>
      <w:proofErr w:type="spellEnd"/>
      <w:r w:rsidRPr="00227338">
        <w:rPr>
          <w:sz w:val="28"/>
          <w:szCs w:val="28"/>
          <w:lang w:val="uk-UA" w:eastAsia="uk-UA"/>
        </w:rPr>
        <w:t xml:space="preserve"> важливих </w:t>
      </w:r>
      <w:proofErr w:type="spellStart"/>
      <w:r w:rsidRPr="00227338">
        <w:rPr>
          <w:sz w:val="28"/>
          <w:szCs w:val="28"/>
          <w:lang w:val="uk-UA" w:eastAsia="uk-UA"/>
        </w:rPr>
        <w:t>компетен</w:t>
      </w:r>
      <w:r w:rsidR="00002556">
        <w:rPr>
          <w:sz w:val="28"/>
          <w:szCs w:val="28"/>
          <w:lang w:val="uk-UA" w:eastAsia="uk-UA"/>
        </w:rPr>
        <w:t>тностей</w:t>
      </w:r>
      <w:proofErr w:type="spellEnd"/>
      <w:r w:rsidRPr="00227338">
        <w:rPr>
          <w:sz w:val="28"/>
          <w:szCs w:val="28"/>
          <w:lang w:val="uk-UA" w:eastAsia="uk-UA"/>
        </w:rPr>
        <w:t>;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- продукування нових освітянських ідей, створення авторських навчально-методичних комплектів, програм, посібників, </w:t>
      </w:r>
      <w:proofErr w:type="spellStart"/>
      <w:r w:rsidRPr="00227338">
        <w:rPr>
          <w:sz w:val="28"/>
          <w:szCs w:val="28"/>
          <w:lang w:val="uk-UA" w:eastAsia="uk-UA"/>
        </w:rPr>
        <w:t>проєктів</w:t>
      </w:r>
      <w:proofErr w:type="spellEnd"/>
      <w:r w:rsidRPr="00227338">
        <w:rPr>
          <w:sz w:val="28"/>
          <w:szCs w:val="28"/>
          <w:lang w:val="uk-UA" w:eastAsia="uk-UA"/>
        </w:rPr>
        <w:t xml:space="preserve"> тощо;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- ефективність роботи із обдарованими дітьми, засвідчена виступами вихованців на різного роду змаганнях;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- результативність участі у фахових змаганнях, </w:t>
      </w:r>
      <w:r w:rsidR="00B72BA0">
        <w:rPr>
          <w:sz w:val="28"/>
          <w:szCs w:val="28"/>
          <w:lang w:val="uk-UA" w:eastAsia="uk-UA"/>
        </w:rPr>
        <w:t xml:space="preserve">у </w:t>
      </w:r>
      <w:r w:rsidRPr="00227338">
        <w:rPr>
          <w:sz w:val="28"/>
          <w:szCs w:val="28"/>
          <w:lang w:val="uk-UA" w:eastAsia="uk-UA"/>
        </w:rPr>
        <w:t xml:space="preserve">виставках навчально-методичних напрацювань та </w:t>
      </w:r>
      <w:r w:rsidR="001C4A71">
        <w:rPr>
          <w:sz w:val="28"/>
          <w:szCs w:val="28"/>
          <w:lang w:val="uk-UA" w:eastAsia="uk-UA"/>
        </w:rPr>
        <w:t xml:space="preserve">у </w:t>
      </w:r>
      <w:r w:rsidRPr="00227338">
        <w:rPr>
          <w:sz w:val="28"/>
          <w:szCs w:val="28"/>
          <w:lang w:val="uk-UA" w:eastAsia="uk-UA"/>
        </w:rPr>
        <w:t>видавнич</w:t>
      </w:r>
      <w:r w:rsidR="001C4A71">
        <w:rPr>
          <w:sz w:val="28"/>
          <w:szCs w:val="28"/>
          <w:lang w:val="uk-UA" w:eastAsia="uk-UA"/>
        </w:rPr>
        <w:t xml:space="preserve">ій </w:t>
      </w:r>
      <w:r w:rsidRPr="00227338">
        <w:rPr>
          <w:sz w:val="28"/>
          <w:szCs w:val="28"/>
          <w:lang w:val="uk-UA" w:eastAsia="uk-UA"/>
        </w:rPr>
        <w:t>діяльн</w:t>
      </w:r>
      <w:r w:rsidR="0030006E">
        <w:rPr>
          <w:sz w:val="28"/>
          <w:szCs w:val="28"/>
          <w:lang w:val="uk-UA" w:eastAsia="uk-UA"/>
        </w:rPr>
        <w:t>ості</w:t>
      </w:r>
      <w:r w:rsidRPr="00227338">
        <w:rPr>
          <w:sz w:val="28"/>
          <w:szCs w:val="28"/>
          <w:lang w:val="uk-UA" w:eastAsia="uk-UA"/>
        </w:rPr>
        <w:t>;</w:t>
      </w:r>
    </w:p>
    <w:p w:rsidR="00782F6B" w:rsidRPr="0022733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- результативність у дослідно-експериментальній, науково-пошуковій діяльності закладу освіти, міжнародній співпраці та співпраці з іншими закладами освіти різних рівнів акредитації;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lastRenderedPageBreak/>
        <w:t>- організація роботи з дітьми у позаурочний, позашкільний час та канікулярний період.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- виховання лідера та навчання вихованців роботи у команді;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- співпраця з батьками. Залучення дітей та батьків до реалізації </w:t>
      </w:r>
      <w:proofErr w:type="spellStart"/>
      <w:r w:rsidRPr="00227338">
        <w:rPr>
          <w:sz w:val="28"/>
          <w:szCs w:val="28"/>
          <w:lang w:val="uk-UA" w:eastAsia="uk-UA"/>
        </w:rPr>
        <w:t>про</w:t>
      </w:r>
      <w:r w:rsidR="00227338" w:rsidRPr="00227338">
        <w:rPr>
          <w:sz w:val="28"/>
          <w:szCs w:val="28"/>
          <w:lang w:val="uk-UA" w:eastAsia="uk-UA"/>
        </w:rPr>
        <w:t>є</w:t>
      </w:r>
      <w:r w:rsidRPr="00227338">
        <w:rPr>
          <w:sz w:val="28"/>
          <w:szCs w:val="28"/>
          <w:lang w:val="uk-UA" w:eastAsia="uk-UA"/>
        </w:rPr>
        <w:t>ктів</w:t>
      </w:r>
      <w:proofErr w:type="spellEnd"/>
      <w:r w:rsidRPr="00227338">
        <w:rPr>
          <w:sz w:val="28"/>
          <w:szCs w:val="28"/>
          <w:lang w:val="uk-UA" w:eastAsia="uk-UA"/>
        </w:rPr>
        <w:t>;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- співпраця з представниками психологічних та соціальних служб, громадськими організаціями з метою якісної організації освітнього процесу;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- активна участь у волонтерській та громадській роботі.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Порядок подання документів претендентами на отримання грошових премій.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Претендент на отримання грошової премії подає на розгляд комісії під час проведення другого етапу такі документи: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2.1.1.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Витяг з протоколу загальних зборів (конференції) колективу закладу освіти про обрання претендента/претендентів від закладу освіти для участі у другому етапі.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2.1.2.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Аналітичні матеріали (за переліченими у пункті 1.3 цього Порядку видами діяльності), які відображають роботу претендента/претендентів в обсязі не більше чотирьох сторінок комп’ютерного тексту (шрифт </w:t>
      </w:r>
      <w:proofErr w:type="spellStart"/>
      <w:r w:rsidRPr="00227338">
        <w:rPr>
          <w:sz w:val="28"/>
          <w:szCs w:val="28"/>
          <w:lang w:val="uk-UA" w:eastAsia="uk-UA"/>
        </w:rPr>
        <w:t>TimesNewRoman</w:t>
      </w:r>
      <w:proofErr w:type="spellEnd"/>
      <w:r w:rsidRPr="00227338">
        <w:rPr>
          <w:sz w:val="28"/>
          <w:szCs w:val="28"/>
          <w:lang w:val="uk-UA" w:eastAsia="uk-UA"/>
        </w:rPr>
        <w:t>, розмір шрифту – 14, міжрядковий інтервал – 1,5, абзацний відступ – 1,25 см, поля – 2 см), підписані керівником закладу освіти, головою загальних зборів (конференції) колективу закладу освіти та педагогом-претендентом.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Матеріали, що подаються претендентом</w:t>
      </w:r>
      <w:r w:rsidR="00467E16">
        <w:rPr>
          <w:sz w:val="28"/>
          <w:szCs w:val="28"/>
          <w:lang w:val="uk-UA" w:eastAsia="uk-UA"/>
        </w:rPr>
        <w:t>/претендентами</w:t>
      </w:r>
      <w:r w:rsidRPr="00227338">
        <w:rPr>
          <w:sz w:val="28"/>
          <w:szCs w:val="28"/>
          <w:lang w:val="uk-UA" w:eastAsia="uk-UA"/>
        </w:rPr>
        <w:t xml:space="preserve">, мають бути зібрані в окрему папку. 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2.2.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Прийом документів для участі у Конкурсі проводиться щорічно до 10 вересня відділом </w:t>
      </w:r>
      <w:proofErr w:type="spellStart"/>
      <w:r w:rsidRPr="00227338">
        <w:rPr>
          <w:sz w:val="28"/>
          <w:szCs w:val="28"/>
          <w:lang w:val="uk-UA" w:eastAsia="uk-UA"/>
        </w:rPr>
        <w:t>кадрово</w:t>
      </w:r>
      <w:proofErr w:type="spellEnd"/>
      <w:r w:rsidRPr="00227338">
        <w:rPr>
          <w:sz w:val="28"/>
          <w:szCs w:val="28"/>
          <w:lang w:val="uk-UA" w:eastAsia="uk-UA"/>
        </w:rPr>
        <w:t>-юридичної роботи департаменту освіти Луцької  міської ради. </w:t>
      </w:r>
    </w:p>
    <w:p w:rsidR="003C1648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3.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Під час роботи Комісії розглядають матеріали кожного претендента.</w:t>
      </w:r>
    </w:p>
    <w:p w:rsidR="00596EE5" w:rsidRDefault="00782F6B" w:rsidP="003C1648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4.</w:t>
      </w:r>
      <w:r w:rsidR="003C1648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 xml:space="preserve">Голосування відбувається </w:t>
      </w:r>
      <w:r w:rsidR="00227338" w:rsidRPr="00227338">
        <w:rPr>
          <w:sz w:val="28"/>
          <w:szCs w:val="28"/>
          <w:lang w:val="uk-UA" w:eastAsia="uk-UA"/>
        </w:rPr>
        <w:t>за</w:t>
      </w:r>
      <w:r w:rsidRPr="00227338">
        <w:rPr>
          <w:sz w:val="28"/>
          <w:szCs w:val="28"/>
          <w:lang w:val="uk-UA" w:eastAsia="uk-UA"/>
        </w:rPr>
        <w:t xml:space="preserve"> кожн</w:t>
      </w:r>
      <w:r w:rsidR="00227338" w:rsidRPr="00227338">
        <w:rPr>
          <w:sz w:val="28"/>
          <w:szCs w:val="28"/>
          <w:lang w:val="uk-UA" w:eastAsia="uk-UA"/>
        </w:rPr>
        <w:t>у</w:t>
      </w:r>
      <w:r w:rsidRPr="00227338">
        <w:rPr>
          <w:sz w:val="28"/>
          <w:szCs w:val="28"/>
          <w:lang w:val="uk-UA" w:eastAsia="uk-UA"/>
        </w:rPr>
        <w:t xml:space="preserve"> кандидатур</w:t>
      </w:r>
      <w:r w:rsidR="00227338" w:rsidRPr="00227338">
        <w:rPr>
          <w:sz w:val="28"/>
          <w:szCs w:val="28"/>
          <w:lang w:val="uk-UA" w:eastAsia="uk-UA"/>
        </w:rPr>
        <w:t>у</w:t>
      </w:r>
      <w:r w:rsidRPr="00227338">
        <w:rPr>
          <w:sz w:val="28"/>
          <w:szCs w:val="28"/>
          <w:lang w:val="uk-UA" w:eastAsia="uk-UA"/>
        </w:rPr>
        <w:t xml:space="preserve"> окремо, після ознайомлення з матеріалами усіх претендентів.</w:t>
      </w:r>
    </w:p>
    <w:p w:rsidR="00782F6B" w:rsidRPr="00227338" w:rsidRDefault="00782F6B" w:rsidP="00596EE5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Кожен член комісії може голосувати «за» </w:t>
      </w:r>
      <w:r w:rsidR="00481812">
        <w:rPr>
          <w:sz w:val="28"/>
          <w:szCs w:val="28"/>
          <w:lang w:val="uk-UA" w:eastAsia="uk-UA"/>
        </w:rPr>
        <w:t xml:space="preserve">в сукупності </w:t>
      </w:r>
      <w:r w:rsidRPr="00227338">
        <w:rPr>
          <w:sz w:val="28"/>
          <w:szCs w:val="28"/>
          <w:lang w:val="uk-UA" w:eastAsia="uk-UA"/>
        </w:rPr>
        <w:t>не більше</w:t>
      </w:r>
      <w:r w:rsidR="00481812">
        <w:rPr>
          <w:sz w:val="28"/>
          <w:szCs w:val="28"/>
          <w:lang w:val="uk-UA" w:eastAsia="uk-UA"/>
        </w:rPr>
        <w:t xml:space="preserve"> </w:t>
      </w:r>
      <w:r w:rsidRPr="00227338">
        <w:rPr>
          <w:sz w:val="28"/>
          <w:szCs w:val="28"/>
          <w:lang w:val="uk-UA" w:eastAsia="uk-UA"/>
        </w:rPr>
        <w:t>ніж передбачено премій (25 – для педагогів ЗЗСО, 20 – для педагогів ЗДО, 5 – для педагогів ЗПО).</w:t>
      </w:r>
    </w:p>
    <w:p w:rsidR="00C706B0" w:rsidRDefault="00782F6B" w:rsidP="00C706B0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5.</w:t>
      </w:r>
      <w:r w:rsidR="00596EE5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Якщо голоси членів комісії при голосуванні розподілилися порівну, то визначальним є голос голови комісії.</w:t>
      </w:r>
    </w:p>
    <w:p w:rsidR="00834DCF" w:rsidRPr="00227338" w:rsidRDefault="00782F6B" w:rsidP="00C706B0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6.</w:t>
      </w:r>
      <w:r w:rsidR="00596EE5">
        <w:rPr>
          <w:sz w:val="28"/>
          <w:szCs w:val="28"/>
          <w:lang w:val="uk-UA" w:eastAsia="uk-UA"/>
        </w:rPr>
        <w:t> </w:t>
      </w:r>
      <w:r w:rsidRPr="00227338">
        <w:rPr>
          <w:sz w:val="28"/>
          <w:szCs w:val="28"/>
          <w:lang w:val="uk-UA" w:eastAsia="uk-UA"/>
        </w:rPr>
        <w:t>Результати роботи комісії оформляються протоколом, який підписується усіма її членами.</w:t>
      </w:r>
    </w:p>
    <w:p w:rsidR="006A0702" w:rsidRDefault="006A0702" w:rsidP="00F56DC8">
      <w:pPr>
        <w:jc w:val="both"/>
        <w:rPr>
          <w:sz w:val="28"/>
          <w:szCs w:val="28"/>
          <w:lang w:val="uk-UA" w:eastAsia="uk-UA"/>
        </w:rPr>
      </w:pPr>
    </w:p>
    <w:p w:rsidR="006A0702" w:rsidRDefault="006A0702" w:rsidP="00F56DC8">
      <w:pPr>
        <w:jc w:val="both"/>
        <w:rPr>
          <w:sz w:val="28"/>
          <w:szCs w:val="28"/>
          <w:lang w:val="uk-UA" w:eastAsia="uk-UA"/>
        </w:rPr>
      </w:pPr>
    </w:p>
    <w:p w:rsidR="00AE7A15" w:rsidRPr="00227338" w:rsidRDefault="00227338" w:rsidP="00F56DC8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Секретар міської ради                                                           Юрій БЕЗПЯТКО</w:t>
      </w:r>
    </w:p>
    <w:sectPr w:rsidR="00AE7A15" w:rsidRPr="00227338" w:rsidSect="00596EE5">
      <w:headerReference w:type="default" r:id="rId6"/>
      <w:headerReference w:type="first" r:id="rId7"/>
      <w:pgSz w:w="11726" w:h="16838"/>
      <w:pgMar w:top="567" w:right="567" w:bottom="1276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E3" w:rsidRDefault="009027E3" w:rsidP="008474D8">
      <w:r>
        <w:separator/>
      </w:r>
    </w:p>
  </w:endnote>
  <w:endnote w:type="continuationSeparator" w:id="0">
    <w:p w:rsidR="009027E3" w:rsidRDefault="009027E3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E3" w:rsidRDefault="009027E3" w:rsidP="008474D8">
      <w:r>
        <w:separator/>
      </w:r>
    </w:p>
  </w:footnote>
  <w:footnote w:type="continuationSeparator" w:id="0">
    <w:p w:rsidR="009027E3" w:rsidRDefault="009027E3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706950"/>
      <w:docPartObj>
        <w:docPartGallery w:val="Page Numbers (Top of Page)"/>
        <w:docPartUnique/>
      </w:docPartObj>
    </w:sdtPr>
    <w:sdtEndPr/>
    <w:sdtContent>
      <w:p w:rsidR="00DF7449" w:rsidRDefault="00DF7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DF7449" w:rsidRDefault="00DF74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304BE"/>
    <w:rsid w:val="000367C7"/>
    <w:rsid w:val="0004643B"/>
    <w:rsid w:val="00057DD1"/>
    <w:rsid w:val="000835D9"/>
    <w:rsid w:val="000938AF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207CF"/>
    <w:rsid w:val="00152F9F"/>
    <w:rsid w:val="00155EE5"/>
    <w:rsid w:val="001C4A71"/>
    <w:rsid w:val="001D07BD"/>
    <w:rsid w:val="001D300A"/>
    <w:rsid w:val="001E0D3E"/>
    <w:rsid w:val="001F7B3B"/>
    <w:rsid w:val="0022464D"/>
    <w:rsid w:val="00227338"/>
    <w:rsid w:val="0022738C"/>
    <w:rsid w:val="00231365"/>
    <w:rsid w:val="00234106"/>
    <w:rsid w:val="0026082B"/>
    <w:rsid w:val="00273C4A"/>
    <w:rsid w:val="002A2B8C"/>
    <w:rsid w:val="002C6D19"/>
    <w:rsid w:val="002D5F57"/>
    <w:rsid w:val="002E2EA6"/>
    <w:rsid w:val="002E3021"/>
    <w:rsid w:val="002F6932"/>
    <w:rsid w:val="0030006E"/>
    <w:rsid w:val="00325DDE"/>
    <w:rsid w:val="003772B8"/>
    <w:rsid w:val="003B1DD5"/>
    <w:rsid w:val="003B4820"/>
    <w:rsid w:val="003B585E"/>
    <w:rsid w:val="003B6072"/>
    <w:rsid w:val="003B795A"/>
    <w:rsid w:val="003C1648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36A4"/>
    <w:rsid w:val="004A51F8"/>
    <w:rsid w:val="004D154A"/>
    <w:rsid w:val="004E1048"/>
    <w:rsid w:val="004F280C"/>
    <w:rsid w:val="005073D6"/>
    <w:rsid w:val="00533F4D"/>
    <w:rsid w:val="00552D1B"/>
    <w:rsid w:val="0055491E"/>
    <w:rsid w:val="0056044B"/>
    <w:rsid w:val="00580144"/>
    <w:rsid w:val="00596EE5"/>
    <w:rsid w:val="005A4E41"/>
    <w:rsid w:val="005A6B0A"/>
    <w:rsid w:val="005B120C"/>
    <w:rsid w:val="005B4B16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0702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6776"/>
    <w:rsid w:val="007D148E"/>
    <w:rsid w:val="007D7F17"/>
    <w:rsid w:val="007F3A84"/>
    <w:rsid w:val="00802866"/>
    <w:rsid w:val="008119B8"/>
    <w:rsid w:val="008322EE"/>
    <w:rsid w:val="00833FB5"/>
    <w:rsid w:val="00834DCF"/>
    <w:rsid w:val="008474D8"/>
    <w:rsid w:val="00852CFD"/>
    <w:rsid w:val="00873949"/>
    <w:rsid w:val="00876C59"/>
    <w:rsid w:val="008961A1"/>
    <w:rsid w:val="008A7FAC"/>
    <w:rsid w:val="008D1917"/>
    <w:rsid w:val="008D230B"/>
    <w:rsid w:val="008D3B64"/>
    <w:rsid w:val="008D56C6"/>
    <w:rsid w:val="008E5FCA"/>
    <w:rsid w:val="008F1057"/>
    <w:rsid w:val="008F2969"/>
    <w:rsid w:val="009027E3"/>
    <w:rsid w:val="00906C7B"/>
    <w:rsid w:val="009078B1"/>
    <w:rsid w:val="00907B8C"/>
    <w:rsid w:val="00912F57"/>
    <w:rsid w:val="00913EB5"/>
    <w:rsid w:val="009423CE"/>
    <w:rsid w:val="00966156"/>
    <w:rsid w:val="009925E8"/>
    <w:rsid w:val="00997489"/>
    <w:rsid w:val="009B4D85"/>
    <w:rsid w:val="009C6F74"/>
    <w:rsid w:val="009D6B83"/>
    <w:rsid w:val="009E019D"/>
    <w:rsid w:val="009E7F60"/>
    <w:rsid w:val="009F2407"/>
    <w:rsid w:val="00A152E0"/>
    <w:rsid w:val="00A32DE1"/>
    <w:rsid w:val="00A36548"/>
    <w:rsid w:val="00A532C4"/>
    <w:rsid w:val="00A66E5C"/>
    <w:rsid w:val="00A72637"/>
    <w:rsid w:val="00A80A43"/>
    <w:rsid w:val="00A94438"/>
    <w:rsid w:val="00AA790D"/>
    <w:rsid w:val="00AC5178"/>
    <w:rsid w:val="00AD26FF"/>
    <w:rsid w:val="00AE7A15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C05DCD"/>
    <w:rsid w:val="00C132CB"/>
    <w:rsid w:val="00C13B25"/>
    <w:rsid w:val="00C22442"/>
    <w:rsid w:val="00C523DF"/>
    <w:rsid w:val="00C706B0"/>
    <w:rsid w:val="00C7213B"/>
    <w:rsid w:val="00D13363"/>
    <w:rsid w:val="00D3315C"/>
    <w:rsid w:val="00D428DA"/>
    <w:rsid w:val="00D728E5"/>
    <w:rsid w:val="00D877A4"/>
    <w:rsid w:val="00DB17C2"/>
    <w:rsid w:val="00DC7364"/>
    <w:rsid w:val="00DF4297"/>
    <w:rsid w:val="00DF7449"/>
    <w:rsid w:val="00E13D92"/>
    <w:rsid w:val="00E2078B"/>
    <w:rsid w:val="00E446A6"/>
    <w:rsid w:val="00E57DE4"/>
    <w:rsid w:val="00E66581"/>
    <w:rsid w:val="00E71883"/>
    <w:rsid w:val="00E816AC"/>
    <w:rsid w:val="00EA2E1F"/>
    <w:rsid w:val="00EA2E61"/>
    <w:rsid w:val="00EC0F38"/>
    <w:rsid w:val="00ED2766"/>
    <w:rsid w:val="00ED51D0"/>
    <w:rsid w:val="00EF4CD0"/>
    <w:rsid w:val="00F437E8"/>
    <w:rsid w:val="00F472E6"/>
    <w:rsid w:val="00F56DC8"/>
    <w:rsid w:val="00F652C4"/>
    <w:rsid w:val="00F826BD"/>
    <w:rsid w:val="00FD2D90"/>
    <w:rsid w:val="00FD6799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A9E7F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47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2018-11-22T07:26:00Z</cp:lastPrinted>
  <dcterms:created xsi:type="dcterms:W3CDTF">2021-10-28T14:19:00Z</dcterms:created>
  <dcterms:modified xsi:type="dcterms:W3CDTF">2021-11-25T14:16:00Z</dcterms:modified>
</cp:coreProperties>
</file>