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217768909"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Про передачу громадян</w:t>
      </w:r>
      <w:r>
        <w:rPr>
          <w:rFonts w:eastAsia="Times New Roman" w:cs="Times New Roman"/>
          <w:color w:val="auto"/>
          <w:kern w:val="0"/>
          <w:sz w:val="28"/>
          <w:szCs w:val="28"/>
          <w:lang w:val="uk-UA" w:eastAsia="zh-CN" w:bidi="ar-SA"/>
        </w:rPr>
        <w:t>ину Олійничуку М.Т</w:t>
      </w:r>
      <w:r>
        <w:rPr>
          <w:szCs w:val="28"/>
          <w:lang w:val="uk-UA"/>
        </w:rPr>
        <w:t xml:space="preserve">. </w:t>
      </w:r>
    </w:p>
    <w:p>
      <w:pPr>
        <w:pStyle w:val="Normal"/>
        <w:overflowPunct w:val="true"/>
        <w:ind w:left="0" w:right="-868" w:hanging="0"/>
        <w:jc w:val="both"/>
        <w:rPr>
          <w:szCs w:val="28"/>
          <w:lang w:val="uk-UA"/>
        </w:rPr>
      </w:pPr>
      <w:r>
        <w:rPr>
          <w:szCs w:val="28"/>
          <w:lang w:val="uk-UA"/>
        </w:rPr>
        <w:t xml:space="preserve">безоплатно   у  власність   земельної  ділянки </w:t>
      </w:r>
    </w:p>
    <w:p>
      <w:pPr>
        <w:pStyle w:val="Normal"/>
        <w:overflowPunct w:val="true"/>
        <w:ind w:left="0" w:right="-868" w:hanging="0"/>
        <w:jc w:val="both"/>
        <w:rPr>
          <w:szCs w:val="28"/>
          <w:lang w:val="uk-UA"/>
        </w:rPr>
      </w:pPr>
      <w:r>
        <w:rPr>
          <w:szCs w:val="28"/>
          <w:lang w:val="uk-UA"/>
        </w:rPr>
        <w:t xml:space="preserve">для  будівництва  та  обслуговування жилого </w:t>
      </w:r>
    </w:p>
    <w:p>
      <w:pPr>
        <w:pStyle w:val="Normal"/>
        <w:overflowPunct w:val="true"/>
        <w:ind w:left="0" w:right="-868" w:hanging="0"/>
        <w:jc w:val="both"/>
        <w:rPr>
          <w:szCs w:val="28"/>
          <w:lang w:val="uk-UA"/>
        </w:rPr>
      </w:pPr>
      <w:r>
        <w:rPr>
          <w:szCs w:val="28"/>
          <w:lang w:val="uk-UA"/>
        </w:rPr>
        <w:t>будинку, господарських будівель і споруд на</w:t>
      </w:r>
    </w:p>
    <w:p>
      <w:pPr>
        <w:pStyle w:val="Normal"/>
        <w:overflowPunct w:val="true"/>
        <w:ind w:left="0" w:right="-868" w:hanging="0"/>
        <w:jc w:val="both"/>
        <w:rPr>
          <w:szCs w:val="28"/>
          <w:lang w:val="uk-UA"/>
        </w:rPr>
      </w:pPr>
      <w:r>
        <w:rPr>
          <w:szCs w:val="28"/>
          <w:lang w:val="uk-UA"/>
        </w:rPr>
        <w:t xml:space="preserve">вул. </w:t>
      </w:r>
      <w:r>
        <w:rPr>
          <w:rFonts w:eastAsia="Times New Roman" w:cs="Times New Roman"/>
          <w:color w:val="auto"/>
          <w:kern w:val="0"/>
          <w:sz w:val="28"/>
          <w:szCs w:val="28"/>
          <w:lang w:val="uk-UA" w:eastAsia="zh-CN" w:bidi="ar-SA"/>
        </w:rPr>
        <w:t>Нечуя-Левицького, 7</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Розглянувши заяву громадяни</w:t>
      </w:r>
      <w:r>
        <w:rPr>
          <w:sz w:val="28"/>
          <w:szCs w:val="28"/>
          <w:lang w:val="uk-UA"/>
        </w:rPr>
        <w:t>на</w:t>
      </w:r>
      <w:r>
        <w:rPr>
          <w:sz w:val="28"/>
          <w:szCs w:val="28"/>
          <w:lang w:val="uk-UA"/>
        </w:rPr>
        <w:t xml:space="preserve"> </w:t>
      </w:r>
      <w:r>
        <w:rPr>
          <w:rFonts w:eastAsia="Times New Roman" w:cs="Times New Roman"/>
          <w:color w:val="auto"/>
          <w:kern w:val="0"/>
          <w:sz w:val="28"/>
          <w:szCs w:val="28"/>
          <w:lang w:val="uk-UA" w:eastAsia="zh-CN" w:bidi="ar-SA"/>
        </w:rPr>
        <w:t xml:space="preserve">Олійничука Миколи Тихоновича </w:t>
      </w:r>
      <w:r>
        <w:rPr>
          <w:sz w:val="28"/>
          <w:szCs w:val="28"/>
          <w:lang w:val="uk-UA"/>
        </w:rPr>
        <w:t xml:space="preserve">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Нечуя-Левицького, 7</w:t>
      </w:r>
      <w:r>
        <w:rPr>
          <w:szCs w:val="28"/>
          <w:lang w:val="uk-UA"/>
        </w:rPr>
        <w:t xml:space="preserve"> у м. Луцьку </w:t>
      </w:r>
      <w:r>
        <w:rPr>
          <w:lang w:val="uk-UA"/>
        </w:rPr>
        <w:t xml:space="preserve">для </w:t>
      </w:r>
      <w:r>
        <w:rPr>
          <w:sz w:val="28"/>
          <w:szCs w:val="28"/>
          <w:lang w:val="uk-UA"/>
        </w:rPr>
        <w:t xml:space="preserve">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Нечуя-Левицького, 7</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sz w:val="28"/>
          <w:szCs w:val="28"/>
          <w:lang w:val="uk-UA"/>
        </w:rPr>
        <w:t>громадяни</w:t>
      </w:r>
      <w:r>
        <w:rPr>
          <w:sz w:val="28"/>
          <w:szCs w:val="28"/>
          <w:lang w:val="uk-UA"/>
        </w:rPr>
        <w:t>на</w:t>
      </w:r>
      <w:r>
        <w:rPr>
          <w:sz w:val="28"/>
          <w:szCs w:val="28"/>
          <w:lang w:val="uk-UA"/>
        </w:rPr>
        <w:t xml:space="preserve"> </w:t>
      </w:r>
      <w:r>
        <w:rPr>
          <w:rFonts w:eastAsia="Times New Roman" w:cs="Times New Roman"/>
          <w:color w:val="auto"/>
          <w:kern w:val="0"/>
          <w:sz w:val="28"/>
          <w:szCs w:val="28"/>
          <w:lang w:val="uk-UA" w:eastAsia="zh-CN" w:bidi="ar-SA"/>
        </w:rPr>
        <w:t>Олійничука Миколи Тихоновича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1. Затвердити громадяни</w:t>
      </w:r>
      <w:r>
        <w:rPr>
          <w:sz w:val="28"/>
          <w:szCs w:val="28"/>
          <w:lang w:val="uk-UA"/>
        </w:rPr>
        <w:t>ну</w:t>
      </w:r>
      <w:r>
        <w:rPr>
          <w:sz w:val="28"/>
          <w:szCs w:val="28"/>
          <w:lang w:val="uk-UA"/>
        </w:rPr>
        <w:t xml:space="preserve"> </w:t>
      </w:r>
      <w:r>
        <w:rPr>
          <w:rFonts w:eastAsia="Times New Roman" w:cs="Times New Roman"/>
          <w:color w:val="auto"/>
          <w:kern w:val="0"/>
          <w:sz w:val="28"/>
          <w:szCs w:val="28"/>
          <w:lang w:val="uk-UA" w:eastAsia="zh-CN" w:bidi="ar-SA"/>
        </w:rPr>
        <w:t>Олійничуку Миколі Тихоновичу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Нечуя-Левицького, 7</w:t>
      </w:r>
      <w:r>
        <w:rPr>
          <w:rFonts w:eastAsia="Times New Roman" w:cs="Times New Roman"/>
          <w:color w:val="auto"/>
          <w:kern w:val="0"/>
          <w:sz w:val="28"/>
          <w:szCs w:val="28"/>
          <w:lang w:val="uk-UA" w:eastAsia="zh-CN" w:bidi="ar-SA"/>
        </w:rPr>
        <w:t xml:space="preserve"> </w:t>
      </w:r>
      <w:r>
        <w:rPr>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570</w:t>
      </w:r>
      <w:r>
        <w:rPr>
          <w:szCs w:val="28"/>
          <w:lang w:val="uk-UA"/>
        </w:rPr>
        <w:t xml:space="preserve"> га, кадастровим номером 0710100000:</w:t>
      </w:r>
      <w:r>
        <w:rPr>
          <w:szCs w:val="28"/>
          <w:lang w:val="uk-UA"/>
        </w:rPr>
        <w:t>3</w:t>
      </w:r>
      <w:r>
        <w:rPr>
          <w:szCs w:val="28"/>
          <w:lang w:val="uk-UA"/>
        </w:rPr>
        <w:t>4:</w:t>
      </w:r>
      <w:r>
        <w:rPr>
          <w:rFonts w:eastAsia="Times New Roman" w:cs="Times New Roman"/>
          <w:color w:val="auto"/>
          <w:kern w:val="0"/>
          <w:sz w:val="28"/>
          <w:szCs w:val="28"/>
          <w:lang w:val="uk-UA" w:eastAsia="zh-CN" w:bidi="ar-SA"/>
        </w:rPr>
        <w:t>105</w:t>
      </w:r>
      <w:r>
        <w:rPr>
          <w:szCs w:val="28"/>
          <w:lang w:val="uk-UA"/>
        </w:rPr>
        <w:t>:00</w:t>
      </w:r>
      <w:r>
        <w:rPr>
          <w:rFonts w:eastAsia="Times New Roman" w:cs="Times New Roman"/>
          <w:color w:val="auto"/>
          <w:kern w:val="0"/>
          <w:sz w:val="28"/>
          <w:szCs w:val="28"/>
          <w:lang w:val="uk-UA" w:eastAsia="zh-CN" w:bidi="ar-SA"/>
        </w:rPr>
        <w:t>38</w:t>
      </w:r>
      <w:r>
        <w:rPr>
          <w:szCs w:val="28"/>
          <w:lang w:val="uk-UA"/>
        </w:rPr>
        <w:t xml:space="preserve"> для будівництва та обслуговування жилого будинку, господарських будівель і споруд.</w:t>
      </w:r>
    </w:p>
    <w:p>
      <w:pPr>
        <w:pStyle w:val="Normal"/>
        <w:widowControl/>
        <w:suppressAutoHyphens w:val="true"/>
        <w:overflowPunct w:val="false"/>
        <w:bidi w:val="0"/>
        <w:ind w:left="0" w:right="57" w:firstLine="567"/>
        <w:jc w:val="both"/>
        <w:rPr/>
      </w:pPr>
      <w:r>
        <w:rPr>
          <w:szCs w:val="28"/>
          <w:lang w:val="uk-UA"/>
        </w:rPr>
        <w:t xml:space="preserve">2. Передати </w:t>
      </w:r>
      <w:r>
        <w:rPr>
          <w:sz w:val="28"/>
          <w:szCs w:val="28"/>
          <w:lang w:val="uk-UA"/>
        </w:rPr>
        <w:t>громадяни</w:t>
      </w:r>
      <w:r>
        <w:rPr>
          <w:sz w:val="28"/>
          <w:szCs w:val="28"/>
          <w:lang w:val="uk-UA"/>
        </w:rPr>
        <w:t>ну</w:t>
      </w:r>
      <w:r>
        <w:rPr>
          <w:sz w:val="28"/>
          <w:szCs w:val="28"/>
          <w:lang w:val="uk-UA"/>
        </w:rPr>
        <w:t xml:space="preserve"> </w:t>
      </w:r>
      <w:r>
        <w:rPr>
          <w:rFonts w:eastAsia="Times New Roman" w:cs="Times New Roman"/>
          <w:color w:val="auto"/>
          <w:kern w:val="0"/>
          <w:sz w:val="28"/>
          <w:szCs w:val="28"/>
          <w:lang w:val="uk-UA" w:eastAsia="zh-CN" w:bidi="ar-SA"/>
        </w:rPr>
        <w:t xml:space="preserve">Олійничуку Миколі Тихоновичу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Нечуя-Левицького, 7</w:t>
      </w:r>
      <w:r>
        <w:rPr>
          <w:rFonts w:eastAsia="Times New Roman" w:cs="Times New Roman"/>
          <w:color w:val="auto"/>
          <w:kern w:val="0"/>
          <w:sz w:val="28"/>
          <w:szCs w:val="28"/>
          <w:lang w:val="uk-UA" w:eastAsia="zh-CN" w:bidi="ar-SA"/>
        </w:rPr>
        <w:t xml:space="preserve"> </w:t>
      </w:r>
      <w:r>
        <w:rPr>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570</w:t>
      </w:r>
      <w:r>
        <w:rPr>
          <w:rFonts w:eastAsia="Times New Roman" w:cs="Times New Roman"/>
          <w:color w:val="auto"/>
          <w:sz w:val="28"/>
          <w:szCs w:val="28"/>
          <w:lang w:val="uk-UA" w:eastAsia="zh-CN" w:bidi="ar-SA"/>
        </w:rPr>
        <w:t> </w:t>
      </w:r>
      <w:r>
        <w:rPr>
          <w:szCs w:val="28"/>
          <w:lang w:val="uk-UA"/>
        </w:rPr>
        <w:t>га, кадастровим номером 0710100000:</w:t>
      </w:r>
      <w:r>
        <w:rPr>
          <w:rFonts w:eastAsia="Times New Roman" w:cs="Times New Roman"/>
          <w:color w:val="auto"/>
          <w:kern w:val="0"/>
          <w:sz w:val="28"/>
          <w:szCs w:val="28"/>
          <w:lang w:val="uk-UA" w:eastAsia="zh-CN" w:bidi="ar-SA"/>
        </w:rPr>
        <w:t>34</w:t>
      </w:r>
      <w:r>
        <w:rPr>
          <w:szCs w:val="28"/>
          <w:lang w:val="uk-UA"/>
        </w:rPr>
        <w:t>:</w:t>
      </w:r>
      <w:r>
        <w:rPr>
          <w:rFonts w:eastAsia="Times New Roman" w:cs="Times New Roman"/>
          <w:color w:val="auto"/>
          <w:kern w:val="0"/>
          <w:sz w:val="28"/>
          <w:szCs w:val="28"/>
          <w:lang w:val="uk-UA" w:eastAsia="zh-CN" w:bidi="ar-SA"/>
        </w:rPr>
        <w:t>105</w:t>
      </w:r>
      <w:r>
        <w:rPr>
          <w:szCs w:val="28"/>
          <w:lang w:val="uk-UA"/>
        </w:rPr>
        <w:t>:00</w:t>
      </w:r>
      <w:r>
        <w:rPr>
          <w:rFonts w:eastAsia="Times New Roman" w:cs="Times New Roman"/>
          <w:color w:val="auto"/>
          <w:kern w:val="0"/>
          <w:sz w:val="28"/>
          <w:szCs w:val="28"/>
          <w:lang w:val="uk-UA" w:eastAsia="zh-CN" w:bidi="ar-SA"/>
        </w:rPr>
        <w:t>38</w:t>
      </w:r>
      <w:r>
        <w:rPr>
          <w:szCs w:val="28"/>
          <w:lang w:val="uk-UA"/>
        </w:rPr>
        <w:t xml:space="preserve">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громадяни</w:t>
      </w:r>
      <w:r>
        <w:rPr>
          <w:rFonts w:eastAsia="Times New Roman" w:cs="Times New Roman"/>
          <w:color w:val="auto"/>
          <w:kern w:val="0"/>
          <w:sz w:val="28"/>
          <w:szCs w:val="28"/>
          <w:lang w:val="uk-UA" w:eastAsia="zh-CN" w:bidi="ar-SA"/>
        </w:rPr>
        <w:t>на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Олійничука Миколу Тихоновича</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ind w:left="0" w:right="57" w:firstLine="567"/>
        <w:jc w:val="both"/>
        <w:rPr>
          <w:szCs w:val="28"/>
          <w:lang w:val="uk-UA"/>
        </w:rPr>
      </w:pPr>
      <w:r>
        <w:rPr>
          <w:szCs w:val="28"/>
          <w:lang w:val="uk-UA"/>
        </w:rPr>
        <w:t xml:space="preserve">4. Контроль за виконанням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1044</TotalTime>
  <Application>LibreOffice/7.1.4.2$Windows_X86_64 LibreOffice_project/a529a4fab45b75fefc5b6226684193eb000654f6</Application>
  <AppVersion>15.0000</AppVersion>
  <Pages>2</Pages>
  <Words>349</Words>
  <Characters>2321</Characters>
  <CharactersWithSpaces>2870</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2021-11-16T16:14:15Z</cp:lastPrinted>
  <dcterms:modified xsi:type="dcterms:W3CDTF">2021-11-16T16:16:42Z</dcterms:modified>
  <cp:revision>159</cp:revision>
  <dc:subject/>
  <dc:title>  </dc:title>
</cp:coreProperties>
</file>

<file path=docProps/custom.xml><?xml version="1.0" encoding="utf-8"?>
<Properties xmlns="http://schemas.openxmlformats.org/officeDocument/2006/custom-properties" xmlns:vt="http://schemas.openxmlformats.org/officeDocument/2006/docPropsVTypes"/>
</file>