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2A96" w:rsidRDefault="00742A9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02819352" r:id="rId6"/>
        </w:object>
      </w:r>
    </w:p>
    <w:p w:rsidR="00742A96" w:rsidRDefault="00742A96">
      <w:pPr>
        <w:jc w:val="center"/>
        <w:rPr>
          <w:sz w:val="16"/>
          <w:szCs w:val="16"/>
        </w:rPr>
      </w:pPr>
    </w:p>
    <w:p w:rsidR="00742A96" w:rsidRDefault="00742A96">
      <w:pPr>
        <w:pStyle w:val="1"/>
      </w:pPr>
      <w:r>
        <w:rPr>
          <w:sz w:val="28"/>
          <w:szCs w:val="28"/>
        </w:rPr>
        <w:t>ЛУЦЬКА  МІСЬКА  РАДА</w:t>
      </w:r>
    </w:p>
    <w:p w:rsidR="00742A96" w:rsidRDefault="00742A96">
      <w:pPr>
        <w:rPr>
          <w:sz w:val="20"/>
          <w:szCs w:val="20"/>
        </w:rPr>
      </w:pPr>
    </w:p>
    <w:p w:rsidR="00742A96" w:rsidRDefault="00742A96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42A96" w:rsidRDefault="00742A96">
      <w:pPr>
        <w:jc w:val="center"/>
        <w:rPr>
          <w:b/>
          <w:bCs w:val="0"/>
          <w:i/>
          <w:sz w:val="40"/>
          <w:szCs w:val="40"/>
        </w:rPr>
      </w:pPr>
    </w:p>
    <w:p w:rsidR="00742A96" w:rsidRDefault="00742A96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742A96" w:rsidRDefault="00742A96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063"/>
      </w:tblGrid>
      <w:tr w:rsidR="00742A96">
        <w:trPr>
          <w:trHeight w:val="1683"/>
        </w:trPr>
        <w:tc>
          <w:tcPr>
            <w:tcW w:w="5508" w:type="dxa"/>
            <w:shd w:val="clear" w:color="auto" w:fill="auto"/>
          </w:tcPr>
          <w:p w:rsidR="00DE740B" w:rsidRDefault="00742A96">
            <w:pPr>
              <w:rPr>
                <w:szCs w:val="28"/>
              </w:rPr>
            </w:pPr>
            <w:r>
              <w:rPr>
                <w:szCs w:val="28"/>
              </w:rPr>
              <w:t xml:space="preserve">Про звіт міського голови щодо здійснення державної регуляторної політики виконавчими органами </w:t>
            </w:r>
          </w:p>
          <w:p w:rsidR="00742A96" w:rsidRDefault="00742A96">
            <w:r>
              <w:rPr>
                <w:szCs w:val="28"/>
              </w:rPr>
              <w:t>Луцької міської ради у 2021 році</w:t>
            </w:r>
          </w:p>
        </w:tc>
        <w:tc>
          <w:tcPr>
            <w:tcW w:w="4063" w:type="dxa"/>
            <w:shd w:val="clear" w:color="auto" w:fill="auto"/>
          </w:tcPr>
          <w:p w:rsidR="00742A96" w:rsidRDefault="00742A96">
            <w:pPr>
              <w:snapToGrid w:val="0"/>
            </w:pPr>
          </w:p>
        </w:tc>
      </w:tr>
    </w:tbl>
    <w:p w:rsidR="00742A96" w:rsidRDefault="00742A96">
      <w:pPr>
        <w:tabs>
          <w:tab w:val="left" w:pos="4687"/>
        </w:tabs>
        <w:jc w:val="both"/>
        <w:rPr>
          <w:szCs w:val="28"/>
        </w:rPr>
      </w:pPr>
    </w:p>
    <w:p w:rsidR="00742A96" w:rsidRDefault="00742A96">
      <w:pPr>
        <w:tabs>
          <w:tab w:val="left" w:pos="4687"/>
        </w:tabs>
        <w:ind w:firstLine="709"/>
        <w:jc w:val="both"/>
      </w:pPr>
      <w:r>
        <w:rPr>
          <w:szCs w:val="28"/>
        </w:rPr>
        <w:t>Відповідно до ст. 26 Закону України «Про місцеве самоврядування в Україні» та ст. 38 Закону України «Про засади державної регуляторної політики у сфері господарської діяльності», заслухавши звіт міського голови щодо здійснення державної регуляторної політики виконавчими органами Луцької міської ради у 2021 році, міська рада</w:t>
      </w:r>
    </w:p>
    <w:p w:rsidR="00742A96" w:rsidRDefault="00742A96">
      <w:pPr>
        <w:tabs>
          <w:tab w:val="left" w:pos="4687"/>
        </w:tabs>
        <w:ind w:firstLine="540"/>
        <w:jc w:val="both"/>
        <w:rPr>
          <w:szCs w:val="28"/>
        </w:rPr>
      </w:pPr>
    </w:p>
    <w:p w:rsidR="00742A96" w:rsidRDefault="00742A96">
      <w:pPr>
        <w:ind w:right="-23"/>
      </w:pPr>
      <w:r>
        <w:rPr>
          <w:szCs w:val="28"/>
        </w:rPr>
        <w:t>ВИРІШИЛА:</w:t>
      </w:r>
    </w:p>
    <w:p w:rsidR="00742A96" w:rsidRDefault="00742A96">
      <w:pPr>
        <w:ind w:right="-23"/>
        <w:jc w:val="both"/>
        <w:rPr>
          <w:szCs w:val="28"/>
        </w:rPr>
      </w:pPr>
    </w:p>
    <w:p w:rsidR="00742A96" w:rsidRDefault="00742A96">
      <w:pPr>
        <w:tabs>
          <w:tab w:val="left" w:pos="4687"/>
        </w:tabs>
        <w:ind w:firstLine="709"/>
        <w:jc w:val="both"/>
      </w:pPr>
      <w:r>
        <w:rPr>
          <w:szCs w:val="28"/>
        </w:rPr>
        <w:t xml:space="preserve">1. Звіт міського голови щодо здійснення державної регуляторної політики виконавчими органами Луцької міської ради у </w:t>
      </w:r>
      <w:r w:rsidR="00DE740B">
        <w:rPr>
          <w:szCs w:val="28"/>
        </w:rPr>
        <w:t>2021 році взяти до відома</w:t>
      </w:r>
      <w:bookmarkStart w:id="0" w:name="_GoBack"/>
      <w:bookmarkEnd w:id="0"/>
      <w:r>
        <w:rPr>
          <w:szCs w:val="28"/>
        </w:rPr>
        <w:t xml:space="preserve"> (додано).</w:t>
      </w:r>
    </w:p>
    <w:p w:rsidR="00742A96" w:rsidRDefault="00742A96">
      <w:pPr>
        <w:ind w:firstLine="709"/>
        <w:jc w:val="both"/>
      </w:pPr>
      <w:r>
        <w:rPr>
          <w:color w:val="000000"/>
          <w:szCs w:val="28"/>
        </w:rPr>
        <w:t>2. Управлінню інформаційної роботи</w:t>
      </w:r>
      <w:r w:rsidR="00F40A15">
        <w:rPr>
          <w:color w:val="000000"/>
          <w:szCs w:val="28"/>
        </w:rPr>
        <w:t xml:space="preserve"> (З. </w:t>
      </w:r>
      <w:proofErr w:type="spellStart"/>
      <w:r w:rsidR="00F40A15">
        <w:rPr>
          <w:color w:val="000000"/>
          <w:szCs w:val="28"/>
        </w:rPr>
        <w:t>Балюк</w:t>
      </w:r>
      <w:proofErr w:type="spellEnd"/>
      <w:r w:rsidR="00F40A15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 довести рішення протягом 10 днів після прийняття та підписання до відома </w:t>
      </w:r>
      <w:r w:rsidRPr="00742A96">
        <w:rPr>
          <w:color w:val="000000"/>
          <w:szCs w:val="28"/>
        </w:rPr>
        <w:t xml:space="preserve">громади </w:t>
      </w:r>
      <w:r>
        <w:rPr>
          <w:color w:val="000000"/>
          <w:szCs w:val="28"/>
        </w:rPr>
        <w:t>через засоби масової інформації.</w:t>
      </w:r>
    </w:p>
    <w:p w:rsidR="00742A96" w:rsidRDefault="00742A96">
      <w:pPr>
        <w:pStyle w:val="LO-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42A96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F40A15">
        <w:rPr>
          <w:color w:val="000000"/>
          <w:sz w:val="28"/>
          <w:szCs w:val="28"/>
        </w:rPr>
        <w:t>І. </w:t>
      </w:r>
      <w:proofErr w:type="spellStart"/>
      <w:r w:rsidR="00F40A15">
        <w:rPr>
          <w:color w:val="000000"/>
          <w:sz w:val="28"/>
          <w:szCs w:val="28"/>
        </w:rPr>
        <w:t>Чебелюк</w:t>
      </w:r>
      <w:proofErr w:type="spellEnd"/>
      <w:r w:rsidRPr="00742A96">
        <w:rPr>
          <w:color w:val="000000"/>
          <w:sz w:val="28"/>
          <w:szCs w:val="28"/>
        </w:rPr>
        <w:t>, постійну комісію міської ради з питань планування соціально-економічного розвитку, бюджету та фінансів (А. </w:t>
      </w:r>
      <w:proofErr w:type="spellStart"/>
      <w:r w:rsidRPr="00742A96">
        <w:rPr>
          <w:color w:val="000000"/>
          <w:sz w:val="28"/>
          <w:szCs w:val="28"/>
        </w:rPr>
        <w:t>Разумовський</w:t>
      </w:r>
      <w:proofErr w:type="spellEnd"/>
      <w:r w:rsidRPr="00742A96">
        <w:rPr>
          <w:color w:val="000000"/>
          <w:sz w:val="28"/>
          <w:szCs w:val="28"/>
        </w:rPr>
        <w:t>) та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 </w:t>
      </w:r>
      <w:proofErr w:type="spellStart"/>
      <w:r w:rsidRPr="00742A96">
        <w:rPr>
          <w:color w:val="000000"/>
          <w:sz w:val="28"/>
          <w:szCs w:val="28"/>
        </w:rPr>
        <w:t>Лазука</w:t>
      </w:r>
      <w:proofErr w:type="spellEnd"/>
      <w:r w:rsidRPr="00742A96">
        <w:rPr>
          <w:color w:val="000000"/>
          <w:sz w:val="28"/>
          <w:szCs w:val="28"/>
        </w:rPr>
        <w:t>).</w:t>
      </w:r>
    </w:p>
    <w:p w:rsidR="00B307BE" w:rsidRDefault="00B307BE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B307BE" w:rsidRDefault="00B307BE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B31D0F" w:rsidRDefault="00B31D0F">
      <w:pPr>
        <w:tabs>
          <w:tab w:val="left" w:pos="6946"/>
        </w:tabs>
        <w:jc w:val="both"/>
        <w:rPr>
          <w:bCs w:val="0"/>
          <w:color w:val="000000"/>
          <w:sz w:val="20"/>
          <w:szCs w:val="20"/>
        </w:rPr>
      </w:pPr>
    </w:p>
    <w:p w:rsidR="00742A96" w:rsidRDefault="00742A96">
      <w:pPr>
        <w:tabs>
          <w:tab w:val="left" w:pos="6946"/>
        </w:tabs>
        <w:jc w:val="both"/>
        <w:rPr>
          <w:caps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</w:t>
      </w:r>
      <w:r>
        <w:rPr>
          <w:caps/>
          <w:szCs w:val="28"/>
        </w:rPr>
        <w:t>ПОЛІЩУК</w:t>
      </w:r>
    </w:p>
    <w:p w:rsidR="00B307BE" w:rsidRDefault="00B307BE">
      <w:pPr>
        <w:tabs>
          <w:tab w:val="left" w:pos="6946"/>
        </w:tabs>
        <w:jc w:val="both"/>
      </w:pPr>
    </w:p>
    <w:p w:rsidR="00742A96" w:rsidRDefault="00742A96">
      <w:pPr>
        <w:tabs>
          <w:tab w:val="left" w:pos="6946"/>
        </w:tabs>
        <w:jc w:val="both"/>
      </w:pPr>
    </w:p>
    <w:p w:rsidR="00742A96" w:rsidRDefault="00742A96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:rsidR="00742A96" w:rsidRDefault="00742A96">
      <w:pPr>
        <w:jc w:val="both"/>
      </w:pPr>
    </w:p>
    <w:sectPr w:rsidR="00742A96">
      <w:pgSz w:w="12240" w:h="15840"/>
      <w:pgMar w:top="567" w:right="567" w:bottom="719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15"/>
    <w:rsid w:val="00742A96"/>
    <w:rsid w:val="00AF3063"/>
    <w:rsid w:val="00B307BE"/>
    <w:rsid w:val="00B31D0F"/>
    <w:rsid w:val="00CB4515"/>
    <w:rsid w:val="00D72C8D"/>
    <w:rsid w:val="00DE740B"/>
    <w:rsid w:val="00F4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619FFB"/>
  <w15:chartTrackingRefBased/>
  <w15:docId w15:val="{47D4C5AF-6A85-4B4B-8FC1-AC49055E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a3">
    <w:name w:val="Основной шрифт абзаца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 объекта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b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LO-normal">
    <w:name w:val="LO-normal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Гвоздецька Вікторія Миколаївна</cp:lastModifiedBy>
  <cp:revision>4</cp:revision>
  <cp:lastPrinted>1995-11-21T15:41:00Z</cp:lastPrinted>
  <dcterms:created xsi:type="dcterms:W3CDTF">2022-01-04T13:48:00Z</dcterms:created>
  <dcterms:modified xsi:type="dcterms:W3CDTF">2022-01-04T14:36:00Z</dcterms:modified>
</cp:coreProperties>
</file>