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2063439202"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 xml:space="preserve">Про передачу громадянам Белінській Л.П.,                                                     </w:t>
      </w:r>
    </w:p>
    <w:p>
      <w:pPr>
        <w:pStyle w:val="Normal"/>
        <w:tabs>
          <w:tab w:val="clear" w:pos="708"/>
          <w:tab w:val="left" w:pos="5103" w:leader="none"/>
          <w:tab w:val="left" w:pos="5245" w:leader="none"/>
          <w:tab w:val="left" w:pos="5387" w:leader="none"/>
          <w:tab w:val="left" w:pos="5390" w:leader="none"/>
        </w:tabs>
        <w:overflowPunct w:val="false"/>
        <w:ind w:right="-868" w:hanging="0"/>
        <w:jc w:val="both"/>
        <w:rPr/>
      </w:pPr>
      <w:r>
        <w:rPr>
          <w:sz w:val="28"/>
          <w:szCs w:val="28"/>
        </w:rPr>
        <w:t>Белінському</w:t>
      </w:r>
      <w:r>
        <w:rPr>
          <w:sz w:val="36"/>
          <w:szCs w:val="36"/>
        </w:rPr>
        <w:t xml:space="preserve"> </w:t>
      </w:r>
      <w:r>
        <w:rPr>
          <w:sz w:val="28"/>
          <w:szCs w:val="28"/>
        </w:rPr>
        <w:t xml:space="preserve">В.В.   безоплатно   у   спільну </w:t>
      </w:r>
    </w:p>
    <w:p>
      <w:pPr>
        <w:pStyle w:val="Normal"/>
        <w:tabs>
          <w:tab w:val="clear" w:pos="708"/>
          <w:tab w:val="left" w:pos="5103" w:leader="none"/>
          <w:tab w:val="left" w:pos="5245" w:leader="none"/>
          <w:tab w:val="left" w:pos="5387" w:leader="none"/>
          <w:tab w:val="left" w:pos="5390" w:leader="none"/>
        </w:tabs>
        <w:overflowPunct w:val="false"/>
        <w:ind w:right="-868" w:hanging="0"/>
        <w:jc w:val="both"/>
        <w:rPr>
          <w:sz w:val="28"/>
          <w:szCs w:val="28"/>
        </w:rPr>
      </w:pPr>
      <w:r>
        <w:rPr>
          <w:sz w:val="28"/>
          <w:szCs w:val="28"/>
        </w:rPr>
        <w:t>часткову  власність земельної  ділянки</w:t>
      </w:r>
      <w:r>
        <w:rPr>
          <w:sz w:val="20"/>
          <w:szCs w:val="20"/>
        </w:rPr>
        <w:t xml:space="preserve">  </w:t>
      </w:r>
      <w:r>
        <w:rPr>
          <w:sz w:val="28"/>
          <w:szCs w:val="28"/>
        </w:rPr>
        <w:t xml:space="preserve">для  </w:t>
      </w:r>
    </w:p>
    <w:p>
      <w:pPr>
        <w:pStyle w:val="Normal"/>
        <w:tabs>
          <w:tab w:val="clear" w:pos="708"/>
          <w:tab w:val="left" w:pos="5103" w:leader="none"/>
          <w:tab w:val="left" w:pos="5245" w:leader="none"/>
          <w:tab w:val="left" w:pos="5387" w:leader="none"/>
        </w:tabs>
        <w:overflowPunct w:val="false"/>
        <w:ind w:right="-868" w:hanging="0"/>
        <w:jc w:val="both"/>
        <w:rPr>
          <w:sz w:val="28"/>
          <w:szCs w:val="28"/>
        </w:rPr>
      </w:pPr>
      <w:r>
        <w:rPr>
          <w:sz w:val="28"/>
          <w:szCs w:val="28"/>
        </w:rPr>
        <w:t>будівництва та обслуговування жилого бу-</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динку, господарських будівель і споруд</w:t>
      </w:r>
      <w:r>
        <w:rPr>
          <w:sz w:val="36"/>
          <w:szCs w:val="36"/>
        </w:rPr>
        <w:t xml:space="preserve"> </w:t>
      </w:r>
      <w:r>
        <w:rPr>
          <w:sz w:val="28"/>
          <w:szCs w:val="28"/>
        </w:rPr>
        <w:t>на</w:t>
      </w:r>
      <w:r>
        <w:rPr>
          <w:sz w:val="36"/>
          <w:szCs w:val="36"/>
        </w:rPr>
        <w:t xml:space="preserve"> </w:t>
      </w:r>
    </w:p>
    <w:p>
      <w:pPr>
        <w:pStyle w:val="Normal"/>
        <w:tabs>
          <w:tab w:val="clear" w:pos="708"/>
          <w:tab w:val="left" w:pos="5103" w:leader="none"/>
          <w:tab w:val="left" w:pos="5245" w:leader="none"/>
          <w:tab w:val="left" w:pos="5387" w:leader="none"/>
          <w:tab w:val="left" w:pos="5390" w:leader="none"/>
        </w:tabs>
        <w:overflowPunct w:val="false"/>
        <w:ind w:right="-868" w:hanging="0"/>
        <w:jc w:val="both"/>
        <w:rPr/>
      </w:pPr>
      <w:r>
        <w:rPr>
          <w:sz w:val="28"/>
          <w:szCs w:val="28"/>
        </w:rPr>
        <w:t>вул. Старицького, 1-а</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Белінської Лариси Петрівни</w:t>
      </w:r>
      <w:r>
        <w:rPr>
          <w:sz w:val="28"/>
          <w:szCs w:val="28"/>
        </w:rPr>
        <w:t xml:space="preserve">, </w:t>
      </w:r>
      <w:r>
        <w:rPr>
          <w:rFonts w:eastAsia="Times New Roman" w:cs="Times New Roman"/>
          <w:color w:val="auto"/>
          <w:kern w:val="0"/>
          <w:sz w:val="28"/>
          <w:szCs w:val="28"/>
          <w:lang w:val="uk-UA" w:eastAsia="zh-CN" w:bidi="ar-SA"/>
        </w:rPr>
        <w:t>Белінського Володимира Віталійовича</w:t>
      </w:r>
      <w:r>
        <w:rPr>
          <w:sz w:val="28"/>
          <w:szCs w:val="28"/>
        </w:rPr>
        <w:t xml:space="preserve"> щодо передачі безоплатно у спільну часткову власність земельної ділянки на вул. Старицького, 1-а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Старицького, 1-а у м. Луцьку громадян </w:t>
      </w:r>
      <w:r>
        <w:rPr>
          <w:rFonts w:eastAsia="Times New Roman" w:cs="Times New Roman"/>
          <w:color w:val="auto"/>
          <w:kern w:val="0"/>
          <w:sz w:val="28"/>
          <w:szCs w:val="28"/>
          <w:lang w:val="uk-UA" w:eastAsia="zh-CN" w:bidi="ar-SA"/>
        </w:rPr>
        <w:t>Белінської Лариси Петрівни</w:t>
      </w:r>
      <w:r>
        <w:rPr>
          <w:sz w:val="28"/>
          <w:szCs w:val="28"/>
        </w:rPr>
        <w:t xml:space="preserve">, </w:t>
      </w:r>
      <w:r>
        <w:rPr>
          <w:rFonts w:eastAsia="Times New Roman" w:cs="Times New Roman"/>
          <w:color w:val="auto"/>
          <w:kern w:val="0"/>
          <w:sz w:val="28"/>
          <w:szCs w:val="28"/>
          <w:lang w:val="uk-UA" w:eastAsia="zh-CN" w:bidi="ar-SA"/>
        </w:rPr>
        <w:t>Белінського Володимира Віталійовича та</w:t>
      </w:r>
      <w:r>
        <w:rPr>
          <w:sz w:val="28"/>
          <w:szCs w:val="28"/>
        </w:rPr>
        <w:t xml:space="preserve">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tabs>
          <w:tab w:val="clear" w:pos="708"/>
          <w:tab w:val="left" w:pos="5100" w:leader="none"/>
        </w:tabs>
        <w:jc w:val="both"/>
        <w:rPr>
          <w:sz w:val="28"/>
          <w:szCs w:val="28"/>
        </w:rPr>
      </w:pPr>
      <w:r>
        <w:rPr>
          <w:sz w:val="28"/>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rFonts w:eastAsia="Times New Roman" w:cs="Times New Roman"/>
          <w:color w:val="auto"/>
          <w:kern w:val="0"/>
          <w:sz w:val="28"/>
          <w:szCs w:val="28"/>
          <w:lang w:val="uk-UA" w:eastAsia="zh-CN" w:bidi="ar-SA"/>
        </w:rPr>
        <w:t xml:space="preserve">Белінській Ларисі Петрівні </w:t>
      </w:r>
      <w:r>
        <w:rPr>
          <w:szCs w:val="28"/>
        </w:rPr>
        <w:t xml:space="preserve">(частка 1/2), </w:t>
      </w:r>
      <w:r>
        <w:rPr>
          <w:rFonts w:eastAsia="Times New Roman" w:cs="Times New Roman"/>
          <w:color w:val="auto"/>
          <w:kern w:val="0"/>
          <w:sz w:val="28"/>
          <w:szCs w:val="28"/>
          <w:lang w:val="uk-UA" w:eastAsia="zh-CN" w:bidi="ar-SA"/>
        </w:rPr>
        <w:t>Белінському Володимиру Віталійовичу</w:t>
      </w:r>
      <w:r>
        <w:rPr>
          <w:szCs w:val="28"/>
        </w:rPr>
        <w:t xml:space="preserve"> (частка 1/2)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Старицького, 1-а</w:t>
      </w:r>
      <w:r>
        <w:rPr>
          <w:szCs w:val="28"/>
        </w:rPr>
        <w:t xml:space="preserve"> у м. Луцьку площею                    0,0716 га, кадастровим номером 0710100000:31:005:0097 для будівництва та обслуговування жилого будинку, господарських будівель і споруд.</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Белінській Ларисі Петрівні </w:t>
      </w:r>
      <w:r>
        <w:rPr>
          <w:szCs w:val="28"/>
        </w:rPr>
        <w:t xml:space="preserve">(частка 1/2), </w:t>
      </w:r>
      <w:r>
        <w:rPr>
          <w:rFonts w:eastAsia="Times New Roman" w:cs="Times New Roman"/>
          <w:color w:val="auto"/>
          <w:kern w:val="0"/>
          <w:sz w:val="28"/>
          <w:szCs w:val="28"/>
          <w:lang w:val="uk-UA" w:eastAsia="zh-CN" w:bidi="ar-SA"/>
        </w:rPr>
        <w:t>Белінському Володимиру Віталійовичу</w:t>
      </w:r>
      <w:r>
        <w:rPr>
          <w:szCs w:val="28"/>
        </w:rPr>
        <w:t xml:space="preserve"> (частка 1/2) безоплатно у спільну часткову власність земельну  ділянку на вул. </w:t>
      </w:r>
      <w:r>
        <w:rPr>
          <w:sz w:val="28"/>
          <w:szCs w:val="28"/>
        </w:rPr>
        <w:t>Старицького, 1-а</w:t>
      </w:r>
      <w:r>
        <w:rPr>
          <w:szCs w:val="28"/>
        </w:rPr>
        <w:t xml:space="preserve"> у м. Луцьку площею 0,0716 га, кадастровим номером 0710100000:31:005:0097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Белінську Ларису Петрівну, Белінського Володимира Віталійовича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szCs w:val="28"/>
          <w:lang w:val="ru-RU"/>
        </w:rPr>
        <w:t xml:space="preserve">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lang w:val="ru-RU"/>
        </w:rPr>
        <w:t>(</w:t>
      </w:r>
      <w:r>
        <w:rPr>
          <w:szCs w:val="28"/>
          <w:lang w:val="ru-RU"/>
        </w:rPr>
        <w:t>Козлюк О.Є.</w:t>
      </w:r>
      <w:r>
        <w:rPr>
          <w:spacing w:val="-4"/>
          <w:szCs w:val="28"/>
          <w:lang w:val="ru-RU"/>
        </w:rPr>
        <w:t>).</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Гула</w:t>
      </w:r>
      <w:r>
        <w:rPr>
          <w:sz w:val="24"/>
        </w:rPr>
        <w:t xml:space="preserve"> 777 8</w:t>
      </w:r>
      <w:r>
        <w:rPr>
          <w:sz w:val="24"/>
        </w:rPr>
        <w:t>7</w:t>
      </w:r>
      <w:r>
        <w:rPr>
          <w:sz w:val="24"/>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149</TotalTime>
  <Application>LibreOffice/7.1.5.2$Windows_X86_64 LibreOffice_project/85f04e9f809797b8199d13c421bd8a2b025d52b5</Application>
  <AppVersion>15.0000</AppVersion>
  <Pages>2</Pages>
  <Words>389</Words>
  <Characters>2602</Characters>
  <CharactersWithSpaces>3299</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2022-01-05T10:51:36Z</cp:lastPrinted>
  <dcterms:modified xsi:type="dcterms:W3CDTF">2022-01-05T10:52:44Z</dcterms:modified>
  <cp:revision>29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