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drawing>
          <wp:inline distT="0" distB="0" distL="0" distR="0">
            <wp:extent cx="501650" cy="638810"/>
            <wp:effectExtent l="0" t="0" r="0" b="0"/>
            <wp:docPr id="1" name="Зображення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ображення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383" t="-298" r="-383" b="-2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</w:r>
    </w:p>
    <w:p>
      <w:pPr>
        <w:pStyle w:val="1"/>
        <w:numPr>
          <w:ilvl w:val="0"/>
          <w:numId w:val="1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ЛУЦЬКА  МІСЬКА  РАДА</w:t>
      </w:r>
    </w:p>
    <w:p>
      <w:pPr>
        <w:pStyle w:val="Normal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</w:r>
    </w:p>
    <w:p>
      <w:pPr>
        <w:pStyle w:val="2"/>
        <w:numPr>
          <w:ilvl w:val="1"/>
          <w:numId w:val="1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i w:val="false"/>
          <w:sz w:val="28"/>
          <w:szCs w:val="28"/>
          <w:lang w:val="en-US"/>
        </w:rPr>
        <w:t xml:space="preserve">  </w:t>
      </w:r>
      <w:r>
        <w:rPr>
          <w:rFonts w:cs="Times New Roman" w:ascii="Times New Roman" w:hAnsi="Times New Roman"/>
          <w:i w:val="false"/>
          <w:sz w:val="28"/>
          <w:szCs w:val="28"/>
          <w:lang w:val="en-US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</w:r>
    </w:p>
    <w:p>
      <w:pPr>
        <w:pStyle w:val="Normal"/>
        <w:jc w:val="center"/>
        <w:rPr>
          <w:rFonts w:ascii="Times New Roman" w:hAnsi="Times New Roman"/>
          <w:b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________________                             </w:t>
      </w:r>
      <w:r>
        <w:rPr>
          <w:rFonts w:ascii="Times New Roman" w:hAnsi="Times New Roman"/>
          <w:sz w:val="24"/>
          <w:szCs w:val="24"/>
          <w:lang w:val="en-US"/>
        </w:rPr>
        <w:t xml:space="preserve"> Луцьк  </w:t>
      </w:r>
      <w:r>
        <w:rPr>
          <w:rFonts w:ascii="Times New Roman" w:hAnsi="Times New Roman"/>
          <w:sz w:val="28"/>
          <w:szCs w:val="28"/>
          <w:lang w:val="en-US"/>
        </w:rPr>
        <w:t xml:space="preserve">                                    </w:t>
      </w:r>
      <w:r>
        <w:rPr>
          <w:rFonts w:ascii="Times New Roman" w:hAnsi="Times New Roman"/>
          <w:sz w:val="24"/>
          <w:szCs w:val="24"/>
          <w:lang w:val="en-US"/>
        </w:rPr>
        <w:t>№</w:t>
      </w:r>
      <w:r>
        <w:rPr>
          <w:rFonts w:ascii="Times New Roman" w:hAnsi="Times New Roman"/>
          <w:sz w:val="28"/>
          <w:szCs w:val="28"/>
          <w:lang w:val="en-US"/>
        </w:rPr>
        <w:t>___________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 xml:space="preserve">                    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Про надання громадянину Павленку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Віталію  Анатолійовичу  дозволу  на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розроблення   проекту  землеустрою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щодо відведення у власність земель-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ної   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ділянки    на    вул. Конякіна, 9 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у м. Луцьку та </w:t>
      </w:r>
      <w:r>
        <w:rPr>
          <w:rFonts w:ascii="Times New Roman" w:hAnsi="Times New Roman"/>
          <w:sz w:val="28"/>
          <w:szCs w:val="28"/>
          <w:lang w:val="uk-UA"/>
        </w:rPr>
        <w:t>проведення її експерт-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ної грошової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оцінки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ab/>
        <w:t xml:space="preserve">Розглянувши заяву </w:t>
      </w:r>
      <w:r>
        <w:rPr>
          <w:rFonts w:cs="Times New Roman" w:ascii="Times New Roman" w:hAnsi="Times New Roman"/>
          <w:sz w:val="28"/>
          <w:szCs w:val="28"/>
          <w:lang w:val="uk-UA"/>
        </w:rPr>
        <w:t>громадянина Павленка Віталія Анатолійовича</w:t>
      </w:r>
      <w:r>
        <w:rPr>
          <w:rFonts w:ascii="Times New Roman" w:hAnsi="Times New Roman"/>
          <w:sz w:val="28"/>
          <w:szCs w:val="28"/>
          <w:lang w:val="uk-UA"/>
        </w:rPr>
        <w:t xml:space="preserve"> про надання дозволу на розроблення проекту землеустрою щодо відведення у власність земельної ділянки комунальної власності орієнтовною площею 0,04 га на </w:t>
      </w:r>
      <w:r>
        <w:rPr>
          <w:rFonts w:cs="Times New Roman" w:ascii="Times New Roman" w:hAnsi="Times New Roman"/>
          <w:sz w:val="28"/>
          <w:szCs w:val="28"/>
          <w:lang w:val="uk-UA"/>
        </w:rPr>
        <w:t>вул. Конякіна, 9</w:t>
      </w:r>
      <w:r>
        <w:rPr>
          <w:rFonts w:ascii="Times New Roman" w:hAnsi="Times New Roman"/>
          <w:sz w:val="28"/>
          <w:szCs w:val="28"/>
          <w:lang w:val="uk-UA"/>
        </w:rPr>
        <w:t xml:space="preserve"> у м. Луцьку, цільовим призначенням: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для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будівництва та обслуговування будівель торгівлі (03.07), видом використання:  для будівництва та обслуговування нежитлового приміщення,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та проведення її експертної грошової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оцінки, а також додані до заяви документи</w:t>
      </w:r>
      <w:r>
        <w:rPr>
          <w:rFonts w:ascii="Times New Roman" w:hAnsi="Times New Roman"/>
          <w:sz w:val="28"/>
          <w:szCs w:val="28"/>
          <w:lang w:val="uk-UA"/>
        </w:rPr>
        <w:t>, з метою її підготовки до продажу у власність, шляхом викупу, керуючись статтями 12, </w:t>
      </w:r>
      <w:r>
        <w:rPr>
          <w:rFonts w:ascii="Times New Roman" w:hAnsi="Times New Roman"/>
          <w:sz w:val="28"/>
          <w:szCs w:val="28"/>
          <w:lang w:val="en-US"/>
        </w:rPr>
        <w:t>79-1, </w:t>
      </w:r>
      <w:r>
        <w:rPr>
          <w:rFonts w:ascii="Times New Roman" w:hAnsi="Times New Roman"/>
          <w:sz w:val="28"/>
          <w:szCs w:val="28"/>
          <w:lang w:val="uk-UA"/>
        </w:rPr>
        <w:t>8</w:t>
      </w:r>
      <w:r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>, 116, 123, 128 Земельного кодексу України, статтею 26 Закону України “Про місцеве самоврядування в Україні”, статтями 5, 6, 13, 20 Закону України “Про оцінку земель”, міська рада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Надати </w:t>
      </w:r>
      <w:r>
        <w:rPr>
          <w:rFonts w:cs="Times New Roman" w:ascii="Times New Roman" w:hAnsi="Times New Roman"/>
          <w:sz w:val="28"/>
          <w:szCs w:val="28"/>
          <w:lang w:val="uk-UA"/>
        </w:rPr>
        <w:t>громадянину Павленку Віталію Анатолійовичу</w:t>
      </w:r>
      <w:r>
        <w:rPr>
          <w:rFonts w:ascii="Times New Roman" w:hAnsi="Times New Roman"/>
          <w:sz w:val="28"/>
          <w:szCs w:val="28"/>
          <w:lang w:val="uk-UA"/>
        </w:rPr>
        <w:t xml:space="preserve"> дозвіл на: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1.1. </w:t>
      </w:r>
      <w:r>
        <w:rPr>
          <w:rFonts w:ascii="Times New Roman" w:hAnsi="Times New Roman"/>
          <w:sz w:val="28"/>
          <w:szCs w:val="28"/>
        </w:rPr>
        <w:t>Розроблення проекту землеустрою щодо відведення у власність, шляхом викупу,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земельної ділянки </w:t>
      </w:r>
      <w:r>
        <w:rPr>
          <w:rFonts w:ascii="Times New Roman" w:hAnsi="Times New Roman"/>
          <w:sz w:val="28"/>
          <w:szCs w:val="28"/>
          <w:lang w:val="uk-UA"/>
        </w:rPr>
        <w:t xml:space="preserve">комунальної власності на </w:t>
      </w:r>
      <w:r>
        <w:rPr>
          <w:rFonts w:cs="Times New Roman" w:ascii="Times New Roman" w:hAnsi="Times New Roman"/>
          <w:sz w:val="28"/>
          <w:szCs w:val="28"/>
          <w:lang w:val="uk-UA"/>
        </w:rPr>
        <w:t>вул. Конякіна, 9 у м. Луцьку</w:t>
      </w:r>
      <w:r>
        <w:rPr>
          <w:rFonts w:ascii="Times New Roman" w:hAnsi="Times New Roman"/>
          <w:sz w:val="28"/>
          <w:szCs w:val="28"/>
          <w:lang w:val="uk-UA"/>
        </w:rPr>
        <w:t xml:space="preserve">, орієнтовною площею 0,04 га, цільовим призначенням: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для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будівництва та обслуговування будівель торгівлі (03.07), видом використання:  для будівництва та обслуговування нежитлового приміщення,</w:t>
      </w:r>
      <w:r>
        <w:rPr>
          <w:rFonts w:ascii="Times New Roman" w:hAnsi="Times New Roman"/>
          <w:sz w:val="28"/>
          <w:szCs w:val="28"/>
          <w:lang w:val="uk-UA"/>
        </w:rPr>
        <w:t xml:space="preserve"> 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Проект землеустрою щодо відведення земельної ділянки подати для розгляду та затвердження міською радою у встановленому порядку.</w:t>
      </w:r>
    </w:p>
    <w:p>
      <w:pPr>
        <w:pStyle w:val="Normal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1.2. Проведення  експертної  грошової  оцінки  земельної  ділянки  комунальної власності на </w:t>
      </w:r>
      <w:r>
        <w:rPr>
          <w:rFonts w:cs="Times New Roman" w:ascii="Times New Roman" w:hAnsi="Times New Roman"/>
          <w:sz w:val="28"/>
          <w:szCs w:val="28"/>
          <w:lang w:val="uk-UA"/>
        </w:rPr>
        <w:t>вул. Конякіна, 9 у м. Луцьку</w:t>
      </w:r>
      <w:r>
        <w:rPr>
          <w:rFonts w:ascii="Times New Roman" w:hAnsi="Times New Roman"/>
          <w:sz w:val="28"/>
          <w:szCs w:val="28"/>
          <w:lang w:val="uk-UA"/>
        </w:rPr>
        <w:t xml:space="preserve">, орієнтовною площею 0,04 га, цільовим призначенням: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для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будівництва та обслуговування будівель торгівлі (03.07), видом використання:  для будівництва та обслуговування нежитлового приміщення,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згідно з додатком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Зобов’язати </w:t>
      </w:r>
      <w:r>
        <w:rPr>
          <w:rFonts w:cs="Times New Roman" w:ascii="Times New Roman" w:hAnsi="Times New Roman"/>
          <w:sz w:val="28"/>
          <w:szCs w:val="28"/>
          <w:lang w:val="uk-UA"/>
        </w:rPr>
        <w:t>громадянина Павленка Віталія Анатолійовича: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2.1.  Подати в департамент містобудування, земельних ресурсів та реклами Луцької міської ради: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- витяг з Державного земельного кадастру про земельну ділянку не пізніше 15 календарних днів після реєстрації сформованої земельної ділянки, про яку йдеться в рішенні, в Державному земельному кадастрі;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- витяг з технічної документації про нормативну грошову оцінку земельної ділянки не пізніше 30 календарних днів після реєстрації сформованої земельної ділянки, про яку йдеться в рішенні, в Державному земельному кадастрі.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2.2. Укласти з виконавчим комітетом Луцької міської ради договір про оплату авансового внеску в рахунок оплати ціни земельної ділянки не пізніше 30 календарних днів після подання в департамент містобудування, земельних ресурсів та реклами Луцької міської ради витягу з технічної документації про нормативну грошову оцінку земельної ділянки, про яку йдеться в рішенні.</w:t>
      </w:r>
    </w:p>
    <w:p>
      <w:pPr>
        <w:pStyle w:val="Normal"/>
        <w:ind w:left="0" w:right="-5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3. Д</w:t>
      </w:r>
      <w:r>
        <w:rPr>
          <w:rFonts w:cs="Times New Roman" w:ascii="Times New Roman" w:hAnsi="Times New Roman"/>
          <w:sz w:val="28"/>
          <w:szCs w:val="28"/>
          <w:lang w:val="uk-UA"/>
        </w:rPr>
        <w:t>епартаменту містобудування, земельних ресурсів та реклами</w:t>
      </w:r>
      <w:r>
        <w:rPr>
          <w:rFonts w:ascii="Times New Roman" w:hAnsi="Times New Roman"/>
          <w:sz w:val="28"/>
          <w:szCs w:val="28"/>
          <w:lang w:val="uk-UA"/>
        </w:rPr>
        <w:t xml:space="preserve"> Луцької міської ради (Туз В.В.) після подання </w:t>
      </w:r>
      <w:r>
        <w:rPr>
          <w:rFonts w:cs="Times New Roman" w:ascii="Times New Roman" w:hAnsi="Times New Roman"/>
          <w:sz w:val="28"/>
          <w:szCs w:val="28"/>
          <w:lang w:val="uk-UA"/>
        </w:rPr>
        <w:t>громадянином Павленком Віталієм Анатолійовичем</w:t>
      </w:r>
      <w:r>
        <w:rPr>
          <w:rFonts w:ascii="Times New Roman" w:hAnsi="Times New Roman"/>
          <w:sz w:val="28"/>
          <w:szCs w:val="28"/>
          <w:lang w:val="uk-UA"/>
        </w:rPr>
        <w:t xml:space="preserve"> витягів, зазначених в п. 2.1. цього рішення, забезпечити укладення виконавчим комітетом міської ради:</w:t>
      </w:r>
    </w:p>
    <w:p>
      <w:pPr>
        <w:pStyle w:val="Normal"/>
        <w:ind w:left="0" w:right="-5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rFonts w:ascii="Times New Roman" w:hAnsi="Times New Roman"/>
          <w:sz w:val="28"/>
          <w:szCs w:val="28"/>
          <w:lang w:val="uk-UA"/>
        </w:rPr>
        <w:t>земельної ділянки</w:t>
      </w:r>
      <w:r>
        <w:rPr>
          <w:rFonts w:ascii="Times New Roman" w:hAnsi="Times New Roman"/>
          <w:sz w:val="28"/>
          <w:szCs w:val="28"/>
        </w:rPr>
        <w:t xml:space="preserve"> з </w:t>
      </w:r>
      <w:r>
        <w:rPr>
          <w:rFonts w:cs="Times New Roman" w:ascii="Times New Roman" w:hAnsi="Times New Roman"/>
          <w:sz w:val="28"/>
          <w:szCs w:val="28"/>
          <w:lang w:val="uk-UA"/>
        </w:rPr>
        <w:t>громадянином Павленком Віталієм Анатолійовичем.</w:t>
      </w:r>
    </w:p>
    <w:p>
      <w:pPr>
        <w:pStyle w:val="Normal"/>
        <w:ind w:left="0" w:right="-5"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При недотриманні </w:t>
      </w:r>
      <w:r>
        <w:rPr>
          <w:rFonts w:cs="Times New Roman" w:ascii="Times New Roman" w:hAnsi="Times New Roman"/>
          <w:sz w:val="28"/>
          <w:szCs w:val="28"/>
          <w:lang w:val="uk-UA"/>
        </w:rPr>
        <w:t>громадянином Павленком Віталієм Анатолійовичем</w:t>
      </w:r>
      <w:r>
        <w:rPr>
          <w:rFonts w:ascii="Times New Roman" w:hAnsi="Times New Roman"/>
          <w:sz w:val="28"/>
          <w:szCs w:val="28"/>
        </w:rPr>
        <w:t xml:space="preserve"> строку укладення договору про оплату авансового внеску дане рішення вважається таким, що втратило чинність.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Міський голова                                                                               Ігор 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tabs>
          <w:tab w:val="left" w:pos="7513" w:leader="none"/>
        </w:tabs>
        <w:ind w:left="0" w:right="0" w:hanging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Гула 777 873</w:t>
      </w:r>
    </w:p>
    <w:sectPr>
      <w:type w:val="nextPage"/>
      <w:pgSz w:w="11906" w:h="16838"/>
      <w:pgMar w:left="1701" w:right="680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3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uk-UA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SimSun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LibreOffice/5.4.2.2$Windows_x86 LibreOffice_project/22b09f6418e8c2d508a9eaf86b2399209b0990f4</Application>
  <Pages>2</Pages>
  <Words>539</Words>
  <Characters>3523</Characters>
  <CharactersWithSpaces>4237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2022-01-06T13:38:45Z</dcterms:created>
  <dc:creator/>
  <dc:description/>
  <dc:language>uk-UA</dc:language>
  <cp:lastModifiedBy/>
  <dcterms:modified xsi:type="dcterms:W3CDTF">2022-01-06T13:45:22Z</dcterms:modified>
  <cp:revision>2</cp:revision>
  <dc:subject/>
  <dc:title/>
</cp:coreProperties>
</file>