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6AF" w:rsidRDefault="00A716AF" w:rsidP="00A716AF">
      <w:pPr>
        <w:jc w:val="center"/>
        <w:rPr>
          <w:sz w:val="28"/>
          <w:szCs w:val="28"/>
        </w:rPr>
      </w:pPr>
      <w:r>
        <w:rPr>
          <w:sz w:val="28"/>
          <w:szCs w:val="28"/>
        </w:rPr>
        <w:t>Відділ управління майном міської комунальної власності</w:t>
      </w:r>
    </w:p>
    <w:p w:rsidR="00DC0D60" w:rsidRDefault="00A716AF" w:rsidP="00A716AF">
      <w:pPr>
        <w:jc w:val="center"/>
        <w:rPr>
          <w:sz w:val="28"/>
          <w:szCs w:val="28"/>
        </w:rPr>
      </w:pPr>
      <w:r>
        <w:rPr>
          <w:sz w:val="28"/>
          <w:szCs w:val="28"/>
        </w:rPr>
        <w:t>Луцької міської ради</w:t>
      </w:r>
    </w:p>
    <w:p w:rsidR="00A716AF" w:rsidRPr="004A21A5" w:rsidRDefault="00A716AF" w:rsidP="004A21A5">
      <w:pPr>
        <w:rPr>
          <w:sz w:val="28"/>
          <w:szCs w:val="28"/>
        </w:rPr>
      </w:pPr>
    </w:p>
    <w:p w:rsidR="00DC0D60" w:rsidRDefault="00DC0D60" w:rsidP="004A21A5">
      <w:pPr>
        <w:rPr>
          <w:sz w:val="28"/>
          <w:szCs w:val="28"/>
        </w:rPr>
      </w:pPr>
    </w:p>
    <w:p w:rsidR="00A716AF" w:rsidRDefault="00A716AF" w:rsidP="004A21A5">
      <w:pPr>
        <w:rPr>
          <w:sz w:val="28"/>
          <w:szCs w:val="28"/>
        </w:rPr>
      </w:pPr>
    </w:p>
    <w:p w:rsidR="00A716AF" w:rsidRDefault="00A716AF" w:rsidP="004A21A5">
      <w:pPr>
        <w:rPr>
          <w:sz w:val="28"/>
          <w:szCs w:val="28"/>
        </w:rPr>
      </w:pPr>
    </w:p>
    <w:p w:rsidR="00A716AF" w:rsidRDefault="00A716AF" w:rsidP="004A21A5">
      <w:pPr>
        <w:rPr>
          <w:sz w:val="28"/>
          <w:szCs w:val="28"/>
        </w:rPr>
      </w:pPr>
    </w:p>
    <w:p w:rsidR="00A716AF" w:rsidRDefault="00A716AF" w:rsidP="004A21A5">
      <w:pPr>
        <w:rPr>
          <w:sz w:val="28"/>
          <w:szCs w:val="28"/>
        </w:rPr>
      </w:pPr>
    </w:p>
    <w:p w:rsidR="00A716AF" w:rsidRDefault="00A716AF" w:rsidP="004A21A5">
      <w:pPr>
        <w:rPr>
          <w:sz w:val="28"/>
          <w:szCs w:val="28"/>
        </w:rPr>
      </w:pPr>
    </w:p>
    <w:p w:rsidR="00A716AF" w:rsidRDefault="00A716AF" w:rsidP="004A21A5">
      <w:pPr>
        <w:rPr>
          <w:sz w:val="28"/>
          <w:szCs w:val="28"/>
        </w:rPr>
      </w:pPr>
    </w:p>
    <w:p w:rsidR="00A716AF" w:rsidRDefault="00A716AF" w:rsidP="004A21A5">
      <w:pPr>
        <w:rPr>
          <w:sz w:val="28"/>
          <w:szCs w:val="28"/>
        </w:rPr>
      </w:pPr>
    </w:p>
    <w:p w:rsidR="00A716AF" w:rsidRDefault="00A716AF" w:rsidP="004A21A5">
      <w:pPr>
        <w:rPr>
          <w:sz w:val="28"/>
          <w:szCs w:val="28"/>
        </w:rPr>
      </w:pPr>
    </w:p>
    <w:p w:rsidR="00A716AF" w:rsidRDefault="00A716AF" w:rsidP="004A21A5">
      <w:pPr>
        <w:rPr>
          <w:sz w:val="28"/>
          <w:szCs w:val="28"/>
        </w:rPr>
      </w:pPr>
    </w:p>
    <w:p w:rsidR="00A716AF" w:rsidRDefault="00A716AF" w:rsidP="004A21A5">
      <w:pPr>
        <w:rPr>
          <w:sz w:val="28"/>
          <w:szCs w:val="28"/>
        </w:rPr>
      </w:pPr>
    </w:p>
    <w:p w:rsidR="00A716AF" w:rsidRDefault="00A716AF" w:rsidP="004A21A5">
      <w:pPr>
        <w:rPr>
          <w:sz w:val="28"/>
          <w:szCs w:val="28"/>
        </w:rPr>
      </w:pPr>
    </w:p>
    <w:p w:rsidR="00A716AF" w:rsidRPr="004A21A5" w:rsidRDefault="00A716AF" w:rsidP="004A21A5">
      <w:pPr>
        <w:rPr>
          <w:sz w:val="28"/>
          <w:szCs w:val="28"/>
        </w:rPr>
      </w:pPr>
    </w:p>
    <w:p w:rsidR="003E17FD" w:rsidRPr="00654B85" w:rsidRDefault="003E17FD" w:rsidP="004A21A5">
      <w:pPr>
        <w:jc w:val="center"/>
        <w:rPr>
          <w:b/>
          <w:sz w:val="32"/>
          <w:szCs w:val="32"/>
        </w:rPr>
      </w:pPr>
      <w:r w:rsidRPr="00654B85">
        <w:rPr>
          <w:b/>
          <w:sz w:val="32"/>
          <w:szCs w:val="32"/>
        </w:rPr>
        <w:t>КОНЦЕПТУАЛЬНА ЗАПИСКА</w:t>
      </w:r>
    </w:p>
    <w:p w:rsidR="00B13A00" w:rsidRPr="00654B85" w:rsidRDefault="00603B80" w:rsidP="004A21A5">
      <w:pPr>
        <w:ind w:firstLine="709"/>
        <w:jc w:val="center"/>
        <w:rPr>
          <w:sz w:val="32"/>
          <w:szCs w:val="32"/>
        </w:rPr>
      </w:pPr>
      <w:r w:rsidRPr="00654B85">
        <w:rPr>
          <w:sz w:val="32"/>
          <w:szCs w:val="32"/>
        </w:rPr>
        <w:t xml:space="preserve">здійснення державно-приватного партнерства щодо реставрації </w:t>
      </w:r>
      <w:r w:rsidR="009D420D" w:rsidRPr="00654B85">
        <w:rPr>
          <w:sz w:val="32"/>
          <w:szCs w:val="32"/>
        </w:rPr>
        <w:t xml:space="preserve">з пристосуванням </w:t>
      </w:r>
      <w:r w:rsidRPr="00654B85">
        <w:rPr>
          <w:sz w:val="32"/>
          <w:szCs w:val="32"/>
        </w:rPr>
        <w:t>та управління нежитлов</w:t>
      </w:r>
      <w:r w:rsidR="00FA0B83" w:rsidRPr="00654B85">
        <w:rPr>
          <w:sz w:val="32"/>
          <w:szCs w:val="32"/>
        </w:rPr>
        <w:t>им</w:t>
      </w:r>
      <w:r w:rsidRPr="00654B85">
        <w:rPr>
          <w:sz w:val="32"/>
          <w:szCs w:val="32"/>
        </w:rPr>
        <w:t xml:space="preserve"> приміщення</w:t>
      </w:r>
      <w:r w:rsidR="00FA0B83" w:rsidRPr="00654B85">
        <w:rPr>
          <w:sz w:val="32"/>
          <w:szCs w:val="32"/>
        </w:rPr>
        <w:t>м</w:t>
      </w:r>
      <w:r w:rsidR="006F10FD" w:rsidRPr="00654B85">
        <w:rPr>
          <w:sz w:val="32"/>
          <w:szCs w:val="32"/>
        </w:rPr>
        <w:t>,</w:t>
      </w:r>
      <w:r w:rsidRPr="00654B85">
        <w:rPr>
          <w:sz w:val="32"/>
          <w:szCs w:val="32"/>
        </w:rPr>
        <w:t xml:space="preserve"> </w:t>
      </w:r>
      <w:r w:rsidR="00FA0B83" w:rsidRPr="00654B85">
        <w:rPr>
          <w:sz w:val="32"/>
          <w:szCs w:val="32"/>
        </w:rPr>
        <w:t>яке розташоване в місті Л</w:t>
      </w:r>
      <w:r w:rsidR="00B13A00" w:rsidRPr="00654B85">
        <w:rPr>
          <w:sz w:val="32"/>
          <w:szCs w:val="32"/>
        </w:rPr>
        <w:t>уцьку на вулиці Кафедральн</w:t>
      </w:r>
      <w:r w:rsidR="00706A99" w:rsidRPr="00654B85">
        <w:rPr>
          <w:sz w:val="32"/>
          <w:szCs w:val="32"/>
        </w:rPr>
        <w:t>ій</w:t>
      </w:r>
      <w:r w:rsidR="00B13A00" w:rsidRPr="00654B85">
        <w:rPr>
          <w:sz w:val="32"/>
          <w:szCs w:val="32"/>
        </w:rPr>
        <w:t>, 4 та належить Луцькій міській територіальній громаді</w:t>
      </w:r>
    </w:p>
    <w:p w:rsidR="00A716AF" w:rsidRDefault="00A716AF" w:rsidP="004A21A5">
      <w:pPr>
        <w:ind w:firstLine="709"/>
        <w:jc w:val="center"/>
        <w:rPr>
          <w:sz w:val="28"/>
          <w:szCs w:val="28"/>
        </w:rPr>
      </w:pPr>
    </w:p>
    <w:p w:rsidR="00A716AF" w:rsidRDefault="00A716AF" w:rsidP="004A21A5">
      <w:pPr>
        <w:ind w:firstLine="709"/>
        <w:jc w:val="center"/>
        <w:rPr>
          <w:sz w:val="28"/>
          <w:szCs w:val="28"/>
        </w:rPr>
      </w:pPr>
    </w:p>
    <w:p w:rsidR="00A716AF" w:rsidRDefault="00A716AF" w:rsidP="004A21A5">
      <w:pPr>
        <w:ind w:firstLine="709"/>
        <w:jc w:val="center"/>
        <w:rPr>
          <w:sz w:val="28"/>
          <w:szCs w:val="28"/>
        </w:rPr>
      </w:pPr>
    </w:p>
    <w:p w:rsidR="00A716AF" w:rsidRDefault="00A716AF" w:rsidP="004A21A5">
      <w:pPr>
        <w:ind w:firstLine="709"/>
        <w:jc w:val="center"/>
        <w:rPr>
          <w:sz w:val="28"/>
          <w:szCs w:val="28"/>
        </w:rPr>
      </w:pPr>
    </w:p>
    <w:p w:rsidR="00A716AF" w:rsidRDefault="00A716AF" w:rsidP="004A21A5">
      <w:pPr>
        <w:ind w:firstLine="709"/>
        <w:jc w:val="center"/>
        <w:rPr>
          <w:sz w:val="28"/>
          <w:szCs w:val="28"/>
        </w:rPr>
      </w:pPr>
    </w:p>
    <w:p w:rsidR="00A716AF" w:rsidRDefault="00A716AF" w:rsidP="004A21A5">
      <w:pPr>
        <w:ind w:firstLine="709"/>
        <w:jc w:val="center"/>
        <w:rPr>
          <w:sz w:val="28"/>
          <w:szCs w:val="28"/>
        </w:rPr>
      </w:pPr>
    </w:p>
    <w:p w:rsidR="00A716AF" w:rsidRDefault="00A716AF" w:rsidP="004A21A5">
      <w:pPr>
        <w:ind w:firstLine="709"/>
        <w:jc w:val="center"/>
        <w:rPr>
          <w:sz w:val="28"/>
          <w:szCs w:val="28"/>
        </w:rPr>
      </w:pPr>
    </w:p>
    <w:p w:rsidR="00A716AF" w:rsidRDefault="00A716AF" w:rsidP="004A21A5">
      <w:pPr>
        <w:ind w:firstLine="709"/>
        <w:jc w:val="center"/>
        <w:rPr>
          <w:sz w:val="28"/>
          <w:szCs w:val="28"/>
        </w:rPr>
      </w:pPr>
    </w:p>
    <w:p w:rsidR="00A716AF" w:rsidRDefault="00A716AF" w:rsidP="004A21A5">
      <w:pPr>
        <w:ind w:firstLine="709"/>
        <w:jc w:val="center"/>
        <w:rPr>
          <w:sz w:val="28"/>
          <w:szCs w:val="28"/>
        </w:rPr>
      </w:pPr>
    </w:p>
    <w:p w:rsidR="00A716AF" w:rsidRDefault="00A716AF" w:rsidP="004A21A5">
      <w:pPr>
        <w:ind w:firstLine="709"/>
        <w:jc w:val="center"/>
        <w:rPr>
          <w:sz w:val="28"/>
          <w:szCs w:val="28"/>
        </w:rPr>
      </w:pPr>
    </w:p>
    <w:p w:rsidR="00A716AF" w:rsidRDefault="00A716AF" w:rsidP="004A21A5">
      <w:pPr>
        <w:ind w:firstLine="709"/>
        <w:jc w:val="center"/>
        <w:rPr>
          <w:sz w:val="28"/>
          <w:szCs w:val="28"/>
        </w:rPr>
      </w:pPr>
    </w:p>
    <w:p w:rsidR="00A716AF" w:rsidRDefault="00A716AF" w:rsidP="004A21A5">
      <w:pPr>
        <w:ind w:firstLine="709"/>
        <w:jc w:val="center"/>
        <w:rPr>
          <w:sz w:val="28"/>
          <w:szCs w:val="28"/>
        </w:rPr>
      </w:pPr>
    </w:p>
    <w:p w:rsidR="00A716AF" w:rsidRDefault="00A716AF" w:rsidP="004A21A5">
      <w:pPr>
        <w:ind w:firstLine="709"/>
        <w:jc w:val="center"/>
        <w:rPr>
          <w:sz w:val="28"/>
          <w:szCs w:val="28"/>
        </w:rPr>
      </w:pPr>
    </w:p>
    <w:p w:rsidR="00A716AF" w:rsidRDefault="00A716AF" w:rsidP="004A21A5">
      <w:pPr>
        <w:ind w:firstLine="709"/>
        <w:jc w:val="center"/>
        <w:rPr>
          <w:sz w:val="28"/>
          <w:szCs w:val="28"/>
        </w:rPr>
      </w:pPr>
    </w:p>
    <w:p w:rsidR="00A716AF" w:rsidRDefault="00A716AF" w:rsidP="004A21A5">
      <w:pPr>
        <w:ind w:firstLine="709"/>
        <w:jc w:val="center"/>
        <w:rPr>
          <w:sz w:val="28"/>
          <w:szCs w:val="28"/>
        </w:rPr>
      </w:pPr>
    </w:p>
    <w:p w:rsidR="00A716AF" w:rsidRDefault="00A716AF" w:rsidP="004A21A5">
      <w:pPr>
        <w:ind w:firstLine="709"/>
        <w:jc w:val="center"/>
        <w:rPr>
          <w:sz w:val="28"/>
          <w:szCs w:val="28"/>
        </w:rPr>
      </w:pPr>
    </w:p>
    <w:p w:rsidR="00A716AF" w:rsidRDefault="00A716AF" w:rsidP="004A21A5">
      <w:pPr>
        <w:ind w:firstLine="709"/>
        <w:jc w:val="center"/>
        <w:rPr>
          <w:sz w:val="28"/>
          <w:szCs w:val="28"/>
        </w:rPr>
      </w:pPr>
    </w:p>
    <w:p w:rsidR="00A716AF" w:rsidRDefault="00A716AF" w:rsidP="004A21A5">
      <w:pPr>
        <w:ind w:firstLine="709"/>
        <w:jc w:val="center"/>
        <w:rPr>
          <w:sz w:val="28"/>
          <w:szCs w:val="28"/>
        </w:rPr>
      </w:pPr>
    </w:p>
    <w:p w:rsidR="00A716AF" w:rsidRDefault="00A716AF" w:rsidP="004A21A5">
      <w:pPr>
        <w:ind w:firstLine="709"/>
        <w:jc w:val="center"/>
        <w:rPr>
          <w:sz w:val="28"/>
          <w:szCs w:val="28"/>
        </w:rPr>
      </w:pPr>
    </w:p>
    <w:p w:rsidR="00A716AF" w:rsidRDefault="00A716AF" w:rsidP="004A21A5">
      <w:pPr>
        <w:ind w:firstLine="709"/>
        <w:jc w:val="center"/>
        <w:rPr>
          <w:sz w:val="28"/>
          <w:szCs w:val="28"/>
        </w:rPr>
      </w:pPr>
    </w:p>
    <w:p w:rsidR="00A716AF" w:rsidRDefault="00A716AF" w:rsidP="004A21A5">
      <w:pPr>
        <w:ind w:firstLine="709"/>
        <w:jc w:val="center"/>
        <w:rPr>
          <w:sz w:val="28"/>
          <w:szCs w:val="28"/>
        </w:rPr>
      </w:pPr>
    </w:p>
    <w:p w:rsidR="00A716AF" w:rsidRDefault="00A716AF" w:rsidP="004A21A5">
      <w:pPr>
        <w:ind w:firstLine="709"/>
        <w:jc w:val="center"/>
        <w:rPr>
          <w:sz w:val="28"/>
          <w:szCs w:val="28"/>
        </w:rPr>
      </w:pPr>
      <w:r>
        <w:rPr>
          <w:sz w:val="28"/>
          <w:szCs w:val="28"/>
        </w:rPr>
        <w:t>м.</w:t>
      </w:r>
      <w:r w:rsidR="00E80DAF">
        <w:rPr>
          <w:sz w:val="28"/>
          <w:szCs w:val="28"/>
        </w:rPr>
        <w:t> </w:t>
      </w:r>
      <w:r>
        <w:rPr>
          <w:sz w:val="28"/>
          <w:szCs w:val="28"/>
        </w:rPr>
        <w:t>Луцьк 2021</w:t>
      </w:r>
    </w:p>
    <w:p w:rsidR="00E80DAF" w:rsidRDefault="00E80DAF">
      <w:pPr>
        <w:rPr>
          <w:sz w:val="28"/>
          <w:szCs w:val="28"/>
        </w:rPr>
      </w:pPr>
      <w:r>
        <w:rPr>
          <w:sz w:val="28"/>
          <w:szCs w:val="28"/>
        </w:rPr>
        <w:br w:type="page"/>
      </w:r>
    </w:p>
    <w:p w:rsidR="00A716AF" w:rsidRPr="0078202F" w:rsidRDefault="00A716AF" w:rsidP="0078202F">
      <w:pPr>
        <w:ind w:left="567"/>
        <w:jc w:val="center"/>
        <w:rPr>
          <w:b/>
          <w:sz w:val="28"/>
          <w:szCs w:val="28"/>
        </w:rPr>
      </w:pPr>
      <w:r w:rsidRPr="0078202F">
        <w:rPr>
          <w:b/>
          <w:sz w:val="28"/>
          <w:szCs w:val="28"/>
        </w:rPr>
        <w:lastRenderedPageBreak/>
        <w:t>Зміст</w:t>
      </w:r>
    </w:p>
    <w:p w:rsidR="0078202F" w:rsidRDefault="0078202F" w:rsidP="0078202F">
      <w:pPr>
        <w:ind w:firstLine="709"/>
        <w:jc w:val="center"/>
        <w:rPr>
          <w:sz w:val="28"/>
          <w:szCs w:val="28"/>
        </w:rPr>
      </w:pPr>
    </w:p>
    <w:p w:rsidR="0078202F" w:rsidRDefault="0078202F" w:rsidP="0078202F">
      <w:pPr>
        <w:ind w:firstLine="709"/>
        <w:jc w:val="center"/>
        <w:rPr>
          <w:sz w:val="28"/>
          <w:szCs w:val="28"/>
        </w:rPr>
      </w:pPr>
    </w:p>
    <w:p w:rsidR="0078202F" w:rsidRDefault="0078202F" w:rsidP="0078202F">
      <w:pPr>
        <w:ind w:left="567"/>
        <w:jc w:val="both"/>
        <w:rPr>
          <w:sz w:val="28"/>
          <w:szCs w:val="28"/>
        </w:rPr>
      </w:pPr>
      <w:r w:rsidRPr="00654B85">
        <w:rPr>
          <w:sz w:val="28"/>
          <w:szCs w:val="28"/>
        </w:rPr>
        <w:t>1. Інформація про об'єкт державно-приватного партнерства</w:t>
      </w:r>
      <w:r w:rsidR="00E80DAF">
        <w:rPr>
          <w:sz w:val="28"/>
          <w:szCs w:val="28"/>
        </w:rPr>
        <w:tab/>
      </w:r>
      <w:r w:rsidR="00E80DAF">
        <w:rPr>
          <w:sz w:val="28"/>
          <w:szCs w:val="28"/>
        </w:rPr>
        <w:tab/>
      </w:r>
      <w:r w:rsidRPr="00654B85">
        <w:rPr>
          <w:sz w:val="28"/>
          <w:szCs w:val="28"/>
        </w:rPr>
        <w:t>стор.2</w:t>
      </w:r>
    </w:p>
    <w:p w:rsidR="00654B85" w:rsidRPr="00654B85" w:rsidRDefault="00654B85" w:rsidP="0078202F">
      <w:pPr>
        <w:ind w:left="567"/>
        <w:jc w:val="both"/>
        <w:rPr>
          <w:sz w:val="28"/>
          <w:szCs w:val="28"/>
        </w:rPr>
      </w:pPr>
    </w:p>
    <w:p w:rsidR="0078202F" w:rsidRDefault="00E80DAF" w:rsidP="0078202F">
      <w:pPr>
        <w:ind w:left="567"/>
        <w:rPr>
          <w:sz w:val="28"/>
          <w:szCs w:val="28"/>
        </w:rPr>
      </w:pPr>
      <w:r>
        <w:rPr>
          <w:sz w:val="28"/>
          <w:szCs w:val="28"/>
        </w:rPr>
        <w:t>2. </w:t>
      </w:r>
      <w:r w:rsidR="0078202F" w:rsidRPr="00654B85">
        <w:rPr>
          <w:sz w:val="28"/>
          <w:szCs w:val="28"/>
        </w:rPr>
        <w:t xml:space="preserve">Мета </w:t>
      </w:r>
      <w:proofErr w:type="spellStart"/>
      <w:r w:rsidR="0078202F" w:rsidRPr="00654B85">
        <w:rPr>
          <w:sz w:val="28"/>
          <w:szCs w:val="28"/>
        </w:rPr>
        <w:t>проєкту</w:t>
      </w:r>
      <w:proofErr w:type="spellEnd"/>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78202F" w:rsidRPr="00654B85">
        <w:rPr>
          <w:sz w:val="28"/>
          <w:szCs w:val="28"/>
        </w:rPr>
        <w:t>стор.3</w:t>
      </w:r>
    </w:p>
    <w:p w:rsidR="00654B85" w:rsidRPr="00654B85" w:rsidRDefault="00654B85" w:rsidP="0078202F">
      <w:pPr>
        <w:ind w:left="567"/>
        <w:rPr>
          <w:sz w:val="28"/>
          <w:szCs w:val="28"/>
        </w:rPr>
      </w:pPr>
    </w:p>
    <w:p w:rsidR="0078202F" w:rsidRDefault="0078202F" w:rsidP="00E80DAF">
      <w:pPr>
        <w:ind w:firstLine="567"/>
        <w:jc w:val="both"/>
        <w:rPr>
          <w:sz w:val="28"/>
          <w:szCs w:val="28"/>
        </w:rPr>
      </w:pPr>
      <w:r w:rsidRPr="00654B85">
        <w:rPr>
          <w:sz w:val="28"/>
          <w:szCs w:val="28"/>
        </w:rPr>
        <w:t>3.</w:t>
      </w:r>
      <w:r w:rsidR="00E80DAF">
        <w:rPr>
          <w:sz w:val="28"/>
          <w:szCs w:val="28"/>
        </w:rPr>
        <w:t> </w:t>
      </w:r>
      <w:r w:rsidRPr="00654B85">
        <w:rPr>
          <w:sz w:val="28"/>
          <w:szCs w:val="28"/>
        </w:rPr>
        <w:t>Проблеми, які передбачається розв’язати у результаті реалізації процесу</w:t>
      </w:r>
      <w:r w:rsidR="00E80DAF">
        <w:rPr>
          <w:sz w:val="28"/>
          <w:szCs w:val="28"/>
        </w:rPr>
        <w:tab/>
      </w:r>
      <w:r w:rsidR="00E80DAF">
        <w:rPr>
          <w:sz w:val="28"/>
          <w:szCs w:val="28"/>
        </w:rPr>
        <w:tab/>
      </w:r>
      <w:r w:rsidR="00E80DAF">
        <w:rPr>
          <w:sz w:val="28"/>
          <w:szCs w:val="28"/>
        </w:rPr>
        <w:tab/>
      </w:r>
      <w:r w:rsidR="00E80DAF">
        <w:rPr>
          <w:sz w:val="28"/>
          <w:szCs w:val="28"/>
        </w:rPr>
        <w:tab/>
      </w:r>
      <w:r w:rsidR="00E80DAF">
        <w:rPr>
          <w:sz w:val="28"/>
          <w:szCs w:val="28"/>
        </w:rPr>
        <w:tab/>
      </w:r>
      <w:r w:rsidR="00E80DAF">
        <w:rPr>
          <w:sz w:val="28"/>
          <w:szCs w:val="28"/>
        </w:rPr>
        <w:tab/>
      </w:r>
      <w:r w:rsidR="00E80DAF">
        <w:rPr>
          <w:sz w:val="28"/>
          <w:szCs w:val="28"/>
        </w:rPr>
        <w:tab/>
      </w:r>
      <w:r w:rsidR="00E80DAF">
        <w:rPr>
          <w:sz w:val="28"/>
          <w:szCs w:val="28"/>
        </w:rPr>
        <w:tab/>
      </w:r>
      <w:r w:rsidR="00E80DAF">
        <w:rPr>
          <w:sz w:val="28"/>
          <w:szCs w:val="28"/>
        </w:rPr>
        <w:tab/>
      </w:r>
      <w:r w:rsidR="00E80DAF">
        <w:rPr>
          <w:sz w:val="28"/>
          <w:szCs w:val="28"/>
        </w:rPr>
        <w:tab/>
      </w:r>
      <w:r w:rsidR="00E80DAF">
        <w:rPr>
          <w:sz w:val="28"/>
          <w:szCs w:val="28"/>
        </w:rPr>
        <w:tab/>
      </w:r>
      <w:r w:rsidRPr="00654B85">
        <w:rPr>
          <w:sz w:val="28"/>
          <w:szCs w:val="28"/>
        </w:rPr>
        <w:t>стор.3</w:t>
      </w:r>
    </w:p>
    <w:p w:rsidR="00654B85" w:rsidRPr="00654B85" w:rsidRDefault="00654B85" w:rsidP="0078202F">
      <w:pPr>
        <w:ind w:firstLine="567"/>
        <w:rPr>
          <w:sz w:val="28"/>
          <w:szCs w:val="28"/>
        </w:rPr>
      </w:pPr>
    </w:p>
    <w:p w:rsidR="00654B85" w:rsidRDefault="00E80DAF" w:rsidP="00654B85">
      <w:pPr>
        <w:ind w:firstLine="567"/>
        <w:jc w:val="both"/>
        <w:rPr>
          <w:sz w:val="28"/>
          <w:szCs w:val="28"/>
        </w:rPr>
      </w:pPr>
      <w:r>
        <w:rPr>
          <w:sz w:val="28"/>
          <w:szCs w:val="28"/>
        </w:rPr>
        <w:t>4. </w:t>
      </w:r>
      <w:r w:rsidR="00654B85" w:rsidRPr="00654B85">
        <w:rPr>
          <w:sz w:val="28"/>
          <w:szCs w:val="28"/>
        </w:rPr>
        <w:t>Результати попереднього аналізу можливих альтернативних варіантів розв’язання зазначених проблем</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54B85" w:rsidRPr="00654B85">
        <w:rPr>
          <w:sz w:val="28"/>
          <w:szCs w:val="28"/>
        </w:rPr>
        <w:t>стор.4</w:t>
      </w:r>
    </w:p>
    <w:p w:rsidR="00654B85" w:rsidRPr="00654B85" w:rsidRDefault="00654B85" w:rsidP="00654B85">
      <w:pPr>
        <w:ind w:firstLine="567"/>
        <w:jc w:val="both"/>
        <w:rPr>
          <w:sz w:val="28"/>
          <w:szCs w:val="28"/>
        </w:rPr>
      </w:pPr>
    </w:p>
    <w:p w:rsidR="00654B85" w:rsidRDefault="00654B85" w:rsidP="00654B85">
      <w:pPr>
        <w:ind w:firstLine="567"/>
        <w:jc w:val="both"/>
        <w:rPr>
          <w:sz w:val="28"/>
          <w:szCs w:val="28"/>
        </w:rPr>
      </w:pPr>
      <w:r w:rsidRPr="00654B85">
        <w:rPr>
          <w:sz w:val="28"/>
          <w:szCs w:val="28"/>
        </w:rPr>
        <w:t>5. Прогнозовані обсяги витрат</w:t>
      </w:r>
      <w:r w:rsidR="00E80DAF">
        <w:rPr>
          <w:sz w:val="28"/>
          <w:szCs w:val="28"/>
        </w:rPr>
        <w:tab/>
      </w:r>
      <w:r w:rsidR="00E80DAF">
        <w:rPr>
          <w:sz w:val="28"/>
          <w:szCs w:val="28"/>
        </w:rPr>
        <w:tab/>
      </w:r>
      <w:r w:rsidR="00E80DAF">
        <w:rPr>
          <w:sz w:val="28"/>
          <w:szCs w:val="28"/>
        </w:rPr>
        <w:tab/>
      </w:r>
      <w:r w:rsidR="00E80DAF">
        <w:rPr>
          <w:sz w:val="28"/>
          <w:szCs w:val="28"/>
        </w:rPr>
        <w:tab/>
      </w:r>
      <w:r w:rsidR="00E80DAF">
        <w:rPr>
          <w:sz w:val="28"/>
          <w:szCs w:val="28"/>
        </w:rPr>
        <w:tab/>
      </w:r>
      <w:r w:rsidR="00E80DAF">
        <w:rPr>
          <w:sz w:val="28"/>
          <w:szCs w:val="28"/>
        </w:rPr>
        <w:tab/>
      </w:r>
      <w:r w:rsidR="00E80DAF">
        <w:rPr>
          <w:sz w:val="28"/>
          <w:szCs w:val="28"/>
        </w:rPr>
        <w:tab/>
      </w:r>
      <w:r w:rsidRPr="00654B85">
        <w:rPr>
          <w:sz w:val="28"/>
          <w:szCs w:val="28"/>
        </w:rPr>
        <w:t>стор.5</w:t>
      </w:r>
    </w:p>
    <w:p w:rsidR="00654B85" w:rsidRPr="00654B85" w:rsidRDefault="00654B85" w:rsidP="00654B85">
      <w:pPr>
        <w:ind w:firstLine="567"/>
        <w:jc w:val="both"/>
        <w:rPr>
          <w:sz w:val="28"/>
          <w:szCs w:val="28"/>
        </w:rPr>
      </w:pPr>
    </w:p>
    <w:p w:rsidR="00654B85" w:rsidRDefault="00654B85" w:rsidP="00654B85">
      <w:pPr>
        <w:ind w:firstLine="567"/>
        <w:jc w:val="both"/>
        <w:rPr>
          <w:sz w:val="28"/>
          <w:szCs w:val="28"/>
        </w:rPr>
      </w:pPr>
      <w:r w:rsidRPr="00654B85">
        <w:rPr>
          <w:sz w:val="28"/>
          <w:szCs w:val="28"/>
        </w:rPr>
        <w:t>6.</w:t>
      </w:r>
      <w:r w:rsidR="00E80DAF">
        <w:rPr>
          <w:sz w:val="28"/>
          <w:szCs w:val="28"/>
        </w:rPr>
        <w:t> </w:t>
      </w:r>
      <w:r w:rsidRPr="00654B85">
        <w:rPr>
          <w:sz w:val="28"/>
          <w:szCs w:val="28"/>
        </w:rPr>
        <w:t>Інформація про оціночну вартість експлуатації</w:t>
      </w:r>
      <w:r w:rsidR="00E80DAF">
        <w:rPr>
          <w:sz w:val="28"/>
          <w:szCs w:val="28"/>
        </w:rPr>
        <w:tab/>
      </w:r>
      <w:r w:rsidR="00E80DAF">
        <w:rPr>
          <w:sz w:val="28"/>
          <w:szCs w:val="28"/>
        </w:rPr>
        <w:tab/>
      </w:r>
      <w:r w:rsidR="00E80DAF">
        <w:rPr>
          <w:sz w:val="28"/>
          <w:szCs w:val="28"/>
        </w:rPr>
        <w:tab/>
      </w:r>
      <w:r w:rsidRPr="00654B85">
        <w:rPr>
          <w:sz w:val="28"/>
          <w:szCs w:val="28"/>
        </w:rPr>
        <w:t>стор.7</w:t>
      </w:r>
    </w:p>
    <w:p w:rsidR="00654B85" w:rsidRPr="00654B85" w:rsidRDefault="00654B85" w:rsidP="00654B85">
      <w:pPr>
        <w:ind w:firstLine="567"/>
        <w:jc w:val="both"/>
        <w:rPr>
          <w:sz w:val="28"/>
          <w:szCs w:val="28"/>
        </w:rPr>
      </w:pPr>
    </w:p>
    <w:p w:rsidR="00E80DAF" w:rsidRDefault="00654B85" w:rsidP="00654B85">
      <w:pPr>
        <w:ind w:firstLine="567"/>
        <w:jc w:val="both"/>
        <w:rPr>
          <w:sz w:val="28"/>
          <w:szCs w:val="28"/>
        </w:rPr>
      </w:pPr>
      <w:r w:rsidRPr="00654B85">
        <w:rPr>
          <w:sz w:val="28"/>
          <w:szCs w:val="28"/>
        </w:rPr>
        <w:t>7. Результати  попереднього  ана</w:t>
      </w:r>
      <w:r w:rsidR="00E80DAF">
        <w:rPr>
          <w:sz w:val="28"/>
          <w:szCs w:val="28"/>
        </w:rPr>
        <w:t xml:space="preserve">лізу  ефективності  реалізації </w:t>
      </w:r>
      <w:proofErr w:type="spellStart"/>
      <w:r w:rsidRPr="00654B85">
        <w:rPr>
          <w:sz w:val="28"/>
          <w:szCs w:val="28"/>
        </w:rPr>
        <w:t>проєкту</w:t>
      </w:r>
      <w:proofErr w:type="spellEnd"/>
      <w:r w:rsidRPr="00654B85">
        <w:rPr>
          <w:sz w:val="28"/>
          <w:szCs w:val="28"/>
        </w:rPr>
        <w:t xml:space="preserve"> </w:t>
      </w:r>
    </w:p>
    <w:p w:rsidR="00654B85" w:rsidRPr="004A21A5" w:rsidRDefault="00654B85" w:rsidP="00E80DAF">
      <w:pPr>
        <w:ind w:left="7788" w:firstLine="708"/>
        <w:jc w:val="both"/>
        <w:rPr>
          <w:b/>
          <w:sz w:val="28"/>
          <w:szCs w:val="28"/>
        </w:rPr>
      </w:pPr>
      <w:r w:rsidRPr="00654B85">
        <w:rPr>
          <w:sz w:val="28"/>
          <w:szCs w:val="28"/>
        </w:rPr>
        <w:t>стор.8</w:t>
      </w:r>
    </w:p>
    <w:p w:rsidR="00E80DAF" w:rsidRDefault="00E80DAF">
      <w:pPr>
        <w:rPr>
          <w:sz w:val="28"/>
          <w:szCs w:val="28"/>
        </w:rPr>
      </w:pPr>
      <w:r>
        <w:rPr>
          <w:sz w:val="28"/>
          <w:szCs w:val="28"/>
        </w:rPr>
        <w:br w:type="page"/>
      </w:r>
    </w:p>
    <w:p w:rsidR="00B13A00" w:rsidRPr="004A21A5" w:rsidRDefault="00B13A00" w:rsidP="004A21A5">
      <w:pPr>
        <w:ind w:firstLine="709"/>
        <w:jc w:val="both"/>
        <w:rPr>
          <w:sz w:val="28"/>
          <w:szCs w:val="28"/>
        </w:rPr>
      </w:pPr>
      <w:r w:rsidRPr="004A21A5">
        <w:rPr>
          <w:sz w:val="28"/>
          <w:szCs w:val="28"/>
        </w:rPr>
        <w:lastRenderedPageBreak/>
        <w:t>Відповідно до статті 10 Закону України «Про державно-приватне партнерство» та Порядку проведення аналізу ефективності здійснення державно-приватного партнерства, затвердженого постановою Кабінету Міністрів України від 11 квітня 2011 р</w:t>
      </w:r>
      <w:r w:rsidR="004A21A5">
        <w:rPr>
          <w:sz w:val="28"/>
          <w:szCs w:val="28"/>
        </w:rPr>
        <w:t>оку № </w:t>
      </w:r>
      <w:r w:rsidRPr="004A21A5">
        <w:rPr>
          <w:sz w:val="28"/>
          <w:szCs w:val="28"/>
        </w:rPr>
        <w:t>384</w:t>
      </w:r>
      <w:r w:rsidR="006F10FD" w:rsidRPr="004A21A5">
        <w:rPr>
          <w:sz w:val="28"/>
          <w:szCs w:val="28"/>
        </w:rPr>
        <w:t>,</w:t>
      </w:r>
      <w:r w:rsidRPr="004A21A5">
        <w:rPr>
          <w:sz w:val="28"/>
          <w:szCs w:val="28"/>
        </w:rPr>
        <w:t xml:space="preserve"> розроблена Концептуальна записка доцільності здійснення державно-приватного п</w:t>
      </w:r>
      <w:r w:rsidR="006F10FD" w:rsidRPr="004A21A5">
        <w:rPr>
          <w:sz w:val="28"/>
          <w:szCs w:val="28"/>
        </w:rPr>
        <w:t xml:space="preserve">артнерства щодо реставрації та </w:t>
      </w:r>
      <w:r w:rsidRPr="004A21A5">
        <w:rPr>
          <w:sz w:val="28"/>
          <w:szCs w:val="28"/>
        </w:rPr>
        <w:t>управління нежитлов</w:t>
      </w:r>
      <w:r w:rsidR="00E44B03" w:rsidRPr="004A21A5">
        <w:rPr>
          <w:sz w:val="28"/>
          <w:szCs w:val="28"/>
        </w:rPr>
        <w:t>им</w:t>
      </w:r>
      <w:r w:rsidRPr="004A21A5">
        <w:rPr>
          <w:sz w:val="28"/>
          <w:szCs w:val="28"/>
        </w:rPr>
        <w:t xml:space="preserve"> приміщення</w:t>
      </w:r>
      <w:r w:rsidR="00E44B03" w:rsidRPr="004A21A5">
        <w:rPr>
          <w:sz w:val="28"/>
          <w:szCs w:val="28"/>
        </w:rPr>
        <w:t>м,</w:t>
      </w:r>
      <w:r w:rsidRPr="004A21A5">
        <w:rPr>
          <w:sz w:val="28"/>
          <w:szCs w:val="28"/>
        </w:rPr>
        <w:t xml:space="preserve"> яке розташоване в місті </w:t>
      </w:r>
      <w:r w:rsidR="00840EE8" w:rsidRPr="004A21A5">
        <w:rPr>
          <w:sz w:val="28"/>
          <w:szCs w:val="28"/>
        </w:rPr>
        <w:t>Л</w:t>
      </w:r>
      <w:r w:rsidRPr="004A21A5">
        <w:rPr>
          <w:sz w:val="28"/>
          <w:szCs w:val="28"/>
        </w:rPr>
        <w:t>уцьку на вулиці Кафедральн</w:t>
      </w:r>
      <w:r w:rsidR="00706A99" w:rsidRPr="004A21A5">
        <w:rPr>
          <w:sz w:val="28"/>
          <w:szCs w:val="28"/>
        </w:rPr>
        <w:t>ій</w:t>
      </w:r>
      <w:r w:rsidRPr="004A21A5">
        <w:rPr>
          <w:sz w:val="28"/>
          <w:szCs w:val="28"/>
        </w:rPr>
        <w:t>, 4 та належить Луцькій міській територіальній громаді.</w:t>
      </w:r>
    </w:p>
    <w:p w:rsidR="002D176D" w:rsidRPr="004A21A5" w:rsidRDefault="002D176D" w:rsidP="004A21A5">
      <w:pPr>
        <w:ind w:firstLine="709"/>
        <w:jc w:val="both"/>
        <w:rPr>
          <w:sz w:val="28"/>
          <w:szCs w:val="28"/>
        </w:rPr>
      </w:pPr>
    </w:p>
    <w:p w:rsidR="002D176D" w:rsidRPr="004A21A5" w:rsidRDefault="002D176D" w:rsidP="004A21A5">
      <w:pPr>
        <w:ind w:left="709"/>
        <w:jc w:val="both"/>
        <w:rPr>
          <w:b/>
          <w:sz w:val="28"/>
          <w:szCs w:val="28"/>
        </w:rPr>
      </w:pPr>
      <w:r w:rsidRPr="004A21A5">
        <w:rPr>
          <w:b/>
          <w:sz w:val="28"/>
          <w:szCs w:val="28"/>
        </w:rPr>
        <w:t xml:space="preserve">1. Інформація про об'єкт </w:t>
      </w:r>
      <w:r w:rsidR="006F10FD" w:rsidRPr="004A21A5">
        <w:rPr>
          <w:b/>
          <w:sz w:val="28"/>
          <w:szCs w:val="28"/>
        </w:rPr>
        <w:t>державно-приватного партнерства</w:t>
      </w:r>
    </w:p>
    <w:p w:rsidR="003E17FD" w:rsidRPr="004A21A5" w:rsidRDefault="003E17FD" w:rsidP="004A21A5">
      <w:pPr>
        <w:ind w:firstLine="709"/>
        <w:jc w:val="both"/>
        <w:rPr>
          <w:sz w:val="28"/>
          <w:szCs w:val="28"/>
        </w:rPr>
      </w:pPr>
    </w:p>
    <w:p w:rsidR="00EA7DEC" w:rsidRPr="004A21A5" w:rsidRDefault="00B13A00" w:rsidP="004A21A5">
      <w:pPr>
        <w:ind w:firstLine="709"/>
        <w:jc w:val="both"/>
        <w:rPr>
          <w:sz w:val="28"/>
          <w:szCs w:val="28"/>
        </w:rPr>
      </w:pPr>
      <w:r w:rsidRPr="004A21A5">
        <w:rPr>
          <w:sz w:val="28"/>
          <w:szCs w:val="28"/>
        </w:rPr>
        <w:t>Нежитлове приміщення на вулиці Кафедральн</w:t>
      </w:r>
      <w:r w:rsidR="00706A99" w:rsidRPr="004A21A5">
        <w:rPr>
          <w:sz w:val="28"/>
          <w:szCs w:val="28"/>
        </w:rPr>
        <w:t>ій</w:t>
      </w:r>
      <w:r w:rsidRPr="004A21A5">
        <w:rPr>
          <w:sz w:val="28"/>
          <w:szCs w:val="28"/>
        </w:rPr>
        <w:t>, 4</w:t>
      </w:r>
      <w:r w:rsidR="00E124FF" w:rsidRPr="004A21A5">
        <w:rPr>
          <w:sz w:val="28"/>
          <w:szCs w:val="28"/>
        </w:rPr>
        <w:t>,</w:t>
      </w:r>
      <w:r w:rsidRPr="004A21A5">
        <w:rPr>
          <w:sz w:val="28"/>
          <w:szCs w:val="28"/>
        </w:rPr>
        <w:t xml:space="preserve"> </w:t>
      </w:r>
      <w:r w:rsidR="00E124FF" w:rsidRPr="004A21A5">
        <w:rPr>
          <w:sz w:val="28"/>
          <w:szCs w:val="28"/>
        </w:rPr>
        <w:t>загальною площею 1168,8 кв.м</w:t>
      </w:r>
      <w:r w:rsidR="004A21A5">
        <w:rPr>
          <w:sz w:val="28"/>
          <w:szCs w:val="28"/>
        </w:rPr>
        <w:t>,</w:t>
      </w:r>
      <w:r w:rsidR="000A1BA3" w:rsidRPr="004A21A5">
        <w:rPr>
          <w:sz w:val="28"/>
          <w:szCs w:val="28"/>
        </w:rPr>
        <w:t xml:space="preserve"> </w:t>
      </w:r>
      <w:r w:rsidRPr="004A21A5">
        <w:rPr>
          <w:sz w:val="28"/>
          <w:szCs w:val="28"/>
        </w:rPr>
        <w:t>належить Луцькій міській територіальній громаді</w:t>
      </w:r>
      <w:r w:rsidR="00EA7DEC" w:rsidRPr="004A21A5">
        <w:rPr>
          <w:sz w:val="28"/>
          <w:szCs w:val="28"/>
        </w:rPr>
        <w:t xml:space="preserve"> згідно </w:t>
      </w:r>
      <w:r w:rsidR="004A21A5">
        <w:rPr>
          <w:sz w:val="28"/>
          <w:szCs w:val="28"/>
        </w:rPr>
        <w:t xml:space="preserve">з </w:t>
      </w:r>
      <w:r w:rsidR="00EA7DEC" w:rsidRPr="004A21A5">
        <w:rPr>
          <w:sz w:val="28"/>
          <w:szCs w:val="28"/>
        </w:rPr>
        <w:t>витяг</w:t>
      </w:r>
      <w:r w:rsidR="004A21A5">
        <w:rPr>
          <w:sz w:val="28"/>
          <w:szCs w:val="28"/>
        </w:rPr>
        <w:t>ом</w:t>
      </w:r>
      <w:r w:rsidR="00EA7DEC" w:rsidRPr="004A21A5">
        <w:rPr>
          <w:sz w:val="28"/>
          <w:szCs w:val="28"/>
        </w:rPr>
        <w:t xml:space="preserve"> з Державного реєстру речових прав на нерухоме майно про реєстрацію права власності від 16.07.2018, індексний номер витягу 130986860, реєстраційний номер об’єкт</w:t>
      </w:r>
      <w:r w:rsidR="004A21A5">
        <w:rPr>
          <w:sz w:val="28"/>
          <w:szCs w:val="28"/>
        </w:rPr>
        <w:t>а</w:t>
      </w:r>
      <w:r w:rsidR="00EA7DEC" w:rsidRPr="004A21A5">
        <w:rPr>
          <w:sz w:val="28"/>
          <w:szCs w:val="28"/>
        </w:rPr>
        <w:t xml:space="preserve"> </w:t>
      </w:r>
      <w:r w:rsidR="00E124FF" w:rsidRPr="004A21A5">
        <w:rPr>
          <w:sz w:val="28"/>
          <w:szCs w:val="28"/>
        </w:rPr>
        <w:t>нерухомого майна 1599256707101, д</w:t>
      </w:r>
      <w:r w:rsidR="00EA7DEC" w:rsidRPr="004A21A5">
        <w:rPr>
          <w:sz w:val="28"/>
          <w:szCs w:val="28"/>
        </w:rPr>
        <w:t xml:space="preserve">ата реєстрації 05.07.2018. </w:t>
      </w:r>
    </w:p>
    <w:p w:rsidR="00443ED0" w:rsidRPr="004A21A5" w:rsidRDefault="00E124FF" w:rsidP="004A21A5">
      <w:pPr>
        <w:ind w:firstLine="709"/>
        <w:jc w:val="both"/>
        <w:rPr>
          <w:sz w:val="28"/>
          <w:szCs w:val="28"/>
        </w:rPr>
      </w:pPr>
      <w:r w:rsidRPr="004A21A5">
        <w:rPr>
          <w:sz w:val="28"/>
          <w:szCs w:val="28"/>
        </w:rPr>
        <w:t>Будівля розташована</w:t>
      </w:r>
      <w:r w:rsidR="00EA7DEC" w:rsidRPr="004A21A5">
        <w:rPr>
          <w:sz w:val="28"/>
          <w:szCs w:val="28"/>
        </w:rPr>
        <w:t xml:space="preserve"> на земельній ділянці 0,132 га, кадастровий номер 0710100000:11:142:0020, цільове призначення земельн</w:t>
      </w:r>
      <w:r w:rsidR="004A21A5">
        <w:rPr>
          <w:sz w:val="28"/>
          <w:szCs w:val="28"/>
        </w:rPr>
        <w:t>ої ділянки –</w:t>
      </w:r>
      <w:r w:rsidR="00EA7DEC" w:rsidRPr="004A21A5">
        <w:rPr>
          <w:sz w:val="28"/>
          <w:szCs w:val="28"/>
        </w:rPr>
        <w:t xml:space="preserve"> для обслуговування нежитлового приміщення</w:t>
      </w:r>
      <w:r w:rsidR="00443ED0" w:rsidRPr="004A21A5">
        <w:rPr>
          <w:sz w:val="28"/>
          <w:szCs w:val="28"/>
        </w:rPr>
        <w:t>.</w:t>
      </w:r>
    </w:p>
    <w:p w:rsidR="00443ED0" w:rsidRPr="004A21A5" w:rsidRDefault="00443ED0" w:rsidP="004A21A5">
      <w:pPr>
        <w:ind w:firstLine="709"/>
        <w:jc w:val="both"/>
        <w:rPr>
          <w:sz w:val="28"/>
          <w:szCs w:val="28"/>
        </w:rPr>
      </w:pPr>
      <w:r w:rsidRPr="004A21A5">
        <w:rPr>
          <w:sz w:val="28"/>
          <w:szCs w:val="28"/>
        </w:rPr>
        <w:t>Будівля</w:t>
      </w:r>
      <w:r w:rsidR="00E124FF" w:rsidRPr="004A21A5">
        <w:rPr>
          <w:sz w:val="28"/>
          <w:szCs w:val="28"/>
        </w:rPr>
        <w:t xml:space="preserve"> н</w:t>
      </w:r>
      <w:r w:rsidRPr="004A21A5">
        <w:rPr>
          <w:sz w:val="28"/>
          <w:szCs w:val="28"/>
        </w:rPr>
        <w:t xml:space="preserve">а </w:t>
      </w:r>
      <w:r w:rsidR="00F6711E" w:rsidRPr="004A21A5">
        <w:rPr>
          <w:sz w:val="28"/>
          <w:szCs w:val="28"/>
        </w:rPr>
        <w:t>вул. Кафедральн</w:t>
      </w:r>
      <w:r w:rsidR="00706A99" w:rsidRPr="004A21A5">
        <w:rPr>
          <w:sz w:val="28"/>
          <w:szCs w:val="28"/>
        </w:rPr>
        <w:t>ій</w:t>
      </w:r>
      <w:r w:rsidR="00F6711E" w:rsidRPr="004A21A5">
        <w:rPr>
          <w:sz w:val="28"/>
          <w:szCs w:val="28"/>
        </w:rPr>
        <w:t xml:space="preserve"> </w:t>
      </w:r>
      <w:r w:rsidR="006846C4" w:rsidRPr="004A21A5">
        <w:rPr>
          <w:sz w:val="28"/>
          <w:szCs w:val="28"/>
        </w:rPr>
        <w:t>розташована в межах історичного ареалу №</w:t>
      </w:r>
      <w:r w:rsidR="004A21A5">
        <w:rPr>
          <w:sz w:val="28"/>
          <w:szCs w:val="28"/>
        </w:rPr>
        <w:t> </w:t>
      </w:r>
      <w:r w:rsidR="006846C4" w:rsidRPr="004A21A5">
        <w:rPr>
          <w:sz w:val="28"/>
          <w:szCs w:val="28"/>
        </w:rPr>
        <w:t>1 м.</w:t>
      </w:r>
      <w:r w:rsidR="00036336" w:rsidRPr="004A21A5">
        <w:rPr>
          <w:sz w:val="28"/>
          <w:szCs w:val="28"/>
        </w:rPr>
        <w:t xml:space="preserve"> </w:t>
      </w:r>
      <w:r w:rsidR="004A21A5">
        <w:rPr>
          <w:sz w:val="28"/>
          <w:szCs w:val="28"/>
        </w:rPr>
        <w:t>Луцьк</w:t>
      </w:r>
      <w:r w:rsidR="006846C4" w:rsidRPr="004A21A5">
        <w:rPr>
          <w:sz w:val="28"/>
          <w:szCs w:val="28"/>
        </w:rPr>
        <w:t xml:space="preserve"> «Старе місто»</w:t>
      </w:r>
      <w:r w:rsidR="006F10FD" w:rsidRPr="004A21A5">
        <w:rPr>
          <w:sz w:val="28"/>
          <w:szCs w:val="28"/>
        </w:rPr>
        <w:t>.</w:t>
      </w:r>
      <w:r w:rsidR="008C0535" w:rsidRPr="004A21A5">
        <w:rPr>
          <w:sz w:val="28"/>
          <w:szCs w:val="28"/>
        </w:rPr>
        <w:t xml:space="preserve"> </w:t>
      </w:r>
      <w:r w:rsidR="006F10FD" w:rsidRPr="004A21A5">
        <w:rPr>
          <w:sz w:val="28"/>
          <w:szCs w:val="28"/>
        </w:rPr>
        <w:t>Будівля двоповерхова з дворівневим підвалом та</w:t>
      </w:r>
      <w:r w:rsidR="00E44B03" w:rsidRPr="004A21A5">
        <w:rPr>
          <w:sz w:val="28"/>
          <w:szCs w:val="28"/>
        </w:rPr>
        <w:t xml:space="preserve"> н</w:t>
      </w:r>
      <w:r w:rsidR="009D2DE2" w:rsidRPr="004A21A5">
        <w:rPr>
          <w:sz w:val="28"/>
          <w:szCs w:val="28"/>
        </w:rPr>
        <w:t>аскріз</w:t>
      </w:r>
      <w:r w:rsidR="00E44B03" w:rsidRPr="004A21A5">
        <w:rPr>
          <w:sz w:val="28"/>
          <w:szCs w:val="28"/>
        </w:rPr>
        <w:t>ним проїздом</w:t>
      </w:r>
      <w:r w:rsidR="00003577" w:rsidRPr="004A21A5">
        <w:rPr>
          <w:sz w:val="28"/>
          <w:szCs w:val="28"/>
        </w:rPr>
        <w:t>,</w:t>
      </w:r>
      <w:r w:rsidR="00E44B03" w:rsidRPr="004A21A5">
        <w:rPr>
          <w:sz w:val="28"/>
          <w:szCs w:val="28"/>
        </w:rPr>
        <w:t xml:space="preserve"> </w:t>
      </w:r>
      <w:r w:rsidR="008C0535" w:rsidRPr="004A21A5">
        <w:rPr>
          <w:sz w:val="28"/>
          <w:szCs w:val="28"/>
        </w:rPr>
        <w:t>по</w:t>
      </w:r>
      <w:r w:rsidR="00E44B03" w:rsidRPr="004A21A5">
        <w:rPr>
          <w:sz w:val="28"/>
          <w:szCs w:val="28"/>
        </w:rPr>
        <w:t xml:space="preserve">будована в кінці ХІХ ст. </w:t>
      </w:r>
      <w:r w:rsidR="00003577" w:rsidRPr="004A21A5">
        <w:rPr>
          <w:sz w:val="28"/>
          <w:szCs w:val="28"/>
        </w:rPr>
        <w:t xml:space="preserve">і </w:t>
      </w:r>
      <w:r w:rsidRPr="004A21A5">
        <w:rPr>
          <w:sz w:val="28"/>
          <w:szCs w:val="28"/>
        </w:rPr>
        <w:t>є пам’яткою архітектури</w:t>
      </w:r>
      <w:r w:rsidR="00840EE8" w:rsidRPr="004A21A5">
        <w:rPr>
          <w:sz w:val="28"/>
          <w:szCs w:val="28"/>
        </w:rPr>
        <w:t xml:space="preserve"> </w:t>
      </w:r>
      <w:r w:rsidRPr="004A21A5">
        <w:rPr>
          <w:sz w:val="28"/>
          <w:szCs w:val="28"/>
        </w:rPr>
        <w:t>місцевого значення</w:t>
      </w:r>
      <w:r w:rsidR="00E44B03" w:rsidRPr="004A21A5">
        <w:rPr>
          <w:sz w:val="28"/>
          <w:szCs w:val="28"/>
        </w:rPr>
        <w:t>,</w:t>
      </w:r>
      <w:r w:rsidRPr="004A21A5">
        <w:rPr>
          <w:sz w:val="28"/>
          <w:szCs w:val="28"/>
        </w:rPr>
        <w:t xml:space="preserve"> охоронни</w:t>
      </w:r>
      <w:r w:rsidR="00E44B03" w:rsidRPr="004A21A5">
        <w:rPr>
          <w:sz w:val="28"/>
          <w:szCs w:val="28"/>
        </w:rPr>
        <w:t>й</w:t>
      </w:r>
      <w:r w:rsidR="00FA0B83" w:rsidRPr="004A21A5">
        <w:rPr>
          <w:sz w:val="28"/>
          <w:szCs w:val="28"/>
        </w:rPr>
        <w:t xml:space="preserve"> номер</w:t>
      </w:r>
      <w:r w:rsidRPr="004A21A5">
        <w:rPr>
          <w:sz w:val="28"/>
          <w:szCs w:val="28"/>
        </w:rPr>
        <w:t xml:space="preserve"> 33-мз.</w:t>
      </w:r>
      <w:r w:rsidR="00F6120A" w:rsidRPr="004A21A5">
        <w:rPr>
          <w:sz w:val="28"/>
          <w:szCs w:val="28"/>
        </w:rPr>
        <w:t xml:space="preserve"> Пам’ятка відома як важлива історична будівля </w:t>
      </w:r>
      <w:r w:rsidR="004A21A5">
        <w:rPr>
          <w:sz w:val="28"/>
          <w:szCs w:val="28"/>
        </w:rPr>
        <w:t>–</w:t>
      </w:r>
      <w:r w:rsidR="00F6711E" w:rsidRPr="004A21A5">
        <w:rPr>
          <w:sz w:val="28"/>
          <w:szCs w:val="28"/>
        </w:rPr>
        <w:t xml:space="preserve"> </w:t>
      </w:r>
      <w:r w:rsidR="00F6120A" w:rsidRPr="004A21A5">
        <w:rPr>
          <w:sz w:val="28"/>
          <w:szCs w:val="28"/>
        </w:rPr>
        <w:t xml:space="preserve">Гостинний двір чехів </w:t>
      </w:r>
      <w:proofErr w:type="spellStart"/>
      <w:r w:rsidR="00F6120A" w:rsidRPr="004A21A5">
        <w:rPr>
          <w:sz w:val="28"/>
          <w:szCs w:val="28"/>
        </w:rPr>
        <w:t>Прайзлерів</w:t>
      </w:r>
      <w:proofErr w:type="spellEnd"/>
      <w:r w:rsidR="00611FA5" w:rsidRPr="004A21A5">
        <w:rPr>
          <w:sz w:val="28"/>
          <w:szCs w:val="28"/>
        </w:rPr>
        <w:t xml:space="preserve">, знана як колишній трактир – двір чеських підприємців </w:t>
      </w:r>
      <w:proofErr w:type="spellStart"/>
      <w:r w:rsidR="00611FA5" w:rsidRPr="004A21A5">
        <w:rPr>
          <w:sz w:val="28"/>
          <w:szCs w:val="28"/>
        </w:rPr>
        <w:t>Прайзлерів</w:t>
      </w:r>
      <w:proofErr w:type="spellEnd"/>
      <w:r w:rsidR="00611FA5" w:rsidRPr="004A21A5">
        <w:rPr>
          <w:sz w:val="28"/>
          <w:szCs w:val="28"/>
        </w:rPr>
        <w:t xml:space="preserve">, в якому </w:t>
      </w:r>
      <w:r w:rsidR="004A21A5">
        <w:rPr>
          <w:sz w:val="28"/>
          <w:szCs w:val="28"/>
        </w:rPr>
        <w:t>в</w:t>
      </w:r>
      <w:r w:rsidR="00611FA5" w:rsidRPr="004A21A5">
        <w:rPr>
          <w:sz w:val="28"/>
          <w:szCs w:val="28"/>
        </w:rPr>
        <w:t xml:space="preserve"> свій час розміщувались </w:t>
      </w:r>
      <w:r w:rsidR="008C0535" w:rsidRPr="004A21A5">
        <w:rPr>
          <w:sz w:val="28"/>
          <w:szCs w:val="28"/>
        </w:rPr>
        <w:t>магазини,</w:t>
      </w:r>
      <w:r w:rsidR="00611FA5" w:rsidRPr="004A21A5">
        <w:rPr>
          <w:sz w:val="28"/>
          <w:szCs w:val="28"/>
        </w:rPr>
        <w:t xml:space="preserve"> </w:t>
      </w:r>
      <w:r w:rsidR="008C0535" w:rsidRPr="004A21A5">
        <w:rPr>
          <w:sz w:val="28"/>
          <w:szCs w:val="28"/>
        </w:rPr>
        <w:t>р</w:t>
      </w:r>
      <w:r w:rsidR="00611FA5" w:rsidRPr="004A21A5">
        <w:rPr>
          <w:sz w:val="28"/>
          <w:szCs w:val="28"/>
        </w:rPr>
        <w:t>есторація, казино та кімнати відпочинку</w:t>
      </w:r>
      <w:r w:rsidR="00F6120A" w:rsidRPr="004A21A5">
        <w:rPr>
          <w:sz w:val="28"/>
          <w:szCs w:val="28"/>
        </w:rPr>
        <w:t xml:space="preserve">. </w:t>
      </w:r>
      <w:r w:rsidR="00A46981" w:rsidRPr="004A21A5">
        <w:rPr>
          <w:sz w:val="28"/>
          <w:szCs w:val="28"/>
        </w:rPr>
        <w:t>Будівля на вул. Кафедральн</w:t>
      </w:r>
      <w:r w:rsidR="00706A99" w:rsidRPr="004A21A5">
        <w:rPr>
          <w:sz w:val="28"/>
          <w:szCs w:val="28"/>
        </w:rPr>
        <w:t>ій</w:t>
      </w:r>
      <w:r w:rsidR="00A46981" w:rsidRPr="004A21A5">
        <w:rPr>
          <w:sz w:val="28"/>
          <w:szCs w:val="28"/>
        </w:rPr>
        <w:t>, 4</w:t>
      </w:r>
      <w:r w:rsidR="00F6120A" w:rsidRPr="004A21A5">
        <w:rPr>
          <w:sz w:val="28"/>
          <w:szCs w:val="28"/>
        </w:rPr>
        <w:t xml:space="preserve"> </w:t>
      </w:r>
      <w:r w:rsidR="00910586" w:rsidRPr="004A21A5">
        <w:rPr>
          <w:sz w:val="28"/>
          <w:szCs w:val="28"/>
        </w:rPr>
        <w:t xml:space="preserve">фігурує в </w:t>
      </w:r>
      <w:r w:rsidR="00F6120A" w:rsidRPr="004A21A5">
        <w:rPr>
          <w:sz w:val="28"/>
          <w:szCs w:val="28"/>
        </w:rPr>
        <w:t>екскурсійних маршрутах, оглядах</w:t>
      </w:r>
      <w:r w:rsidR="00A46981" w:rsidRPr="004A21A5">
        <w:rPr>
          <w:sz w:val="28"/>
          <w:szCs w:val="28"/>
        </w:rPr>
        <w:t>,</w:t>
      </w:r>
      <w:r w:rsidR="00F6120A" w:rsidRPr="004A21A5">
        <w:rPr>
          <w:sz w:val="28"/>
          <w:szCs w:val="28"/>
        </w:rPr>
        <w:t xml:space="preserve"> статтях та інших матеріалах про історію Луцька.</w:t>
      </w:r>
    </w:p>
    <w:p w:rsidR="00F6120A" w:rsidRPr="004A21A5" w:rsidRDefault="00F6120A" w:rsidP="004A21A5">
      <w:pPr>
        <w:ind w:firstLine="709"/>
        <w:jc w:val="both"/>
        <w:rPr>
          <w:sz w:val="28"/>
          <w:szCs w:val="28"/>
        </w:rPr>
      </w:pPr>
      <w:r w:rsidRPr="004A21A5">
        <w:rPr>
          <w:sz w:val="28"/>
          <w:szCs w:val="28"/>
        </w:rPr>
        <w:t>На даний час будівля не використовується та знаходиться в незадовільному технічному стані.</w:t>
      </w:r>
    </w:p>
    <w:p w:rsidR="0078730C" w:rsidRPr="004A21A5" w:rsidRDefault="0078730C" w:rsidP="004A21A5">
      <w:pPr>
        <w:ind w:firstLine="709"/>
        <w:jc w:val="both"/>
        <w:rPr>
          <w:sz w:val="28"/>
          <w:szCs w:val="28"/>
        </w:rPr>
      </w:pPr>
      <w:r w:rsidRPr="004A21A5">
        <w:rPr>
          <w:sz w:val="28"/>
          <w:szCs w:val="28"/>
        </w:rPr>
        <w:t>На замовлення виконавчого комітету Луцької міської ради</w:t>
      </w:r>
      <w:r w:rsidR="00910586" w:rsidRPr="004A21A5">
        <w:rPr>
          <w:sz w:val="28"/>
          <w:szCs w:val="28"/>
        </w:rPr>
        <w:t>,</w:t>
      </w:r>
      <w:r w:rsidRPr="004A21A5">
        <w:rPr>
          <w:sz w:val="28"/>
          <w:szCs w:val="28"/>
        </w:rPr>
        <w:t xml:space="preserve"> було здійснене обстеження будівлі комунальним підприємством «ВОЛИНЬПРОЕКТ» Волинської обласної ради. Під час обстеже</w:t>
      </w:r>
      <w:r w:rsidR="00092439" w:rsidRPr="004A21A5">
        <w:rPr>
          <w:sz w:val="28"/>
          <w:szCs w:val="28"/>
        </w:rPr>
        <w:t>ння були</w:t>
      </w:r>
      <w:r w:rsidRPr="004A21A5">
        <w:rPr>
          <w:sz w:val="28"/>
          <w:szCs w:val="28"/>
        </w:rPr>
        <w:t xml:space="preserve"> виявлені ряд відхилень від </w:t>
      </w:r>
      <w:proofErr w:type="spellStart"/>
      <w:r w:rsidRPr="004A21A5">
        <w:rPr>
          <w:sz w:val="28"/>
          <w:szCs w:val="28"/>
        </w:rPr>
        <w:t>проєктної</w:t>
      </w:r>
      <w:proofErr w:type="spellEnd"/>
      <w:r w:rsidRPr="004A21A5">
        <w:rPr>
          <w:sz w:val="28"/>
          <w:szCs w:val="28"/>
        </w:rPr>
        <w:t xml:space="preserve"> док</w:t>
      </w:r>
      <w:r w:rsidR="00F6711E" w:rsidRPr="004A21A5">
        <w:rPr>
          <w:sz w:val="28"/>
          <w:szCs w:val="28"/>
        </w:rPr>
        <w:t>ументації,</w:t>
      </w:r>
      <w:r w:rsidR="00092439" w:rsidRPr="004A21A5">
        <w:rPr>
          <w:sz w:val="28"/>
          <w:szCs w:val="28"/>
        </w:rPr>
        <w:t xml:space="preserve"> будівельних норм і стандартів.</w:t>
      </w:r>
    </w:p>
    <w:p w:rsidR="006C2663" w:rsidRPr="004A21A5" w:rsidRDefault="006C2663" w:rsidP="004A21A5">
      <w:pPr>
        <w:ind w:firstLine="709"/>
        <w:jc w:val="both"/>
        <w:rPr>
          <w:sz w:val="28"/>
          <w:szCs w:val="28"/>
        </w:rPr>
      </w:pPr>
      <w:r w:rsidRPr="004A21A5">
        <w:rPr>
          <w:sz w:val="28"/>
          <w:szCs w:val="28"/>
        </w:rPr>
        <w:t xml:space="preserve">Відповідно до технічного звіту про стан будівельних конструкцій пам’ятки </w:t>
      </w:r>
      <w:r w:rsidR="00036336" w:rsidRPr="004A21A5">
        <w:rPr>
          <w:sz w:val="28"/>
          <w:szCs w:val="28"/>
        </w:rPr>
        <w:t xml:space="preserve">культурної спадщини </w:t>
      </w:r>
      <w:r w:rsidRPr="004A21A5">
        <w:rPr>
          <w:sz w:val="28"/>
          <w:szCs w:val="28"/>
        </w:rPr>
        <w:t>місцевого значення на вул. Кафедральній, 4 у</w:t>
      </w:r>
      <w:r w:rsidR="00036336" w:rsidRPr="004A21A5">
        <w:rPr>
          <w:sz w:val="28"/>
          <w:szCs w:val="28"/>
        </w:rPr>
        <w:t xml:space="preserve"> </w:t>
      </w:r>
      <w:r w:rsidRPr="004A21A5">
        <w:rPr>
          <w:sz w:val="28"/>
          <w:szCs w:val="28"/>
        </w:rPr>
        <w:t>м. Луцьку</w:t>
      </w:r>
      <w:r w:rsidR="00003577" w:rsidRPr="004A21A5">
        <w:rPr>
          <w:sz w:val="28"/>
          <w:szCs w:val="28"/>
        </w:rPr>
        <w:t>,</w:t>
      </w:r>
      <w:r w:rsidRPr="004A21A5">
        <w:rPr>
          <w:sz w:val="28"/>
          <w:szCs w:val="28"/>
        </w:rPr>
        <w:t xml:space="preserve"> наданого </w:t>
      </w:r>
      <w:r w:rsidR="00003577" w:rsidRPr="00E7271C">
        <w:rPr>
          <w:sz w:val="28"/>
          <w:szCs w:val="28"/>
        </w:rPr>
        <w:t>КП</w:t>
      </w:r>
      <w:r w:rsidRPr="00E7271C">
        <w:rPr>
          <w:sz w:val="28"/>
          <w:szCs w:val="28"/>
        </w:rPr>
        <w:t xml:space="preserve"> «ВОЛИНЬПРОЕКТ» </w:t>
      </w:r>
      <w:r w:rsidRPr="004A21A5">
        <w:rPr>
          <w:sz w:val="28"/>
          <w:szCs w:val="28"/>
        </w:rPr>
        <w:t>у вересні 2021 року</w:t>
      </w:r>
      <w:r w:rsidR="00003577" w:rsidRPr="004A21A5">
        <w:rPr>
          <w:sz w:val="28"/>
          <w:szCs w:val="28"/>
        </w:rPr>
        <w:t>,</w:t>
      </w:r>
      <w:r w:rsidRPr="004A21A5">
        <w:rPr>
          <w:sz w:val="28"/>
          <w:szCs w:val="28"/>
        </w:rPr>
        <w:t xml:space="preserve"> категорію технічного стану будівлі згідно </w:t>
      </w:r>
      <w:r w:rsidR="00DC34B2">
        <w:rPr>
          <w:sz w:val="28"/>
          <w:szCs w:val="28"/>
        </w:rPr>
        <w:t xml:space="preserve">з </w:t>
      </w:r>
      <w:r w:rsidRPr="004A21A5">
        <w:rPr>
          <w:sz w:val="28"/>
          <w:szCs w:val="28"/>
        </w:rPr>
        <w:t>п.5.2.2. ДСТУ-Н Б В.1.2-18:2016 «Настанова щодо обстеження будівель і споруд для визначення та оцінки їх технічного стану</w:t>
      </w:r>
      <w:r w:rsidR="00092439" w:rsidRPr="004A21A5">
        <w:rPr>
          <w:sz w:val="28"/>
          <w:szCs w:val="28"/>
        </w:rPr>
        <w:t>»</w:t>
      </w:r>
      <w:r w:rsidR="005C20DF" w:rsidRPr="004A21A5">
        <w:rPr>
          <w:sz w:val="28"/>
          <w:szCs w:val="28"/>
        </w:rPr>
        <w:t>,</w:t>
      </w:r>
      <w:r w:rsidRPr="004A21A5">
        <w:rPr>
          <w:sz w:val="28"/>
          <w:szCs w:val="28"/>
        </w:rPr>
        <w:t xml:space="preserve"> </w:t>
      </w:r>
      <w:r w:rsidR="00003577" w:rsidRPr="004A21A5">
        <w:rPr>
          <w:sz w:val="28"/>
          <w:szCs w:val="28"/>
        </w:rPr>
        <w:t>визначено</w:t>
      </w:r>
      <w:r w:rsidRPr="004A21A5">
        <w:rPr>
          <w:sz w:val="28"/>
          <w:szCs w:val="28"/>
        </w:rPr>
        <w:t xml:space="preserve"> –</w:t>
      </w:r>
      <w:r w:rsidR="005B1929" w:rsidRPr="004A21A5">
        <w:rPr>
          <w:sz w:val="28"/>
          <w:szCs w:val="28"/>
        </w:rPr>
        <w:t xml:space="preserve"> </w:t>
      </w:r>
      <w:r w:rsidR="005C20DF" w:rsidRPr="004A21A5">
        <w:rPr>
          <w:sz w:val="28"/>
          <w:szCs w:val="28"/>
        </w:rPr>
        <w:t>непридатна</w:t>
      </w:r>
      <w:r w:rsidRPr="004A21A5">
        <w:rPr>
          <w:sz w:val="28"/>
          <w:szCs w:val="28"/>
        </w:rPr>
        <w:t xml:space="preserve"> до нормальної експлуатації</w:t>
      </w:r>
      <w:r w:rsidR="00E31473" w:rsidRPr="004A21A5">
        <w:rPr>
          <w:sz w:val="28"/>
          <w:szCs w:val="28"/>
        </w:rPr>
        <w:t xml:space="preserve"> </w:t>
      </w:r>
      <w:r w:rsidR="00DC34B2">
        <w:rPr>
          <w:sz w:val="28"/>
          <w:szCs w:val="28"/>
        </w:rPr>
        <w:t>–</w:t>
      </w:r>
      <w:r w:rsidRPr="004A21A5">
        <w:rPr>
          <w:sz w:val="28"/>
          <w:szCs w:val="28"/>
        </w:rPr>
        <w:t xml:space="preserve"> категорія технічного стану «3». Для забезпечення надійної та безпечної експлуатації </w:t>
      </w:r>
      <w:r w:rsidRPr="004A21A5">
        <w:rPr>
          <w:sz w:val="28"/>
          <w:szCs w:val="28"/>
        </w:rPr>
        <w:lastRenderedPageBreak/>
        <w:t>будівлі</w:t>
      </w:r>
      <w:r w:rsidR="00092439" w:rsidRPr="004A21A5">
        <w:rPr>
          <w:sz w:val="28"/>
          <w:szCs w:val="28"/>
        </w:rPr>
        <w:t>,</w:t>
      </w:r>
      <w:r w:rsidRPr="004A21A5">
        <w:rPr>
          <w:sz w:val="28"/>
          <w:szCs w:val="28"/>
        </w:rPr>
        <w:t xml:space="preserve"> необхідно терміно</w:t>
      </w:r>
      <w:r w:rsidR="005C20DF" w:rsidRPr="004A21A5">
        <w:rPr>
          <w:sz w:val="28"/>
          <w:szCs w:val="28"/>
        </w:rPr>
        <w:t>во усунути виявлені</w:t>
      </w:r>
      <w:r w:rsidR="00092439" w:rsidRPr="004A21A5">
        <w:rPr>
          <w:sz w:val="28"/>
          <w:szCs w:val="28"/>
        </w:rPr>
        <w:t xml:space="preserve"> недоліки,</w:t>
      </w:r>
      <w:r w:rsidRPr="004A21A5">
        <w:rPr>
          <w:sz w:val="28"/>
          <w:szCs w:val="28"/>
        </w:rPr>
        <w:t xml:space="preserve"> </w:t>
      </w:r>
      <w:r w:rsidR="00092439" w:rsidRPr="004A21A5">
        <w:rPr>
          <w:sz w:val="28"/>
          <w:szCs w:val="28"/>
        </w:rPr>
        <w:t xml:space="preserve">відповідно до </w:t>
      </w:r>
      <w:r w:rsidRPr="004A21A5">
        <w:rPr>
          <w:sz w:val="28"/>
          <w:szCs w:val="28"/>
        </w:rPr>
        <w:t>наданих рекомендацій.</w:t>
      </w:r>
    </w:p>
    <w:p w:rsidR="00D06966" w:rsidRPr="004A21A5" w:rsidRDefault="0061206F" w:rsidP="004A21A5">
      <w:pPr>
        <w:ind w:firstLine="709"/>
        <w:jc w:val="both"/>
        <w:rPr>
          <w:sz w:val="28"/>
          <w:szCs w:val="28"/>
        </w:rPr>
      </w:pPr>
      <w:r w:rsidRPr="004A21A5">
        <w:rPr>
          <w:sz w:val="28"/>
          <w:szCs w:val="28"/>
        </w:rPr>
        <w:t xml:space="preserve">Наявні дефекти, пошкодження та </w:t>
      </w:r>
      <w:r w:rsidR="00D06966" w:rsidRPr="004A21A5">
        <w:rPr>
          <w:sz w:val="28"/>
          <w:szCs w:val="28"/>
        </w:rPr>
        <w:t xml:space="preserve">відхилення </w:t>
      </w:r>
      <w:r w:rsidRPr="004A21A5">
        <w:rPr>
          <w:sz w:val="28"/>
          <w:szCs w:val="28"/>
        </w:rPr>
        <w:t>від норм будівельних конструкцій,</w:t>
      </w:r>
      <w:r w:rsidR="00D06966" w:rsidRPr="004A21A5">
        <w:rPr>
          <w:sz w:val="28"/>
          <w:szCs w:val="28"/>
        </w:rPr>
        <w:t xml:space="preserve"> інженерних мереж і систем</w:t>
      </w:r>
      <w:r w:rsidRPr="004A21A5">
        <w:rPr>
          <w:sz w:val="28"/>
          <w:szCs w:val="28"/>
        </w:rPr>
        <w:t xml:space="preserve"> </w:t>
      </w:r>
      <w:r w:rsidR="00D06966" w:rsidRPr="004A21A5">
        <w:rPr>
          <w:sz w:val="28"/>
          <w:szCs w:val="28"/>
        </w:rPr>
        <w:t>в подальшому</w:t>
      </w:r>
      <w:r w:rsidRPr="004A21A5">
        <w:rPr>
          <w:sz w:val="28"/>
          <w:szCs w:val="28"/>
        </w:rPr>
        <w:t xml:space="preserve"> можуть</w:t>
      </w:r>
      <w:r w:rsidR="00D06966" w:rsidRPr="004A21A5">
        <w:rPr>
          <w:sz w:val="28"/>
          <w:szCs w:val="28"/>
        </w:rPr>
        <w:t xml:space="preserve"> збільшуватись та привести будівлю до категорії технічного стану «4» </w:t>
      </w:r>
      <w:r w:rsidR="004A21A5">
        <w:rPr>
          <w:sz w:val="28"/>
          <w:szCs w:val="28"/>
        </w:rPr>
        <w:t>–</w:t>
      </w:r>
      <w:r w:rsidR="00D06966" w:rsidRPr="004A21A5">
        <w:rPr>
          <w:sz w:val="28"/>
          <w:szCs w:val="28"/>
        </w:rPr>
        <w:t xml:space="preserve"> аварійний.</w:t>
      </w:r>
    </w:p>
    <w:p w:rsidR="00003577" w:rsidRPr="004A21A5" w:rsidRDefault="00003577" w:rsidP="004A21A5">
      <w:pPr>
        <w:ind w:firstLine="709"/>
        <w:jc w:val="both"/>
        <w:rPr>
          <w:sz w:val="28"/>
          <w:szCs w:val="28"/>
        </w:rPr>
      </w:pPr>
    </w:p>
    <w:p w:rsidR="00003577" w:rsidRPr="004A21A5" w:rsidRDefault="002D176D" w:rsidP="004A21A5">
      <w:pPr>
        <w:ind w:firstLine="851"/>
        <w:rPr>
          <w:b/>
          <w:sz w:val="28"/>
          <w:szCs w:val="28"/>
        </w:rPr>
      </w:pPr>
      <w:r w:rsidRPr="004A21A5">
        <w:rPr>
          <w:b/>
          <w:sz w:val="28"/>
          <w:szCs w:val="28"/>
        </w:rPr>
        <w:t>2</w:t>
      </w:r>
      <w:r w:rsidR="0062239C" w:rsidRPr="004A21A5">
        <w:rPr>
          <w:b/>
          <w:sz w:val="28"/>
          <w:szCs w:val="28"/>
        </w:rPr>
        <w:t xml:space="preserve">. </w:t>
      </w:r>
      <w:r w:rsidR="00E20AEA" w:rsidRPr="004A21A5">
        <w:rPr>
          <w:b/>
          <w:sz w:val="28"/>
          <w:szCs w:val="28"/>
        </w:rPr>
        <w:t xml:space="preserve">Мета </w:t>
      </w:r>
      <w:proofErr w:type="spellStart"/>
      <w:r w:rsidR="00E20AEA" w:rsidRPr="00E7271C">
        <w:rPr>
          <w:b/>
          <w:sz w:val="28"/>
          <w:szCs w:val="28"/>
        </w:rPr>
        <w:t>проє</w:t>
      </w:r>
      <w:r w:rsidR="0062239C" w:rsidRPr="00E7271C">
        <w:rPr>
          <w:b/>
          <w:sz w:val="28"/>
          <w:szCs w:val="28"/>
        </w:rPr>
        <w:t>кту</w:t>
      </w:r>
      <w:proofErr w:type="spellEnd"/>
    </w:p>
    <w:p w:rsidR="00BB02A6" w:rsidRPr="004A21A5" w:rsidRDefault="00BB02A6" w:rsidP="004A21A5">
      <w:pPr>
        <w:ind w:firstLine="851"/>
        <w:rPr>
          <w:sz w:val="28"/>
          <w:szCs w:val="28"/>
        </w:rPr>
      </w:pPr>
    </w:p>
    <w:p w:rsidR="00003577" w:rsidRPr="004A21A5" w:rsidRDefault="006A2240" w:rsidP="004A21A5">
      <w:pPr>
        <w:ind w:firstLine="851"/>
        <w:jc w:val="both"/>
        <w:rPr>
          <w:sz w:val="28"/>
          <w:szCs w:val="28"/>
        </w:rPr>
      </w:pPr>
      <w:r w:rsidRPr="004A21A5">
        <w:rPr>
          <w:sz w:val="28"/>
          <w:szCs w:val="28"/>
        </w:rPr>
        <w:t xml:space="preserve">Метою </w:t>
      </w:r>
      <w:r w:rsidR="00E7271C" w:rsidRPr="004A21A5">
        <w:rPr>
          <w:sz w:val="28"/>
          <w:szCs w:val="28"/>
        </w:rPr>
        <w:t>здійснення державно-приватного партнерства</w:t>
      </w:r>
      <w:r w:rsidR="00003577" w:rsidRPr="004A21A5">
        <w:rPr>
          <w:sz w:val="28"/>
          <w:szCs w:val="28"/>
        </w:rPr>
        <w:t xml:space="preserve"> є збереження майна Луцької міської територіальної громади. Реставрація та відновлення пам’ятки культурної спадщини</w:t>
      </w:r>
      <w:r w:rsidR="00036336" w:rsidRPr="004A21A5">
        <w:rPr>
          <w:sz w:val="28"/>
          <w:szCs w:val="28"/>
        </w:rPr>
        <w:t xml:space="preserve"> місцевого значення</w:t>
      </w:r>
      <w:r w:rsidR="00003577" w:rsidRPr="004A21A5">
        <w:rPr>
          <w:sz w:val="28"/>
          <w:szCs w:val="28"/>
        </w:rPr>
        <w:t>.</w:t>
      </w:r>
      <w:r w:rsidR="00036336" w:rsidRPr="004A21A5">
        <w:rPr>
          <w:sz w:val="28"/>
          <w:szCs w:val="28"/>
        </w:rPr>
        <w:t xml:space="preserve"> </w:t>
      </w:r>
      <w:r w:rsidR="00003577" w:rsidRPr="004A21A5">
        <w:rPr>
          <w:sz w:val="28"/>
          <w:szCs w:val="28"/>
        </w:rPr>
        <w:t xml:space="preserve">А також збільшення туристичної привабливості міста, шляхом розміщення в історичній частині міста </w:t>
      </w:r>
      <w:proofErr w:type="spellStart"/>
      <w:r w:rsidR="00003577" w:rsidRPr="004A21A5">
        <w:rPr>
          <w:sz w:val="28"/>
          <w:szCs w:val="28"/>
        </w:rPr>
        <w:t>готельно</w:t>
      </w:r>
      <w:proofErr w:type="spellEnd"/>
      <w:r w:rsidR="00003577" w:rsidRPr="004A21A5">
        <w:rPr>
          <w:sz w:val="28"/>
          <w:szCs w:val="28"/>
        </w:rPr>
        <w:t>-ресторанного комплексу з середньою ціновою пропозицією.</w:t>
      </w:r>
    </w:p>
    <w:p w:rsidR="00003577" w:rsidRPr="004A21A5" w:rsidRDefault="00E20AEA" w:rsidP="004A21A5">
      <w:pPr>
        <w:ind w:firstLine="851"/>
        <w:jc w:val="both"/>
        <w:rPr>
          <w:color w:val="333333"/>
          <w:sz w:val="28"/>
          <w:szCs w:val="28"/>
          <w:shd w:val="clear" w:color="auto" w:fill="FFFFFF"/>
        </w:rPr>
      </w:pPr>
      <w:r w:rsidRPr="004A21A5">
        <w:rPr>
          <w:sz w:val="28"/>
          <w:szCs w:val="28"/>
        </w:rPr>
        <w:t xml:space="preserve">Мета </w:t>
      </w:r>
      <w:r w:rsidR="00E7271C">
        <w:rPr>
          <w:sz w:val="28"/>
          <w:szCs w:val="28"/>
        </w:rPr>
        <w:t xml:space="preserve">цьому </w:t>
      </w:r>
      <w:proofErr w:type="spellStart"/>
      <w:r w:rsidRPr="004A21A5">
        <w:rPr>
          <w:sz w:val="28"/>
          <w:szCs w:val="28"/>
        </w:rPr>
        <w:t>проєкту</w:t>
      </w:r>
      <w:proofErr w:type="spellEnd"/>
      <w:r w:rsidRPr="004A21A5">
        <w:rPr>
          <w:sz w:val="28"/>
          <w:szCs w:val="28"/>
        </w:rPr>
        <w:t xml:space="preserve"> відповідає пріоритетам державної політики та Цілям сталого розвитку України на період до 2030 року, визначених Указам Президента України від 30.09.2019 </w:t>
      </w:r>
      <w:r w:rsidR="00DC34B2">
        <w:rPr>
          <w:sz w:val="28"/>
          <w:szCs w:val="28"/>
        </w:rPr>
        <w:t>№ </w:t>
      </w:r>
      <w:r w:rsidRPr="004A21A5">
        <w:rPr>
          <w:sz w:val="28"/>
          <w:szCs w:val="28"/>
        </w:rPr>
        <w:t>722, а саме,</w:t>
      </w:r>
      <w:r w:rsidR="00003577" w:rsidRPr="004A21A5">
        <w:rPr>
          <w:color w:val="333333"/>
          <w:sz w:val="28"/>
          <w:szCs w:val="28"/>
          <w:shd w:val="clear" w:color="auto" w:fill="FFFFFF"/>
        </w:rPr>
        <w:t xml:space="preserve"> створення стійкої інфраструктури, сприяння всеохоплюючій і сталій індустріалізації та інноваціям</w:t>
      </w:r>
      <w:r w:rsidRPr="004A21A5">
        <w:rPr>
          <w:color w:val="333333"/>
          <w:sz w:val="28"/>
          <w:szCs w:val="28"/>
          <w:shd w:val="clear" w:color="auto" w:fill="FFFFFF"/>
        </w:rPr>
        <w:t>.</w:t>
      </w:r>
    </w:p>
    <w:p w:rsidR="00DC0D60" w:rsidRPr="004A21A5" w:rsidRDefault="00DC0D60" w:rsidP="004A21A5">
      <w:pPr>
        <w:ind w:firstLine="851"/>
        <w:jc w:val="both"/>
        <w:rPr>
          <w:sz w:val="28"/>
          <w:szCs w:val="28"/>
        </w:rPr>
      </w:pPr>
    </w:p>
    <w:p w:rsidR="0062239C" w:rsidRPr="004A21A5" w:rsidRDefault="00003577" w:rsidP="004A21A5">
      <w:pPr>
        <w:ind w:firstLine="851"/>
        <w:rPr>
          <w:b/>
          <w:sz w:val="28"/>
          <w:szCs w:val="28"/>
        </w:rPr>
      </w:pPr>
      <w:r w:rsidRPr="004A21A5">
        <w:rPr>
          <w:b/>
          <w:sz w:val="28"/>
          <w:szCs w:val="28"/>
        </w:rPr>
        <w:t>3.</w:t>
      </w:r>
      <w:r w:rsidR="0062239C" w:rsidRPr="004A21A5">
        <w:rPr>
          <w:b/>
          <w:sz w:val="28"/>
          <w:szCs w:val="28"/>
        </w:rPr>
        <w:t xml:space="preserve"> </w:t>
      </w:r>
      <w:r w:rsidRPr="004A21A5">
        <w:rPr>
          <w:b/>
          <w:sz w:val="28"/>
          <w:szCs w:val="28"/>
        </w:rPr>
        <w:t>П</w:t>
      </w:r>
      <w:r w:rsidR="0062239C" w:rsidRPr="004A21A5">
        <w:rPr>
          <w:b/>
          <w:sz w:val="28"/>
          <w:szCs w:val="28"/>
        </w:rPr>
        <w:t xml:space="preserve">роблеми, які передбачається розв’язати у </w:t>
      </w:r>
      <w:r w:rsidR="006A2240" w:rsidRPr="004A21A5">
        <w:rPr>
          <w:b/>
          <w:sz w:val="28"/>
          <w:szCs w:val="28"/>
        </w:rPr>
        <w:t>результаті реалізації процесу</w:t>
      </w:r>
    </w:p>
    <w:p w:rsidR="004A0121" w:rsidRPr="004A21A5" w:rsidRDefault="004A0121" w:rsidP="004A21A5">
      <w:pPr>
        <w:ind w:firstLine="709"/>
        <w:jc w:val="both"/>
        <w:rPr>
          <w:sz w:val="28"/>
          <w:szCs w:val="28"/>
        </w:rPr>
      </w:pPr>
    </w:p>
    <w:p w:rsidR="007D1096" w:rsidRPr="004A21A5" w:rsidRDefault="006A2240" w:rsidP="004A21A5">
      <w:pPr>
        <w:ind w:firstLine="709"/>
        <w:jc w:val="both"/>
        <w:rPr>
          <w:sz w:val="28"/>
          <w:szCs w:val="28"/>
        </w:rPr>
      </w:pPr>
      <w:r w:rsidRPr="004A21A5">
        <w:rPr>
          <w:sz w:val="28"/>
          <w:szCs w:val="28"/>
        </w:rPr>
        <w:t>У</w:t>
      </w:r>
      <w:r w:rsidR="006A4692" w:rsidRPr="004A21A5">
        <w:rPr>
          <w:sz w:val="28"/>
          <w:szCs w:val="28"/>
        </w:rPr>
        <w:t xml:space="preserve"> процесі здійснення державно-приватного партнерства передбачається вирішити </w:t>
      </w:r>
      <w:r w:rsidR="007D1096" w:rsidRPr="004A21A5">
        <w:rPr>
          <w:sz w:val="28"/>
          <w:szCs w:val="28"/>
        </w:rPr>
        <w:t xml:space="preserve">питання </w:t>
      </w:r>
      <w:r w:rsidR="006A4692" w:rsidRPr="004A21A5">
        <w:rPr>
          <w:sz w:val="28"/>
          <w:szCs w:val="28"/>
        </w:rPr>
        <w:t xml:space="preserve">збереження </w:t>
      </w:r>
      <w:r w:rsidR="007D1096" w:rsidRPr="004A21A5">
        <w:rPr>
          <w:sz w:val="28"/>
          <w:szCs w:val="28"/>
        </w:rPr>
        <w:t xml:space="preserve">пам’ятки культурної спадщини </w:t>
      </w:r>
      <w:r w:rsidR="00880F5F" w:rsidRPr="004A21A5">
        <w:rPr>
          <w:sz w:val="28"/>
          <w:szCs w:val="28"/>
        </w:rPr>
        <w:t xml:space="preserve">місцевого значення </w:t>
      </w:r>
      <w:r w:rsidR="007D1096" w:rsidRPr="004A21A5">
        <w:rPr>
          <w:sz w:val="28"/>
          <w:szCs w:val="28"/>
        </w:rPr>
        <w:t>нежитлового приміщення</w:t>
      </w:r>
      <w:r w:rsidRPr="004A21A5">
        <w:rPr>
          <w:sz w:val="28"/>
          <w:szCs w:val="28"/>
        </w:rPr>
        <w:t>,</w:t>
      </w:r>
      <w:r w:rsidR="007D1096" w:rsidRPr="004A21A5">
        <w:rPr>
          <w:sz w:val="28"/>
          <w:szCs w:val="28"/>
        </w:rPr>
        <w:t xml:space="preserve"> </w:t>
      </w:r>
      <w:r w:rsidRPr="004A21A5">
        <w:rPr>
          <w:sz w:val="28"/>
          <w:szCs w:val="28"/>
        </w:rPr>
        <w:t xml:space="preserve">що </w:t>
      </w:r>
      <w:r w:rsidR="007D1096" w:rsidRPr="004A21A5">
        <w:rPr>
          <w:sz w:val="28"/>
          <w:szCs w:val="28"/>
        </w:rPr>
        <w:t>розт</w:t>
      </w:r>
      <w:r w:rsidRPr="004A21A5">
        <w:rPr>
          <w:sz w:val="28"/>
          <w:szCs w:val="28"/>
        </w:rPr>
        <w:t>ашоване в місті Луцьку на вул.</w:t>
      </w:r>
      <w:r w:rsidR="007D1096" w:rsidRPr="004A21A5">
        <w:rPr>
          <w:sz w:val="28"/>
          <w:szCs w:val="28"/>
        </w:rPr>
        <w:t xml:space="preserve"> Кафедральн</w:t>
      </w:r>
      <w:r w:rsidR="00706A99" w:rsidRPr="004A21A5">
        <w:rPr>
          <w:sz w:val="28"/>
          <w:szCs w:val="28"/>
        </w:rPr>
        <w:t>ій</w:t>
      </w:r>
      <w:r w:rsidR="007D1096" w:rsidRPr="004A21A5">
        <w:rPr>
          <w:sz w:val="28"/>
          <w:szCs w:val="28"/>
        </w:rPr>
        <w:t>, 4 та належить Луцькій міській територіальній громаді</w:t>
      </w:r>
      <w:r w:rsidRPr="004A21A5">
        <w:rPr>
          <w:sz w:val="28"/>
          <w:szCs w:val="28"/>
        </w:rPr>
        <w:t>,</w:t>
      </w:r>
      <w:r w:rsidR="007D1096" w:rsidRPr="004A21A5">
        <w:rPr>
          <w:sz w:val="28"/>
          <w:szCs w:val="28"/>
        </w:rPr>
        <w:t xml:space="preserve"> шляхом залучення коштів приватного партнера для реставрації </w:t>
      </w:r>
      <w:r w:rsidR="00880F5F" w:rsidRPr="004A21A5">
        <w:rPr>
          <w:sz w:val="28"/>
          <w:szCs w:val="28"/>
        </w:rPr>
        <w:t xml:space="preserve">з пристосуванням </w:t>
      </w:r>
      <w:r w:rsidR="007D1096" w:rsidRPr="004A21A5">
        <w:rPr>
          <w:sz w:val="28"/>
          <w:szCs w:val="28"/>
        </w:rPr>
        <w:t>будівлі та управління цим об’єктом (користування, експлуатації, технічного обслуговування) на довготривалий період (</w:t>
      </w:r>
      <w:r w:rsidR="00880F5F" w:rsidRPr="004A21A5">
        <w:rPr>
          <w:sz w:val="28"/>
          <w:szCs w:val="28"/>
        </w:rPr>
        <w:t>20-</w:t>
      </w:r>
      <w:r w:rsidR="007D1096" w:rsidRPr="004A21A5">
        <w:rPr>
          <w:sz w:val="28"/>
          <w:szCs w:val="28"/>
        </w:rPr>
        <w:t>30</w:t>
      </w:r>
      <w:r w:rsidR="00880F5F" w:rsidRPr="004A21A5">
        <w:rPr>
          <w:sz w:val="28"/>
          <w:szCs w:val="28"/>
        </w:rPr>
        <w:t xml:space="preserve"> </w:t>
      </w:r>
      <w:r w:rsidR="007D1096" w:rsidRPr="004A21A5">
        <w:rPr>
          <w:sz w:val="28"/>
          <w:szCs w:val="28"/>
        </w:rPr>
        <w:t>років)</w:t>
      </w:r>
      <w:r w:rsidRPr="004A21A5">
        <w:rPr>
          <w:sz w:val="28"/>
          <w:szCs w:val="28"/>
        </w:rPr>
        <w:t>,</w:t>
      </w:r>
      <w:r w:rsidR="007D1096" w:rsidRPr="004A21A5">
        <w:rPr>
          <w:sz w:val="28"/>
          <w:szCs w:val="28"/>
        </w:rPr>
        <w:t xml:space="preserve"> як </w:t>
      </w:r>
      <w:proofErr w:type="spellStart"/>
      <w:r w:rsidR="007D1096" w:rsidRPr="004A21A5">
        <w:rPr>
          <w:sz w:val="28"/>
          <w:szCs w:val="28"/>
        </w:rPr>
        <w:t>готельно</w:t>
      </w:r>
      <w:proofErr w:type="spellEnd"/>
      <w:r w:rsidR="007D1096" w:rsidRPr="004A21A5">
        <w:rPr>
          <w:sz w:val="28"/>
          <w:szCs w:val="28"/>
        </w:rPr>
        <w:t>-ресторанний комплекс.</w:t>
      </w:r>
    </w:p>
    <w:p w:rsidR="008C0535" w:rsidRPr="004A21A5" w:rsidRDefault="008C0535" w:rsidP="004A21A5">
      <w:pPr>
        <w:ind w:firstLine="709"/>
        <w:jc w:val="both"/>
        <w:rPr>
          <w:sz w:val="28"/>
          <w:szCs w:val="28"/>
        </w:rPr>
      </w:pPr>
      <w:r w:rsidRPr="004A21A5">
        <w:rPr>
          <w:sz w:val="28"/>
          <w:szCs w:val="28"/>
        </w:rPr>
        <w:t xml:space="preserve">Луцьк </w:t>
      </w:r>
      <w:r w:rsidRPr="004A21A5">
        <w:rPr>
          <w:color w:val="202122"/>
          <w:sz w:val="28"/>
          <w:szCs w:val="28"/>
          <w:shd w:val="clear" w:color="auto" w:fill="FFFFFF"/>
        </w:rPr>
        <w:t>– одне з найдавніших міст України. Вперше Луцьк згадується у 1085 році в Іпатіївському літописі</w:t>
      </w:r>
      <w:r w:rsidRPr="004A21A5">
        <w:rPr>
          <w:sz w:val="28"/>
          <w:szCs w:val="28"/>
        </w:rPr>
        <w:t>. Луцьк сучасний умовно ділиться на Старе та Нове місто. Старе місто – історико-архітектурний заповідник, де розм</w:t>
      </w:r>
      <w:r w:rsidR="007529E9">
        <w:rPr>
          <w:sz w:val="28"/>
          <w:szCs w:val="28"/>
        </w:rPr>
        <w:t>іщені пам’ятки архітектури ХІІ-</w:t>
      </w:r>
      <w:r w:rsidRPr="004A21A5">
        <w:rPr>
          <w:sz w:val="28"/>
          <w:szCs w:val="28"/>
        </w:rPr>
        <w:t>Х</w:t>
      </w:r>
      <w:r w:rsidRPr="004A21A5">
        <w:rPr>
          <w:sz w:val="28"/>
          <w:szCs w:val="28"/>
          <w:lang w:val="en-US"/>
        </w:rPr>
        <w:t>VIII</w:t>
      </w:r>
      <w:r w:rsidRPr="004A21A5">
        <w:rPr>
          <w:sz w:val="28"/>
          <w:szCs w:val="28"/>
        </w:rPr>
        <w:t xml:space="preserve"> сто</w:t>
      </w:r>
      <w:r w:rsidR="007529E9">
        <w:rPr>
          <w:sz w:val="28"/>
          <w:szCs w:val="28"/>
        </w:rPr>
        <w:t>ліття. Поряд з будівлею на вул. </w:t>
      </w:r>
      <w:r w:rsidRPr="004A21A5">
        <w:rPr>
          <w:sz w:val="28"/>
          <w:szCs w:val="28"/>
        </w:rPr>
        <w:t>Кафедральн</w:t>
      </w:r>
      <w:r w:rsidR="00706A99" w:rsidRPr="004A21A5">
        <w:rPr>
          <w:sz w:val="28"/>
          <w:szCs w:val="28"/>
        </w:rPr>
        <w:t>ій</w:t>
      </w:r>
      <w:r w:rsidRPr="004A21A5">
        <w:rPr>
          <w:sz w:val="28"/>
          <w:szCs w:val="28"/>
        </w:rPr>
        <w:t>, 4 розміщені Верхній Луцький замок, який входить в десятку найдавніших фортифікаційних споруд Західної Європи, католицький собор Святих Петра</w:t>
      </w:r>
      <w:r w:rsidR="0087792D" w:rsidRPr="004A21A5">
        <w:rPr>
          <w:sz w:val="28"/>
          <w:szCs w:val="28"/>
        </w:rPr>
        <w:t xml:space="preserve"> і Павла, коли</w:t>
      </w:r>
      <w:r w:rsidR="00AF2BF3" w:rsidRPr="004A21A5">
        <w:rPr>
          <w:sz w:val="28"/>
          <w:szCs w:val="28"/>
        </w:rPr>
        <w:t>ш</w:t>
      </w:r>
      <w:r w:rsidR="0087792D" w:rsidRPr="004A21A5">
        <w:rPr>
          <w:sz w:val="28"/>
          <w:szCs w:val="28"/>
        </w:rPr>
        <w:t xml:space="preserve">ня </w:t>
      </w:r>
      <w:proofErr w:type="spellStart"/>
      <w:r w:rsidR="0087792D" w:rsidRPr="004A21A5">
        <w:rPr>
          <w:sz w:val="28"/>
          <w:szCs w:val="28"/>
        </w:rPr>
        <w:t>неоготична</w:t>
      </w:r>
      <w:proofErr w:type="spellEnd"/>
      <w:r w:rsidR="0087792D" w:rsidRPr="004A21A5">
        <w:rPr>
          <w:sz w:val="28"/>
          <w:szCs w:val="28"/>
        </w:rPr>
        <w:t xml:space="preserve"> лютеранська кірха, колишній монастир єзуїтів, Покровська та </w:t>
      </w:r>
      <w:proofErr w:type="spellStart"/>
      <w:r w:rsidR="0087792D" w:rsidRPr="007529E9">
        <w:rPr>
          <w:sz w:val="28"/>
          <w:szCs w:val="28"/>
        </w:rPr>
        <w:t>Хрестовоздвижинська</w:t>
      </w:r>
      <w:proofErr w:type="spellEnd"/>
      <w:r w:rsidR="0087792D" w:rsidRPr="007529E9">
        <w:rPr>
          <w:sz w:val="28"/>
          <w:szCs w:val="28"/>
        </w:rPr>
        <w:t xml:space="preserve"> церкви </w:t>
      </w:r>
      <w:r w:rsidR="0087792D" w:rsidRPr="004A21A5">
        <w:rPr>
          <w:sz w:val="28"/>
          <w:szCs w:val="28"/>
        </w:rPr>
        <w:t xml:space="preserve">та багато інших історичних будівель. </w:t>
      </w:r>
    </w:p>
    <w:p w:rsidR="00611FA5" w:rsidRPr="004A21A5" w:rsidRDefault="0072500F" w:rsidP="004A21A5">
      <w:pPr>
        <w:ind w:firstLine="709"/>
        <w:jc w:val="both"/>
        <w:rPr>
          <w:sz w:val="28"/>
          <w:szCs w:val="28"/>
        </w:rPr>
      </w:pPr>
      <w:r w:rsidRPr="004A21A5">
        <w:rPr>
          <w:sz w:val="28"/>
          <w:szCs w:val="28"/>
        </w:rPr>
        <w:t xml:space="preserve">Необхідно зауважити, що починаючи з 2016 року в Україні спостерігається позитивна динаміка на ринку туристичних послуг. У період 2017-2019 років доходи від надання туристичної діяльності зросли на 175%, включаючи доходи від екскурсійної діяльності. </w:t>
      </w:r>
    </w:p>
    <w:p w:rsidR="0072500F" w:rsidRPr="004A21A5" w:rsidRDefault="0072500F" w:rsidP="004A21A5">
      <w:pPr>
        <w:ind w:firstLine="709"/>
        <w:jc w:val="both"/>
        <w:rPr>
          <w:sz w:val="28"/>
          <w:szCs w:val="28"/>
        </w:rPr>
      </w:pPr>
      <w:r w:rsidRPr="004A21A5">
        <w:rPr>
          <w:sz w:val="28"/>
          <w:szCs w:val="28"/>
        </w:rPr>
        <w:lastRenderedPageBreak/>
        <w:t xml:space="preserve">Пандемія </w:t>
      </w:r>
      <w:r w:rsidRPr="004A21A5">
        <w:rPr>
          <w:sz w:val="28"/>
          <w:szCs w:val="28"/>
          <w:lang w:val="en-US"/>
        </w:rPr>
        <w:t>COVID</w:t>
      </w:r>
      <w:r w:rsidRPr="004A21A5">
        <w:rPr>
          <w:sz w:val="28"/>
          <w:szCs w:val="28"/>
        </w:rPr>
        <w:t>-19 внесла у ці тренди свої корективи, проте, з набуттям колективного імунітету, яке п</w:t>
      </w:r>
      <w:r w:rsidR="006A2240" w:rsidRPr="004A21A5">
        <w:rPr>
          <w:sz w:val="28"/>
          <w:szCs w:val="28"/>
        </w:rPr>
        <w:t>рогнозується на 2021-2022 роки, з</w:t>
      </w:r>
      <w:r w:rsidRPr="004A21A5">
        <w:rPr>
          <w:sz w:val="28"/>
          <w:szCs w:val="28"/>
        </w:rPr>
        <w:t>а</w:t>
      </w:r>
      <w:r w:rsidR="006A2240" w:rsidRPr="004A21A5">
        <w:rPr>
          <w:sz w:val="28"/>
          <w:szCs w:val="28"/>
        </w:rPr>
        <w:t>гальна тенденція відновиться. Це бачення також</w:t>
      </w:r>
      <w:r w:rsidRPr="004A21A5">
        <w:rPr>
          <w:sz w:val="28"/>
          <w:szCs w:val="28"/>
        </w:rPr>
        <w:t xml:space="preserve"> підтверджується прогнозами Всесвітньої туристичної організації (</w:t>
      </w:r>
      <w:r w:rsidRPr="004A21A5">
        <w:rPr>
          <w:sz w:val="28"/>
          <w:szCs w:val="28"/>
          <w:lang w:val="en-US"/>
        </w:rPr>
        <w:t>UNWTO</w:t>
      </w:r>
      <w:r w:rsidRPr="004A21A5">
        <w:rPr>
          <w:sz w:val="28"/>
          <w:szCs w:val="28"/>
        </w:rPr>
        <w:t>), яка передбачає покращення ситуації з прибуттям іноземних туристів в Україну</w:t>
      </w:r>
      <w:r w:rsidR="006A2240" w:rsidRPr="004A21A5">
        <w:rPr>
          <w:sz w:val="28"/>
          <w:szCs w:val="28"/>
        </w:rPr>
        <w:t>.</w:t>
      </w:r>
      <w:r w:rsidRPr="004A21A5">
        <w:rPr>
          <w:sz w:val="28"/>
          <w:szCs w:val="28"/>
        </w:rPr>
        <w:t xml:space="preserve"> Крім того</w:t>
      </w:r>
      <w:r w:rsidR="006A2240" w:rsidRPr="004A21A5">
        <w:rPr>
          <w:sz w:val="28"/>
          <w:szCs w:val="28"/>
        </w:rPr>
        <w:t>,</w:t>
      </w:r>
      <w:r w:rsidRPr="004A21A5">
        <w:rPr>
          <w:sz w:val="28"/>
          <w:szCs w:val="28"/>
        </w:rPr>
        <w:t xml:space="preserve"> ріст кількості туристів може бути «вибуховим», оскільки</w:t>
      </w:r>
      <w:r w:rsidR="006A2240" w:rsidRPr="004A21A5">
        <w:rPr>
          <w:sz w:val="28"/>
          <w:szCs w:val="28"/>
        </w:rPr>
        <w:t>,</w:t>
      </w:r>
      <w:r w:rsidRPr="004A21A5">
        <w:rPr>
          <w:sz w:val="28"/>
          <w:szCs w:val="28"/>
        </w:rPr>
        <w:t xml:space="preserve"> після довгого часу ізоляції люди вирушать на відпочинок. </w:t>
      </w:r>
    </w:p>
    <w:p w:rsidR="0072500F" w:rsidRPr="004A21A5" w:rsidRDefault="00693DE6" w:rsidP="004A21A5">
      <w:pPr>
        <w:ind w:firstLine="709"/>
        <w:jc w:val="both"/>
        <w:rPr>
          <w:sz w:val="28"/>
          <w:szCs w:val="28"/>
        </w:rPr>
      </w:pPr>
      <w:r w:rsidRPr="004A21A5">
        <w:rPr>
          <w:sz w:val="28"/>
          <w:szCs w:val="28"/>
        </w:rPr>
        <w:t>Щодо міста</w:t>
      </w:r>
      <w:r w:rsidR="0072500F" w:rsidRPr="004A21A5">
        <w:rPr>
          <w:sz w:val="28"/>
          <w:szCs w:val="28"/>
        </w:rPr>
        <w:t xml:space="preserve"> Луцька, то</w:t>
      </w:r>
      <w:r w:rsidRPr="004A21A5">
        <w:rPr>
          <w:sz w:val="28"/>
          <w:szCs w:val="28"/>
        </w:rPr>
        <w:t xml:space="preserve"> </w:t>
      </w:r>
      <w:r w:rsidR="0072500F" w:rsidRPr="004A21A5">
        <w:rPr>
          <w:sz w:val="28"/>
          <w:szCs w:val="28"/>
        </w:rPr>
        <w:t xml:space="preserve">до початку пандемії кількість туристів теж зростала. Доходи від туристичного збору у 2019 </w:t>
      </w:r>
      <w:r w:rsidRPr="004A21A5">
        <w:rPr>
          <w:sz w:val="28"/>
          <w:szCs w:val="28"/>
        </w:rPr>
        <w:t>р</w:t>
      </w:r>
      <w:r w:rsidR="0072500F" w:rsidRPr="004A21A5">
        <w:rPr>
          <w:sz w:val="28"/>
          <w:szCs w:val="28"/>
        </w:rPr>
        <w:t>оці зросли більш</w:t>
      </w:r>
      <w:r w:rsidR="00F6711E" w:rsidRPr="004A21A5">
        <w:rPr>
          <w:sz w:val="28"/>
          <w:szCs w:val="28"/>
        </w:rPr>
        <w:t>,</w:t>
      </w:r>
      <w:r w:rsidR="0072500F" w:rsidRPr="004A21A5">
        <w:rPr>
          <w:sz w:val="28"/>
          <w:szCs w:val="28"/>
        </w:rPr>
        <w:t xml:space="preserve"> ніж у </w:t>
      </w:r>
      <w:r w:rsidR="00475B81">
        <w:rPr>
          <w:sz w:val="28"/>
          <w:szCs w:val="28"/>
        </w:rPr>
        <w:t>два </w:t>
      </w:r>
      <w:r w:rsidR="0072500F" w:rsidRPr="004A21A5">
        <w:rPr>
          <w:sz w:val="28"/>
          <w:szCs w:val="28"/>
        </w:rPr>
        <w:t xml:space="preserve">рази і становили 590 тис. гривень. </w:t>
      </w:r>
      <w:r w:rsidR="000A4B5B" w:rsidRPr="004A21A5">
        <w:rPr>
          <w:sz w:val="28"/>
          <w:szCs w:val="28"/>
        </w:rPr>
        <w:t>Кількість туристів, які відвідали Луцьк у 2019 роц</w:t>
      </w:r>
      <w:r w:rsidR="00E7271C">
        <w:rPr>
          <w:sz w:val="28"/>
          <w:szCs w:val="28"/>
        </w:rPr>
        <w:t>і</w:t>
      </w:r>
      <w:r w:rsidR="00475B81">
        <w:rPr>
          <w:sz w:val="28"/>
          <w:szCs w:val="28"/>
        </w:rPr>
        <w:t>,</w:t>
      </w:r>
      <w:r w:rsidR="000A4B5B" w:rsidRPr="004A21A5">
        <w:rPr>
          <w:sz w:val="28"/>
          <w:szCs w:val="28"/>
        </w:rPr>
        <w:t xml:space="preserve"> перевищила 300 тис. осіб. </w:t>
      </w:r>
    </w:p>
    <w:p w:rsidR="000A4B5B" w:rsidRPr="004A21A5" w:rsidRDefault="000A4B5B" w:rsidP="004A21A5">
      <w:pPr>
        <w:ind w:firstLine="709"/>
        <w:jc w:val="both"/>
        <w:rPr>
          <w:sz w:val="28"/>
          <w:szCs w:val="28"/>
        </w:rPr>
      </w:pPr>
      <w:r w:rsidRPr="004A21A5">
        <w:rPr>
          <w:sz w:val="28"/>
          <w:szCs w:val="28"/>
        </w:rPr>
        <w:t>Місто і далі активно працює над збільшенням туристичного потоку. У</w:t>
      </w:r>
      <w:r w:rsidR="00475B81">
        <w:rPr>
          <w:sz w:val="28"/>
          <w:szCs w:val="28"/>
        </w:rPr>
        <w:t> </w:t>
      </w:r>
      <w:r w:rsidRPr="004A21A5">
        <w:rPr>
          <w:sz w:val="28"/>
          <w:szCs w:val="28"/>
        </w:rPr>
        <w:t xml:space="preserve">2020 році з’явилися нові екскурсійні </w:t>
      </w:r>
      <w:r w:rsidR="00475B81">
        <w:rPr>
          <w:sz w:val="28"/>
          <w:szCs w:val="28"/>
        </w:rPr>
        <w:t xml:space="preserve">принади – </w:t>
      </w:r>
      <w:proofErr w:type="spellStart"/>
      <w:r w:rsidR="00475B81">
        <w:rPr>
          <w:sz w:val="28"/>
          <w:szCs w:val="28"/>
        </w:rPr>
        <w:t>відреставровано</w:t>
      </w:r>
      <w:proofErr w:type="spellEnd"/>
      <w:r w:rsidR="00475B81">
        <w:rPr>
          <w:sz w:val="28"/>
          <w:szCs w:val="28"/>
        </w:rPr>
        <w:t xml:space="preserve"> вежу </w:t>
      </w:r>
      <w:r w:rsidR="00E7271C" w:rsidRPr="00E7271C">
        <w:rPr>
          <w:sz w:val="28"/>
          <w:szCs w:val="28"/>
        </w:rPr>
        <w:t>Ча</w:t>
      </w:r>
      <w:r w:rsidRPr="00E7271C">
        <w:rPr>
          <w:sz w:val="28"/>
          <w:szCs w:val="28"/>
        </w:rPr>
        <w:t xml:space="preserve">рторийських </w:t>
      </w:r>
      <w:r w:rsidRPr="004A21A5">
        <w:rPr>
          <w:sz w:val="28"/>
          <w:szCs w:val="28"/>
        </w:rPr>
        <w:t>та створено туристичний маршрут по підземеллях Єзуїтського колегіуму.</w:t>
      </w:r>
    </w:p>
    <w:p w:rsidR="00D26C01" w:rsidRPr="004A21A5" w:rsidRDefault="00475B81" w:rsidP="004A21A5">
      <w:pPr>
        <w:ind w:firstLine="709"/>
        <w:jc w:val="both"/>
        <w:rPr>
          <w:sz w:val="28"/>
          <w:szCs w:val="28"/>
        </w:rPr>
      </w:pPr>
      <w:r w:rsidRPr="00E7271C">
        <w:rPr>
          <w:sz w:val="28"/>
          <w:szCs w:val="28"/>
        </w:rPr>
        <w:t>На</w:t>
      </w:r>
      <w:r w:rsidR="000A4B5B" w:rsidRPr="00E7271C">
        <w:rPr>
          <w:sz w:val="28"/>
          <w:szCs w:val="28"/>
        </w:rPr>
        <w:t xml:space="preserve">разі </w:t>
      </w:r>
      <w:r w:rsidR="000A4B5B" w:rsidRPr="004A21A5">
        <w:rPr>
          <w:sz w:val="28"/>
          <w:szCs w:val="28"/>
        </w:rPr>
        <w:t>Луцька міська територіальна громада зіткнулася з ситуацією</w:t>
      </w:r>
      <w:r w:rsidR="00693DE6" w:rsidRPr="004A21A5">
        <w:rPr>
          <w:sz w:val="28"/>
          <w:szCs w:val="28"/>
        </w:rPr>
        <w:t>,</w:t>
      </w:r>
      <w:r w:rsidR="000A4B5B" w:rsidRPr="004A21A5">
        <w:rPr>
          <w:sz w:val="28"/>
          <w:szCs w:val="28"/>
        </w:rPr>
        <w:t xml:space="preserve"> коли </w:t>
      </w:r>
      <w:proofErr w:type="spellStart"/>
      <w:r w:rsidR="000A4B5B" w:rsidRPr="004A21A5">
        <w:rPr>
          <w:sz w:val="28"/>
          <w:szCs w:val="28"/>
        </w:rPr>
        <w:t>поту</w:t>
      </w:r>
      <w:r w:rsidR="00693DE6" w:rsidRPr="004A21A5">
        <w:rPr>
          <w:sz w:val="28"/>
          <w:szCs w:val="28"/>
        </w:rPr>
        <w:t>жностей</w:t>
      </w:r>
      <w:proofErr w:type="spellEnd"/>
      <w:r w:rsidR="00693DE6" w:rsidRPr="004A21A5">
        <w:rPr>
          <w:sz w:val="28"/>
          <w:szCs w:val="28"/>
        </w:rPr>
        <w:t xml:space="preserve"> для поселення та приймання</w:t>
      </w:r>
      <w:r w:rsidR="00E7271C">
        <w:rPr>
          <w:sz w:val="28"/>
          <w:szCs w:val="28"/>
        </w:rPr>
        <w:t xml:space="preserve"> туристів недостатньо</w:t>
      </w:r>
      <w:r w:rsidR="0043677F">
        <w:rPr>
          <w:sz w:val="28"/>
          <w:szCs w:val="28"/>
        </w:rPr>
        <w:t>.</w:t>
      </w:r>
      <w:bookmarkStart w:id="0" w:name="_GoBack"/>
      <w:bookmarkEnd w:id="0"/>
      <w:r w:rsidR="000A4B5B" w:rsidRPr="004A21A5">
        <w:rPr>
          <w:sz w:val="28"/>
          <w:szCs w:val="28"/>
        </w:rPr>
        <w:t xml:space="preserve"> </w:t>
      </w:r>
      <w:r w:rsidR="005A1A7D">
        <w:rPr>
          <w:sz w:val="28"/>
          <w:szCs w:val="28"/>
        </w:rPr>
        <w:t xml:space="preserve">На сьогодні у місті наявні: у готелях </w:t>
      </w:r>
      <w:r>
        <w:rPr>
          <w:sz w:val="28"/>
          <w:szCs w:val="28"/>
        </w:rPr>
        <w:t xml:space="preserve">– </w:t>
      </w:r>
      <w:r w:rsidR="000A4B5B" w:rsidRPr="004A21A5">
        <w:rPr>
          <w:sz w:val="28"/>
          <w:szCs w:val="28"/>
        </w:rPr>
        <w:t xml:space="preserve">1074 </w:t>
      </w:r>
      <w:proofErr w:type="spellStart"/>
      <w:r w:rsidR="000A4B5B" w:rsidRPr="004A21A5">
        <w:rPr>
          <w:sz w:val="28"/>
          <w:szCs w:val="28"/>
        </w:rPr>
        <w:t>ліжкомісць</w:t>
      </w:r>
      <w:proofErr w:type="spellEnd"/>
      <w:r w:rsidR="000A4B5B" w:rsidRPr="004A21A5">
        <w:rPr>
          <w:sz w:val="28"/>
          <w:szCs w:val="28"/>
        </w:rPr>
        <w:t xml:space="preserve"> та 588 номерів;</w:t>
      </w:r>
      <w:r w:rsidR="005A1A7D">
        <w:rPr>
          <w:sz w:val="28"/>
          <w:szCs w:val="28"/>
        </w:rPr>
        <w:t xml:space="preserve"> у </w:t>
      </w:r>
      <w:proofErr w:type="spellStart"/>
      <w:r w:rsidR="000A4B5B" w:rsidRPr="004A21A5">
        <w:rPr>
          <w:sz w:val="28"/>
          <w:szCs w:val="28"/>
        </w:rPr>
        <w:t>хостел</w:t>
      </w:r>
      <w:r w:rsidR="005A1A7D">
        <w:rPr>
          <w:sz w:val="28"/>
          <w:szCs w:val="28"/>
        </w:rPr>
        <w:t>ах</w:t>
      </w:r>
      <w:proofErr w:type="spellEnd"/>
      <w:r w:rsidR="000A4B5B" w:rsidRPr="004A21A5">
        <w:rPr>
          <w:sz w:val="28"/>
          <w:szCs w:val="28"/>
        </w:rPr>
        <w:t xml:space="preserve"> – 228 місць та 51 номер.</w:t>
      </w:r>
      <w:r w:rsidR="007D1096" w:rsidRPr="004A21A5">
        <w:rPr>
          <w:sz w:val="28"/>
          <w:szCs w:val="28"/>
        </w:rPr>
        <w:t xml:space="preserve"> Останніми роками у </w:t>
      </w:r>
      <w:proofErr w:type="spellStart"/>
      <w:r w:rsidR="007D1096" w:rsidRPr="004A21A5">
        <w:rPr>
          <w:sz w:val="28"/>
          <w:szCs w:val="28"/>
        </w:rPr>
        <w:t>літньо</w:t>
      </w:r>
      <w:proofErr w:type="spellEnd"/>
      <w:r w:rsidR="007D1096" w:rsidRPr="004A21A5">
        <w:rPr>
          <w:sz w:val="28"/>
          <w:szCs w:val="28"/>
        </w:rPr>
        <w:t xml:space="preserve">-осінній період готелі та </w:t>
      </w:r>
      <w:proofErr w:type="spellStart"/>
      <w:r w:rsidR="007D1096" w:rsidRPr="004A21A5">
        <w:rPr>
          <w:sz w:val="28"/>
          <w:szCs w:val="28"/>
        </w:rPr>
        <w:t>хостели</w:t>
      </w:r>
      <w:proofErr w:type="spellEnd"/>
      <w:r w:rsidR="007D1096" w:rsidRPr="004A21A5">
        <w:rPr>
          <w:sz w:val="28"/>
          <w:szCs w:val="28"/>
        </w:rPr>
        <w:t xml:space="preserve"> та навіть апа</w:t>
      </w:r>
      <w:r w:rsidR="00D26C01" w:rsidRPr="004A21A5">
        <w:rPr>
          <w:sz w:val="28"/>
          <w:szCs w:val="28"/>
        </w:rPr>
        <w:t>ртаменти міста майже завжди повністю заповнені.</w:t>
      </w:r>
    </w:p>
    <w:p w:rsidR="00D26C01" w:rsidRPr="004A21A5" w:rsidRDefault="00654B85" w:rsidP="004A21A5">
      <w:pPr>
        <w:ind w:firstLine="709"/>
        <w:jc w:val="both"/>
        <w:rPr>
          <w:sz w:val="28"/>
          <w:szCs w:val="28"/>
        </w:rPr>
      </w:pPr>
      <w:r>
        <w:rPr>
          <w:sz w:val="28"/>
          <w:szCs w:val="28"/>
        </w:rPr>
        <w:t>П</w:t>
      </w:r>
      <w:r w:rsidR="00D26C01" w:rsidRPr="004A21A5">
        <w:rPr>
          <w:sz w:val="28"/>
          <w:szCs w:val="28"/>
        </w:rPr>
        <w:t>роблемою історичної частини міста є те, що на цій території практично відсутня готельна</w:t>
      </w:r>
      <w:r w:rsidR="00693DE6" w:rsidRPr="004A21A5">
        <w:rPr>
          <w:sz w:val="28"/>
          <w:szCs w:val="28"/>
        </w:rPr>
        <w:t xml:space="preserve"> та ресторанна інфраструктура. У</w:t>
      </w:r>
      <w:r w:rsidR="00D26C01" w:rsidRPr="004A21A5">
        <w:rPr>
          <w:sz w:val="28"/>
          <w:szCs w:val="28"/>
        </w:rPr>
        <w:t xml:space="preserve"> безпосередній бл</w:t>
      </w:r>
      <w:r w:rsidR="00474D32" w:rsidRPr="004A21A5">
        <w:rPr>
          <w:sz w:val="28"/>
          <w:szCs w:val="28"/>
        </w:rPr>
        <w:t xml:space="preserve">изькості від </w:t>
      </w:r>
      <w:r w:rsidR="00475B81">
        <w:rPr>
          <w:sz w:val="28"/>
          <w:szCs w:val="28"/>
        </w:rPr>
        <w:t>Луцького замку</w:t>
      </w:r>
      <w:r w:rsidR="00474D32" w:rsidRPr="004A21A5">
        <w:rPr>
          <w:sz w:val="28"/>
          <w:szCs w:val="28"/>
        </w:rPr>
        <w:t>, який є центральною окрасою історичної частини міста</w:t>
      </w:r>
      <w:r w:rsidR="0062239C" w:rsidRPr="004A21A5">
        <w:rPr>
          <w:sz w:val="28"/>
          <w:szCs w:val="28"/>
        </w:rPr>
        <w:t>,</w:t>
      </w:r>
      <w:r w:rsidR="00474D32" w:rsidRPr="004A21A5">
        <w:rPr>
          <w:sz w:val="28"/>
          <w:szCs w:val="28"/>
        </w:rPr>
        <w:t xml:space="preserve"> наявний єдиний ресторан з доволі високою ціновою </w:t>
      </w:r>
      <w:r w:rsidR="00693DE6" w:rsidRPr="004A21A5">
        <w:rPr>
          <w:sz w:val="28"/>
          <w:szCs w:val="28"/>
        </w:rPr>
        <w:t>к</w:t>
      </w:r>
      <w:r w:rsidR="00475B81">
        <w:rPr>
          <w:sz w:val="28"/>
          <w:szCs w:val="28"/>
        </w:rPr>
        <w:t>атегорією. Поява нового об’єкта</w:t>
      </w:r>
      <w:r w:rsidR="00474D32" w:rsidRPr="004A21A5">
        <w:rPr>
          <w:sz w:val="28"/>
          <w:szCs w:val="28"/>
        </w:rPr>
        <w:t xml:space="preserve"> такого типу </w:t>
      </w:r>
      <w:r w:rsidR="0062239C" w:rsidRPr="004A21A5">
        <w:rPr>
          <w:sz w:val="28"/>
          <w:szCs w:val="28"/>
        </w:rPr>
        <w:t>недалеко від замку та інших пам’яток дозволить «оживити» старе місто, збільшити кількість туристів, поліпшить враження та продовжить час їх перебування в місті.</w:t>
      </w:r>
    </w:p>
    <w:p w:rsidR="00D26C01" w:rsidRPr="004A21A5" w:rsidRDefault="00D26C01" w:rsidP="004A21A5">
      <w:pPr>
        <w:ind w:firstLine="709"/>
        <w:jc w:val="both"/>
        <w:rPr>
          <w:sz w:val="28"/>
          <w:szCs w:val="28"/>
        </w:rPr>
      </w:pPr>
    </w:p>
    <w:p w:rsidR="00D26C01" w:rsidRPr="004A21A5" w:rsidRDefault="00003577" w:rsidP="004A21A5">
      <w:pPr>
        <w:ind w:firstLine="709"/>
        <w:jc w:val="both"/>
        <w:rPr>
          <w:b/>
          <w:sz w:val="28"/>
          <w:szCs w:val="28"/>
        </w:rPr>
      </w:pPr>
      <w:r w:rsidRPr="004A21A5">
        <w:rPr>
          <w:b/>
          <w:sz w:val="28"/>
          <w:szCs w:val="28"/>
        </w:rPr>
        <w:t>4</w:t>
      </w:r>
      <w:r w:rsidR="0062239C" w:rsidRPr="004A21A5">
        <w:rPr>
          <w:b/>
          <w:sz w:val="28"/>
          <w:szCs w:val="28"/>
        </w:rPr>
        <w:t xml:space="preserve">. Результати попереднього аналізу можливих </w:t>
      </w:r>
      <w:r w:rsidR="002D176D" w:rsidRPr="004A21A5">
        <w:rPr>
          <w:b/>
          <w:sz w:val="28"/>
          <w:szCs w:val="28"/>
        </w:rPr>
        <w:t>альтернативних варіантів</w:t>
      </w:r>
      <w:r w:rsidR="00693DE6" w:rsidRPr="004A21A5">
        <w:rPr>
          <w:b/>
          <w:sz w:val="28"/>
          <w:szCs w:val="28"/>
        </w:rPr>
        <w:t xml:space="preserve"> розв’язання зазначених проблем</w:t>
      </w:r>
    </w:p>
    <w:p w:rsidR="00D26C01" w:rsidRPr="004A21A5" w:rsidRDefault="00D26C01" w:rsidP="004A21A5">
      <w:pPr>
        <w:ind w:firstLine="709"/>
        <w:jc w:val="both"/>
        <w:rPr>
          <w:sz w:val="28"/>
          <w:szCs w:val="28"/>
        </w:rPr>
      </w:pPr>
    </w:p>
    <w:p w:rsidR="00693DE6" w:rsidRPr="004A21A5" w:rsidRDefault="002D176D" w:rsidP="004A21A5">
      <w:pPr>
        <w:ind w:firstLine="709"/>
        <w:jc w:val="both"/>
        <w:rPr>
          <w:sz w:val="28"/>
          <w:szCs w:val="28"/>
        </w:rPr>
      </w:pPr>
      <w:r w:rsidRPr="004A21A5">
        <w:rPr>
          <w:sz w:val="28"/>
          <w:szCs w:val="28"/>
        </w:rPr>
        <w:t xml:space="preserve">Можливими альтернативними варіантами розв’язання проблеми реставрації </w:t>
      </w:r>
      <w:r w:rsidR="00880F5F" w:rsidRPr="004A21A5">
        <w:rPr>
          <w:sz w:val="28"/>
          <w:szCs w:val="28"/>
        </w:rPr>
        <w:t xml:space="preserve">з пристосуванням </w:t>
      </w:r>
      <w:r w:rsidRPr="004A21A5">
        <w:rPr>
          <w:sz w:val="28"/>
          <w:szCs w:val="28"/>
        </w:rPr>
        <w:t>та управління нежитлов</w:t>
      </w:r>
      <w:r w:rsidR="00693DE6" w:rsidRPr="004A21A5">
        <w:rPr>
          <w:sz w:val="28"/>
          <w:szCs w:val="28"/>
        </w:rPr>
        <w:t>им</w:t>
      </w:r>
      <w:r w:rsidRPr="004A21A5">
        <w:rPr>
          <w:sz w:val="28"/>
          <w:szCs w:val="28"/>
        </w:rPr>
        <w:t xml:space="preserve"> приміщення</w:t>
      </w:r>
      <w:r w:rsidR="00693DE6" w:rsidRPr="004A21A5">
        <w:rPr>
          <w:sz w:val="28"/>
          <w:szCs w:val="28"/>
        </w:rPr>
        <w:t>м на</w:t>
      </w:r>
      <w:r w:rsidR="00880F5F" w:rsidRPr="004A21A5">
        <w:rPr>
          <w:sz w:val="28"/>
          <w:szCs w:val="28"/>
        </w:rPr>
        <w:t xml:space="preserve"> </w:t>
      </w:r>
      <w:r w:rsidR="00693DE6" w:rsidRPr="004A21A5">
        <w:rPr>
          <w:sz w:val="28"/>
          <w:szCs w:val="28"/>
        </w:rPr>
        <w:t>вул. Кафедральн</w:t>
      </w:r>
      <w:r w:rsidR="00706A99" w:rsidRPr="004A21A5">
        <w:rPr>
          <w:sz w:val="28"/>
          <w:szCs w:val="28"/>
        </w:rPr>
        <w:t>ій</w:t>
      </w:r>
      <w:r w:rsidR="00693DE6" w:rsidRPr="004A21A5">
        <w:rPr>
          <w:sz w:val="28"/>
          <w:szCs w:val="28"/>
        </w:rPr>
        <w:t xml:space="preserve">, 4 </w:t>
      </w:r>
      <w:r w:rsidR="00657B32" w:rsidRPr="004A21A5">
        <w:rPr>
          <w:sz w:val="28"/>
          <w:szCs w:val="28"/>
        </w:rPr>
        <w:t xml:space="preserve">укладеного в рамках державно-приватного партнерства </w:t>
      </w:r>
      <w:r w:rsidR="00693DE6" w:rsidRPr="004A21A5">
        <w:rPr>
          <w:sz w:val="28"/>
          <w:szCs w:val="28"/>
        </w:rPr>
        <w:t>є:</w:t>
      </w:r>
    </w:p>
    <w:p w:rsidR="00182DCA" w:rsidRPr="004A21A5" w:rsidRDefault="00A04D0F" w:rsidP="004A21A5">
      <w:pPr>
        <w:ind w:firstLine="709"/>
        <w:jc w:val="both"/>
        <w:rPr>
          <w:sz w:val="28"/>
          <w:szCs w:val="28"/>
        </w:rPr>
      </w:pPr>
      <w:r>
        <w:rPr>
          <w:sz w:val="28"/>
          <w:szCs w:val="28"/>
        </w:rPr>
        <w:t>- </w:t>
      </w:r>
      <w:r w:rsidR="006C2663" w:rsidRPr="004A21A5">
        <w:rPr>
          <w:sz w:val="28"/>
          <w:szCs w:val="28"/>
        </w:rPr>
        <w:t>передача в довгострокову пільгову оренду занедбаних пам’яток культ</w:t>
      </w:r>
      <w:r w:rsidR="00693DE6" w:rsidRPr="004A21A5">
        <w:rPr>
          <w:sz w:val="28"/>
          <w:szCs w:val="28"/>
        </w:rPr>
        <w:t>урної спадщини</w:t>
      </w:r>
      <w:r w:rsidR="00182DCA" w:rsidRPr="004A21A5">
        <w:rPr>
          <w:sz w:val="28"/>
          <w:szCs w:val="28"/>
        </w:rPr>
        <w:t>;</w:t>
      </w:r>
    </w:p>
    <w:p w:rsidR="002D176D" w:rsidRPr="004A21A5" w:rsidRDefault="00182DCA" w:rsidP="004A21A5">
      <w:pPr>
        <w:ind w:firstLine="709"/>
        <w:jc w:val="both"/>
        <w:rPr>
          <w:sz w:val="28"/>
          <w:szCs w:val="28"/>
        </w:rPr>
      </w:pPr>
      <w:r w:rsidRPr="004A21A5">
        <w:rPr>
          <w:sz w:val="28"/>
          <w:szCs w:val="28"/>
        </w:rPr>
        <w:t>-</w:t>
      </w:r>
      <w:r w:rsidR="00A04D0F">
        <w:rPr>
          <w:sz w:val="28"/>
          <w:szCs w:val="28"/>
        </w:rPr>
        <w:t> </w:t>
      </w:r>
      <w:r w:rsidR="00693DE6" w:rsidRPr="004A21A5">
        <w:rPr>
          <w:sz w:val="28"/>
          <w:szCs w:val="28"/>
        </w:rPr>
        <w:t>продаж об’єкта</w:t>
      </w:r>
      <w:r w:rsidR="006C2663" w:rsidRPr="004A21A5">
        <w:rPr>
          <w:sz w:val="28"/>
          <w:szCs w:val="28"/>
        </w:rPr>
        <w:t xml:space="preserve"> на електронному аукціоні.</w:t>
      </w:r>
    </w:p>
    <w:p w:rsidR="00182DCA" w:rsidRPr="004A21A5" w:rsidRDefault="006C2663" w:rsidP="004A21A5">
      <w:pPr>
        <w:ind w:firstLine="709"/>
        <w:jc w:val="both"/>
        <w:rPr>
          <w:sz w:val="28"/>
          <w:szCs w:val="28"/>
        </w:rPr>
      </w:pPr>
      <w:r w:rsidRPr="004A21A5">
        <w:rPr>
          <w:sz w:val="28"/>
          <w:szCs w:val="28"/>
        </w:rPr>
        <w:t>Відповідно до Закону України «Про оренду держ</w:t>
      </w:r>
      <w:r w:rsidR="00182DCA" w:rsidRPr="004A21A5">
        <w:rPr>
          <w:sz w:val="28"/>
          <w:szCs w:val="28"/>
        </w:rPr>
        <w:t>авного та комунального майна»,</w:t>
      </w:r>
      <w:r w:rsidRPr="004A21A5">
        <w:rPr>
          <w:sz w:val="28"/>
          <w:szCs w:val="28"/>
        </w:rPr>
        <w:t xml:space="preserve"> постанови Кабінету Мін</w:t>
      </w:r>
      <w:r w:rsidR="00A04D0F">
        <w:rPr>
          <w:sz w:val="28"/>
          <w:szCs w:val="28"/>
        </w:rPr>
        <w:t>істрів України від 03.06.2020 № </w:t>
      </w:r>
      <w:r w:rsidRPr="004A21A5">
        <w:rPr>
          <w:sz w:val="28"/>
          <w:szCs w:val="28"/>
        </w:rPr>
        <w:t>483</w:t>
      </w:r>
      <w:r w:rsidR="00182DCA" w:rsidRPr="004A21A5">
        <w:rPr>
          <w:sz w:val="28"/>
          <w:szCs w:val="28"/>
        </w:rPr>
        <w:t>,</w:t>
      </w:r>
      <w:r w:rsidRPr="004A21A5">
        <w:rPr>
          <w:sz w:val="28"/>
          <w:szCs w:val="28"/>
        </w:rPr>
        <w:t xml:space="preserve"> занедбана пам’ятка культурної спадщини може бути передана в </w:t>
      </w:r>
      <w:r w:rsidR="00D10478" w:rsidRPr="004A21A5">
        <w:rPr>
          <w:sz w:val="28"/>
          <w:szCs w:val="28"/>
        </w:rPr>
        <w:t xml:space="preserve">довгострокову пільгову </w:t>
      </w:r>
      <w:r w:rsidRPr="004A21A5">
        <w:rPr>
          <w:sz w:val="28"/>
          <w:szCs w:val="28"/>
        </w:rPr>
        <w:t xml:space="preserve">оренду </w:t>
      </w:r>
      <w:r w:rsidR="00D10478" w:rsidRPr="004A21A5">
        <w:rPr>
          <w:sz w:val="28"/>
          <w:szCs w:val="28"/>
        </w:rPr>
        <w:t>з метою відновлення та збереження, а також залучення інвестицій</w:t>
      </w:r>
      <w:r w:rsidR="001B7AFD" w:rsidRPr="004A21A5">
        <w:rPr>
          <w:sz w:val="28"/>
          <w:szCs w:val="28"/>
        </w:rPr>
        <w:t xml:space="preserve"> для її консервації, реставраці</w:t>
      </w:r>
      <w:r w:rsidR="00E31473" w:rsidRPr="004A21A5">
        <w:rPr>
          <w:sz w:val="28"/>
          <w:szCs w:val="28"/>
        </w:rPr>
        <w:t>ї</w:t>
      </w:r>
      <w:r w:rsidR="001B7AFD" w:rsidRPr="004A21A5">
        <w:rPr>
          <w:sz w:val="28"/>
          <w:szCs w:val="28"/>
        </w:rPr>
        <w:t>,</w:t>
      </w:r>
      <w:r w:rsidR="00D10478" w:rsidRPr="004A21A5">
        <w:rPr>
          <w:sz w:val="28"/>
          <w:szCs w:val="28"/>
        </w:rPr>
        <w:t xml:space="preserve"> </w:t>
      </w:r>
      <w:r w:rsidR="001B7AFD" w:rsidRPr="004A21A5">
        <w:rPr>
          <w:sz w:val="28"/>
          <w:szCs w:val="28"/>
        </w:rPr>
        <w:t>р</w:t>
      </w:r>
      <w:r w:rsidR="00D10478" w:rsidRPr="004A21A5">
        <w:rPr>
          <w:sz w:val="28"/>
          <w:szCs w:val="28"/>
        </w:rPr>
        <w:t xml:space="preserve">еабілітації, </w:t>
      </w:r>
      <w:r w:rsidR="00D10478" w:rsidRPr="004A21A5">
        <w:rPr>
          <w:sz w:val="28"/>
          <w:szCs w:val="28"/>
        </w:rPr>
        <w:lastRenderedPageBreak/>
        <w:t>музеєфікації</w:t>
      </w:r>
      <w:r w:rsidR="001B7AFD" w:rsidRPr="004A21A5">
        <w:rPr>
          <w:sz w:val="28"/>
          <w:szCs w:val="28"/>
        </w:rPr>
        <w:t>,</w:t>
      </w:r>
      <w:r w:rsidR="00D10478" w:rsidRPr="004A21A5">
        <w:rPr>
          <w:sz w:val="28"/>
          <w:szCs w:val="28"/>
        </w:rPr>
        <w:t xml:space="preserve"> ремонту, пристосування. Строк довгострокової пільгової оренди становить від 15 до 49 років. Обов’язковими додатковими умовами довгострокової пільгової оренди є виконання умов охоронного договору. </w:t>
      </w:r>
    </w:p>
    <w:p w:rsidR="006C2663" w:rsidRPr="004A21A5" w:rsidRDefault="00182DCA" w:rsidP="004A21A5">
      <w:pPr>
        <w:ind w:firstLine="709"/>
        <w:jc w:val="both"/>
        <w:rPr>
          <w:sz w:val="28"/>
          <w:szCs w:val="28"/>
        </w:rPr>
      </w:pPr>
      <w:r w:rsidRPr="004A21A5">
        <w:rPr>
          <w:sz w:val="28"/>
          <w:szCs w:val="28"/>
        </w:rPr>
        <w:t xml:space="preserve">Слід </w:t>
      </w:r>
      <w:r w:rsidR="00D10478" w:rsidRPr="004A21A5">
        <w:rPr>
          <w:sz w:val="28"/>
          <w:szCs w:val="28"/>
        </w:rPr>
        <w:t>зауважити</w:t>
      </w:r>
      <w:r w:rsidR="001B7AFD" w:rsidRPr="004A21A5">
        <w:rPr>
          <w:sz w:val="28"/>
          <w:szCs w:val="28"/>
        </w:rPr>
        <w:t>,</w:t>
      </w:r>
      <w:r w:rsidR="00D10478" w:rsidRPr="004A21A5">
        <w:rPr>
          <w:sz w:val="28"/>
          <w:szCs w:val="28"/>
        </w:rPr>
        <w:t xml:space="preserve"> що здійснення робіт по збереженню пам’ятки дає право орендарю на зарахування витрат на реставрацію пам’ятки в рахунок орендної плати. Враховуючи, що роботи </w:t>
      </w:r>
      <w:r w:rsidR="001B7AFD" w:rsidRPr="004A21A5">
        <w:rPr>
          <w:sz w:val="28"/>
          <w:szCs w:val="28"/>
        </w:rPr>
        <w:t xml:space="preserve">з </w:t>
      </w:r>
      <w:proofErr w:type="spellStart"/>
      <w:r w:rsidR="0078730C" w:rsidRPr="004A21A5">
        <w:rPr>
          <w:sz w:val="28"/>
          <w:szCs w:val="28"/>
        </w:rPr>
        <w:t>проєктування</w:t>
      </w:r>
      <w:proofErr w:type="spellEnd"/>
      <w:r w:rsidR="0078730C" w:rsidRPr="004A21A5">
        <w:rPr>
          <w:sz w:val="28"/>
          <w:szCs w:val="28"/>
        </w:rPr>
        <w:t xml:space="preserve"> та </w:t>
      </w:r>
      <w:r w:rsidR="00D10478" w:rsidRPr="004A21A5">
        <w:rPr>
          <w:sz w:val="28"/>
          <w:szCs w:val="28"/>
        </w:rPr>
        <w:t xml:space="preserve">реставрації є </w:t>
      </w:r>
      <w:proofErr w:type="spellStart"/>
      <w:r w:rsidR="00D10478" w:rsidRPr="004A21A5">
        <w:rPr>
          <w:sz w:val="28"/>
          <w:szCs w:val="28"/>
        </w:rPr>
        <w:t>дороговартісними</w:t>
      </w:r>
      <w:proofErr w:type="spellEnd"/>
      <w:r w:rsidR="00D10478" w:rsidRPr="004A21A5">
        <w:rPr>
          <w:sz w:val="28"/>
          <w:szCs w:val="28"/>
        </w:rPr>
        <w:t xml:space="preserve">, очікувати надходження орендної плати </w:t>
      </w:r>
      <w:r w:rsidR="001B7AFD" w:rsidRPr="004A21A5">
        <w:rPr>
          <w:sz w:val="28"/>
          <w:szCs w:val="28"/>
        </w:rPr>
        <w:t>за вказаний об’єкт не доводиться.</w:t>
      </w:r>
      <w:r w:rsidR="008A4B19" w:rsidRPr="004A21A5">
        <w:rPr>
          <w:sz w:val="28"/>
          <w:szCs w:val="28"/>
        </w:rPr>
        <w:t xml:space="preserve"> Також</w:t>
      </w:r>
      <w:r w:rsidR="001B7AFD" w:rsidRPr="004A21A5">
        <w:rPr>
          <w:sz w:val="28"/>
          <w:szCs w:val="28"/>
        </w:rPr>
        <w:t xml:space="preserve"> передача в оренду об’єкта за результатами електронного аукціону не дає гарантії, що орендоване приміщення буде використовуватись як </w:t>
      </w:r>
      <w:proofErr w:type="spellStart"/>
      <w:r w:rsidR="001B7AFD" w:rsidRPr="004A21A5">
        <w:rPr>
          <w:sz w:val="28"/>
          <w:szCs w:val="28"/>
        </w:rPr>
        <w:t>готельно</w:t>
      </w:r>
      <w:proofErr w:type="spellEnd"/>
      <w:r w:rsidR="001B7AFD" w:rsidRPr="004A21A5">
        <w:rPr>
          <w:sz w:val="28"/>
          <w:szCs w:val="28"/>
        </w:rPr>
        <w:t>-ресторанний комплекс, що є другою обов’язковою умовою</w:t>
      </w:r>
      <w:r w:rsidR="008A4B19" w:rsidRPr="004A21A5">
        <w:rPr>
          <w:sz w:val="28"/>
          <w:szCs w:val="28"/>
        </w:rPr>
        <w:t>,</w:t>
      </w:r>
      <w:r w:rsidR="001B7AFD" w:rsidRPr="004A21A5">
        <w:rPr>
          <w:sz w:val="28"/>
          <w:szCs w:val="28"/>
        </w:rPr>
        <w:t xml:space="preserve"> яку необхідно вирішити в процесі передачі вказаного приміщення у користування.</w:t>
      </w:r>
      <w:r w:rsidR="00A04D0F">
        <w:rPr>
          <w:sz w:val="28"/>
          <w:szCs w:val="28"/>
        </w:rPr>
        <w:t xml:space="preserve"> </w:t>
      </w:r>
      <w:r w:rsidR="00B41081" w:rsidRPr="004A21A5">
        <w:rPr>
          <w:sz w:val="28"/>
          <w:szCs w:val="28"/>
        </w:rPr>
        <w:t xml:space="preserve">У </w:t>
      </w:r>
      <w:r w:rsidR="008A4B19" w:rsidRPr="004A21A5">
        <w:rPr>
          <w:sz w:val="28"/>
          <w:szCs w:val="28"/>
        </w:rPr>
        <w:t>разі включення вказаного об’єкта</w:t>
      </w:r>
      <w:r w:rsidR="00B41081" w:rsidRPr="004A21A5">
        <w:rPr>
          <w:sz w:val="28"/>
          <w:szCs w:val="28"/>
        </w:rPr>
        <w:t xml:space="preserve"> на аукціон </w:t>
      </w:r>
      <w:r w:rsidR="005C20DF" w:rsidRPr="004A21A5">
        <w:rPr>
          <w:sz w:val="28"/>
          <w:szCs w:val="28"/>
        </w:rPr>
        <w:t>з</w:t>
      </w:r>
      <w:r w:rsidR="00A04D0F">
        <w:rPr>
          <w:sz w:val="28"/>
          <w:szCs w:val="28"/>
        </w:rPr>
        <w:t> </w:t>
      </w:r>
      <w:r w:rsidR="00B41081" w:rsidRPr="004A21A5">
        <w:rPr>
          <w:sz w:val="28"/>
          <w:szCs w:val="28"/>
        </w:rPr>
        <w:t xml:space="preserve">умовою використання </w:t>
      </w:r>
      <w:r w:rsidR="008A4B19" w:rsidRPr="004A21A5">
        <w:rPr>
          <w:sz w:val="28"/>
          <w:szCs w:val="28"/>
        </w:rPr>
        <w:t>його</w:t>
      </w:r>
      <w:r w:rsidR="00B41081" w:rsidRPr="004A21A5">
        <w:rPr>
          <w:sz w:val="28"/>
          <w:szCs w:val="28"/>
        </w:rPr>
        <w:t xml:space="preserve"> тільки для розміщення готелю та ресторану</w:t>
      </w:r>
      <w:r w:rsidR="008A4B19" w:rsidRPr="004A21A5">
        <w:rPr>
          <w:sz w:val="28"/>
          <w:szCs w:val="28"/>
        </w:rPr>
        <w:t>,</w:t>
      </w:r>
      <w:r w:rsidR="00B41081" w:rsidRPr="004A21A5">
        <w:rPr>
          <w:sz w:val="28"/>
          <w:szCs w:val="28"/>
        </w:rPr>
        <w:t xml:space="preserve"> може зменшити кількість бажаючих </w:t>
      </w:r>
      <w:r w:rsidR="008A4B19" w:rsidRPr="004A21A5">
        <w:rPr>
          <w:sz w:val="28"/>
          <w:szCs w:val="28"/>
        </w:rPr>
        <w:t>взяти</w:t>
      </w:r>
      <w:r w:rsidR="00B41081" w:rsidRPr="004A21A5">
        <w:rPr>
          <w:sz w:val="28"/>
          <w:szCs w:val="28"/>
        </w:rPr>
        <w:t xml:space="preserve"> участь в аукціоні</w:t>
      </w:r>
      <w:r w:rsidR="008A4B19" w:rsidRPr="004A21A5">
        <w:rPr>
          <w:sz w:val="28"/>
          <w:szCs w:val="28"/>
        </w:rPr>
        <w:t xml:space="preserve"> на оренду</w:t>
      </w:r>
      <w:r w:rsidR="00B41081" w:rsidRPr="004A21A5">
        <w:rPr>
          <w:sz w:val="28"/>
          <w:szCs w:val="28"/>
        </w:rPr>
        <w:t xml:space="preserve"> та зменшить розмір орендної плати. </w:t>
      </w:r>
    </w:p>
    <w:p w:rsidR="001B7AFD" w:rsidRPr="004A21A5" w:rsidRDefault="008A4B19" w:rsidP="004A21A5">
      <w:pPr>
        <w:ind w:firstLine="709"/>
        <w:jc w:val="both"/>
        <w:rPr>
          <w:sz w:val="28"/>
          <w:szCs w:val="28"/>
        </w:rPr>
      </w:pPr>
      <w:r w:rsidRPr="004A21A5">
        <w:rPr>
          <w:sz w:val="28"/>
          <w:szCs w:val="28"/>
        </w:rPr>
        <w:t>Продаж вказаного об’єкта</w:t>
      </w:r>
      <w:r w:rsidR="001B7AFD" w:rsidRPr="004A21A5">
        <w:rPr>
          <w:sz w:val="28"/>
          <w:szCs w:val="28"/>
        </w:rPr>
        <w:t xml:space="preserve"> на </w:t>
      </w:r>
      <w:r w:rsidR="00C703F8" w:rsidRPr="004A21A5">
        <w:rPr>
          <w:sz w:val="28"/>
          <w:szCs w:val="28"/>
        </w:rPr>
        <w:t xml:space="preserve">електронному </w:t>
      </w:r>
      <w:r w:rsidR="001B7AFD" w:rsidRPr="004A21A5">
        <w:rPr>
          <w:sz w:val="28"/>
          <w:szCs w:val="28"/>
        </w:rPr>
        <w:t xml:space="preserve">аукціоні </w:t>
      </w:r>
      <w:r w:rsidR="00C703F8" w:rsidRPr="004A21A5">
        <w:rPr>
          <w:sz w:val="28"/>
          <w:szCs w:val="28"/>
        </w:rPr>
        <w:t xml:space="preserve">в поточному стані не рекомендований, оскільки </w:t>
      </w:r>
      <w:r w:rsidR="005C20DF" w:rsidRPr="004A21A5">
        <w:rPr>
          <w:sz w:val="28"/>
          <w:szCs w:val="28"/>
        </w:rPr>
        <w:t>технічний стан будівлі є незадовільним</w:t>
      </w:r>
      <w:r w:rsidR="00C703F8" w:rsidRPr="004A21A5">
        <w:rPr>
          <w:sz w:val="28"/>
          <w:szCs w:val="28"/>
        </w:rPr>
        <w:t>, потребує реставраційних робіт та істотних вливань капіталу, що значно зменшує вартість майна. Т</w:t>
      </w:r>
      <w:r w:rsidR="00B41081" w:rsidRPr="004A21A5">
        <w:rPr>
          <w:sz w:val="28"/>
          <w:szCs w:val="28"/>
        </w:rPr>
        <w:t xml:space="preserve">акож </w:t>
      </w:r>
      <w:r w:rsidR="00C703F8" w:rsidRPr="004A21A5">
        <w:rPr>
          <w:sz w:val="28"/>
          <w:szCs w:val="28"/>
        </w:rPr>
        <w:t>необхі</w:t>
      </w:r>
      <w:r w:rsidR="00FB363D" w:rsidRPr="004A21A5">
        <w:rPr>
          <w:sz w:val="28"/>
          <w:szCs w:val="28"/>
        </w:rPr>
        <w:t>дно враховувати, що у разі продажу</w:t>
      </w:r>
      <w:r w:rsidR="00C703F8" w:rsidRPr="004A21A5">
        <w:rPr>
          <w:sz w:val="28"/>
          <w:szCs w:val="28"/>
        </w:rPr>
        <w:t xml:space="preserve"> будівлі</w:t>
      </w:r>
      <w:r w:rsidR="00FB363D" w:rsidRPr="004A21A5">
        <w:rPr>
          <w:sz w:val="28"/>
          <w:szCs w:val="28"/>
        </w:rPr>
        <w:t xml:space="preserve">, </w:t>
      </w:r>
      <w:r w:rsidR="00C703F8" w:rsidRPr="004A21A5">
        <w:rPr>
          <w:sz w:val="28"/>
          <w:szCs w:val="28"/>
        </w:rPr>
        <w:t>міськ</w:t>
      </w:r>
      <w:r w:rsidR="00FB363D" w:rsidRPr="004A21A5">
        <w:rPr>
          <w:sz w:val="28"/>
          <w:szCs w:val="28"/>
        </w:rPr>
        <w:t>а</w:t>
      </w:r>
      <w:r w:rsidR="00C703F8" w:rsidRPr="004A21A5">
        <w:rPr>
          <w:sz w:val="28"/>
          <w:szCs w:val="28"/>
        </w:rPr>
        <w:t xml:space="preserve"> влад</w:t>
      </w:r>
      <w:r w:rsidR="00FB363D" w:rsidRPr="004A21A5">
        <w:rPr>
          <w:sz w:val="28"/>
          <w:szCs w:val="28"/>
        </w:rPr>
        <w:t>а</w:t>
      </w:r>
      <w:r w:rsidR="00C703F8" w:rsidRPr="004A21A5">
        <w:rPr>
          <w:sz w:val="28"/>
          <w:szCs w:val="28"/>
        </w:rPr>
        <w:t xml:space="preserve"> не буде</w:t>
      </w:r>
      <w:r w:rsidR="00FB363D" w:rsidRPr="004A21A5">
        <w:rPr>
          <w:sz w:val="28"/>
          <w:szCs w:val="28"/>
        </w:rPr>
        <w:t xml:space="preserve"> мати </w:t>
      </w:r>
      <w:r w:rsidR="00B41081" w:rsidRPr="004A21A5">
        <w:rPr>
          <w:sz w:val="28"/>
          <w:szCs w:val="28"/>
        </w:rPr>
        <w:t>можлив</w:t>
      </w:r>
      <w:r w:rsidR="005C20DF" w:rsidRPr="004A21A5">
        <w:rPr>
          <w:sz w:val="28"/>
          <w:szCs w:val="28"/>
        </w:rPr>
        <w:t>о</w:t>
      </w:r>
      <w:r w:rsidR="00B41081" w:rsidRPr="004A21A5">
        <w:rPr>
          <w:sz w:val="28"/>
          <w:szCs w:val="28"/>
        </w:rPr>
        <w:t>ст</w:t>
      </w:r>
      <w:r w:rsidR="005C20DF" w:rsidRPr="004A21A5">
        <w:rPr>
          <w:sz w:val="28"/>
          <w:szCs w:val="28"/>
        </w:rPr>
        <w:t>і</w:t>
      </w:r>
      <w:r w:rsidR="00B41081" w:rsidRPr="004A21A5">
        <w:rPr>
          <w:sz w:val="28"/>
          <w:szCs w:val="28"/>
        </w:rPr>
        <w:t xml:space="preserve"> </w:t>
      </w:r>
      <w:r w:rsidR="005C20DF" w:rsidRPr="004A21A5">
        <w:rPr>
          <w:sz w:val="28"/>
          <w:szCs w:val="28"/>
        </w:rPr>
        <w:t xml:space="preserve">впливати на </w:t>
      </w:r>
      <w:r w:rsidR="00B41081" w:rsidRPr="004A21A5">
        <w:rPr>
          <w:sz w:val="28"/>
          <w:szCs w:val="28"/>
        </w:rPr>
        <w:t xml:space="preserve">умови щодо використання приміщення під </w:t>
      </w:r>
      <w:proofErr w:type="spellStart"/>
      <w:r w:rsidR="00B41081" w:rsidRPr="004A21A5">
        <w:rPr>
          <w:sz w:val="28"/>
          <w:szCs w:val="28"/>
        </w:rPr>
        <w:t>готельно</w:t>
      </w:r>
      <w:proofErr w:type="spellEnd"/>
      <w:r w:rsidR="00B41081" w:rsidRPr="004A21A5">
        <w:rPr>
          <w:sz w:val="28"/>
          <w:szCs w:val="28"/>
        </w:rPr>
        <w:t>-ресторанний комплекс</w:t>
      </w:r>
      <w:r w:rsidR="00FB363D" w:rsidRPr="004A21A5">
        <w:rPr>
          <w:sz w:val="28"/>
          <w:szCs w:val="28"/>
        </w:rPr>
        <w:t>,</w:t>
      </w:r>
      <w:r w:rsidR="00B41081" w:rsidRPr="004A21A5">
        <w:rPr>
          <w:sz w:val="28"/>
          <w:szCs w:val="28"/>
        </w:rPr>
        <w:t xml:space="preserve"> а також впливати на терміни проведення реставрації пам’ятки.</w:t>
      </w:r>
    </w:p>
    <w:p w:rsidR="00B41081" w:rsidRPr="004A21A5" w:rsidRDefault="00B41081" w:rsidP="004A21A5">
      <w:pPr>
        <w:ind w:firstLine="709"/>
        <w:jc w:val="both"/>
        <w:rPr>
          <w:sz w:val="28"/>
          <w:szCs w:val="28"/>
        </w:rPr>
      </w:pPr>
      <w:r w:rsidRPr="004A21A5">
        <w:rPr>
          <w:sz w:val="28"/>
          <w:szCs w:val="28"/>
        </w:rPr>
        <w:t xml:space="preserve">Передача </w:t>
      </w:r>
      <w:r w:rsidR="00FB363D" w:rsidRPr="004A21A5">
        <w:rPr>
          <w:sz w:val="28"/>
          <w:szCs w:val="28"/>
        </w:rPr>
        <w:t>пам’ятки культурної спадщини</w:t>
      </w:r>
      <w:r w:rsidR="00E31473" w:rsidRPr="004A21A5">
        <w:rPr>
          <w:sz w:val="28"/>
          <w:szCs w:val="28"/>
        </w:rPr>
        <w:t xml:space="preserve"> </w:t>
      </w:r>
      <w:r w:rsidR="00657B32" w:rsidRPr="004A21A5">
        <w:rPr>
          <w:sz w:val="28"/>
          <w:szCs w:val="28"/>
        </w:rPr>
        <w:t xml:space="preserve">місцевого значення </w:t>
      </w:r>
      <w:r w:rsidR="00E31473" w:rsidRPr="004A21A5">
        <w:rPr>
          <w:sz w:val="28"/>
          <w:szCs w:val="28"/>
        </w:rPr>
        <w:t>нежитлового пр</w:t>
      </w:r>
      <w:r w:rsidR="00EB0069" w:rsidRPr="004A21A5">
        <w:rPr>
          <w:sz w:val="28"/>
          <w:szCs w:val="28"/>
        </w:rPr>
        <w:t>иміщення на вул. Кафедральн</w:t>
      </w:r>
      <w:r w:rsidR="00706A99" w:rsidRPr="004A21A5">
        <w:rPr>
          <w:sz w:val="28"/>
          <w:szCs w:val="28"/>
        </w:rPr>
        <w:t>ій</w:t>
      </w:r>
      <w:r w:rsidR="00EB0069" w:rsidRPr="004A21A5">
        <w:rPr>
          <w:sz w:val="28"/>
          <w:szCs w:val="28"/>
        </w:rPr>
        <w:t>, 4</w:t>
      </w:r>
      <w:r w:rsidR="00E31473" w:rsidRPr="004A21A5">
        <w:rPr>
          <w:sz w:val="28"/>
          <w:szCs w:val="28"/>
        </w:rPr>
        <w:t xml:space="preserve"> на умовах договору, укладеного в рамках державно-приватного партнерства, надає можливість територіальній громаді залишити за сабою право власності на об’єкт, на конкурсних засадах вибрати кращий </w:t>
      </w:r>
      <w:proofErr w:type="spellStart"/>
      <w:r w:rsidR="00E31473" w:rsidRPr="004A21A5">
        <w:rPr>
          <w:sz w:val="28"/>
          <w:szCs w:val="28"/>
        </w:rPr>
        <w:t>проєкт</w:t>
      </w:r>
      <w:proofErr w:type="spellEnd"/>
      <w:r w:rsidR="00E31473" w:rsidRPr="004A21A5">
        <w:rPr>
          <w:sz w:val="28"/>
          <w:szCs w:val="28"/>
        </w:rPr>
        <w:t xml:space="preserve"> на реконструкцію </w:t>
      </w:r>
      <w:r w:rsidR="00657B32" w:rsidRPr="004A21A5">
        <w:rPr>
          <w:sz w:val="28"/>
          <w:szCs w:val="28"/>
        </w:rPr>
        <w:t xml:space="preserve">з пристосуванням </w:t>
      </w:r>
      <w:r w:rsidR="00E31473" w:rsidRPr="004A21A5">
        <w:rPr>
          <w:sz w:val="28"/>
          <w:szCs w:val="28"/>
        </w:rPr>
        <w:t>та контролювати терміни з</w:t>
      </w:r>
      <w:r w:rsidR="00FB363D" w:rsidRPr="004A21A5">
        <w:rPr>
          <w:sz w:val="28"/>
          <w:szCs w:val="28"/>
        </w:rPr>
        <w:t>дійснення реконструкції. А також,</w:t>
      </w:r>
      <w:r w:rsidR="00E31473" w:rsidRPr="004A21A5">
        <w:rPr>
          <w:sz w:val="28"/>
          <w:szCs w:val="28"/>
        </w:rPr>
        <w:t xml:space="preserve"> забезпечити подальше використання приміщення</w:t>
      </w:r>
      <w:r w:rsidR="00FB363D" w:rsidRPr="004A21A5">
        <w:rPr>
          <w:sz w:val="28"/>
          <w:szCs w:val="28"/>
        </w:rPr>
        <w:t>,</w:t>
      </w:r>
      <w:r w:rsidR="00E31473" w:rsidRPr="004A21A5">
        <w:rPr>
          <w:sz w:val="28"/>
          <w:szCs w:val="28"/>
        </w:rPr>
        <w:t xml:space="preserve"> </w:t>
      </w:r>
      <w:r w:rsidR="005C20DF" w:rsidRPr="004A21A5">
        <w:rPr>
          <w:sz w:val="28"/>
          <w:szCs w:val="28"/>
        </w:rPr>
        <w:t xml:space="preserve">як </w:t>
      </w:r>
      <w:proofErr w:type="spellStart"/>
      <w:r w:rsidR="005C20DF" w:rsidRPr="004A21A5">
        <w:rPr>
          <w:sz w:val="28"/>
          <w:szCs w:val="28"/>
        </w:rPr>
        <w:t>готельно</w:t>
      </w:r>
      <w:proofErr w:type="spellEnd"/>
      <w:r w:rsidR="005C20DF" w:rsidRPr="004A21A5">
        <w:rPr>
          <w:sz w:val="28"/>
          <w:szCs w:val="28"/>
        </w:rPr>
        <w:t xml:space="preserve">-ресторанний комплекс, що </w:t>
      </w:r>
      <w:r w:rsidR="00E31473" w:rsidRPr="004A21A5">
        <w:rPr>
          <w:sz w:val="28"/>
          <w:szCs w:val="28"/>
        </w:rPr>
        <w:t>збільш</w:t>
      </w:r>
      <w:r w:rsidR="00FB363D" w:rsidRPr="004A21A5">
        <w:rPr>
          <w:sz w:val="28"/>
          <w:szCs w:val="28"/>
        </w:rPr>
        <w:t>ить</w:t>
      </w:r>
      <w:r w:rsidR="005C20DF" w:rsidRPr="004A21A5">
        <w:rPr>
          <w:sz w:val="28"/>
          <w:szCs w:val="28"/>
        </w:rPr>
        <w:t xml:space="preserve"> туристичну</w:t>
      </w:r>
      <w:r w:rsidR="00FB363D" w:rsidRPr="004A21A5">
        <w:rPr>
          <w:sz w:val="28"/>
          <w:szCs w:val="28"/>
        </w:rPr>
        <w:t xml:space="preserve"> привабливість</w:t>
      </w:r>
      <w:r w:rsidR="00A04D0F">
        <w:rPr>
          <w:sz w:val="28"/>
          <w:szCs w:val="28"/>
        </w:rPr>
        <w:t xml:space="preserve"> міста.</w:t>
      </w:r>
    </w:p>
    <w:p w:rsidR="003E17FD" w:rsidRPr="004A21A5" w:rsidRDefault="003E17FD" w:rsidP="004A21A5">
      <w:pPr>
        <w:ind w:firstLine="709"/>
        <w:jc w:val="both"/>
        <w:rPr>
          <w:sz w:val="28"/>
          <w:szCs w:val="28"/>
        </w:rPr>
      </w:pPr>
    </w:p>
    <w:p w:rsidR="00D26C01" w:rsidRPr="004A21A5" w:rsidRDefault="00003577" w:rsidP="004A21A5">
      <w:pPr>
        <w:ind w:firstLine="709"/>
        <w:jc w:val="both"/>
        <w:rPr>
          <w:b/>
          <w:sz w:val="28"/>
          <w:szCs w:val="28"/>
        </w:rPr>
      </w:pPr>
      <w:r w:rsidRPr="004A21A5">
        <w:rPr>
          <w:b/>
          <w:sz w:val="28"/>
          <w:szCs w:val="28"/>
        </w:rPr>
        <w:t>5</w:t>
      </w:r>
      <w:r w:rsidR="003E17FD" w:rsidRPr="004A21A5">
        <w:rPr>
          <w:b/>
          <w:sz w:val="28"/>
          <w:szCs w:val="28"/>
        </w:rPr>
        <w:t>. Прогнозовані</w:t>
      </w:r>
      <w:r w:rsidR="00E31473" w:rsidRPr="004A21A5">
        <w:rPr>
          <w:b/>
          <w:sz w:val="28"/>
          <w:szCs w:val="28"/>
        </w:rPr>
        <w:t xml:space="preserve"> обсяги витрат</w:t>
      </w:r>
    </w:p>
    <w:p w:rsidR="003E17FD" w:rsidRPr="004A21A5" w:rsidRDefault="003E17FD" w:rsidP="004A21A5">
      <w:pPr>
        <w:ind w:firstLine="709"/>
        <w:jc w:val="both"/>
        <w:rPr>
          <w:sz w:val="28"/>
          <w:szCs w:val="28"/>
        </w:rPr>
      </w:pPr>
    </w:p>
    <w:p w:rsidR="00E20AEA" w:rsidRPr="004A21A5" w:rsidRDefault="00E20AEA" w:rsidP="004A21A5">
      <w:pPr>
        <w:ind w:firstLine="709"/>
        <w:jc w:val="both"/>
        <w:rPr>
          <w:sz w:val="28"/>
          <w:szCs w:val="28"/>
        </w:rPr>
      </w:pPr>
      <w:r w:rsidRPr="004A21A5">
        <w:rPr>
          <w:sz w:val="28"/>
          <w:szCs w:val="28"/>
        </w:rPr>
        <w:t>Відповідно до технічного звіту</w:t>
      </w:r>
      <w:r w:rsidR="00FB363D" w:rsidRPr="004A21A5">
        <w:rPr>
          <w:sz w:val="28"/>
          <w:szCs w:val="28"/>
        </w:rPr>
        <w:t>,</w:t>
      </w:r>
      <w:r w:rsidRPr="004A21A5">
        <w:rPr>
          <w:sz w:val="28"/>
          <w:szCs w:val="28"/>
        </w:rPr>
        <w:t xml:space="preserve"> наданого </w:t>
      </w:r>
      <w:r w:rsidR="00E7271C" w:rsidRPr="00E7271C">
        <w:rPr>
          <w:sz w:val="28"/>
          <w:szCs w:val="28"/>
        </w:rPr>
        <w:t>КП «ВОЛИНЬПРОЕКТ»</w:t>
      </w:r>
      <w:r w:rsidR="00FB363D" w:rsidRPr="00E7271C">
        <w:rPr>
          <w:sz w:val="28"/>
          <w:szCs w:val="28"/>
        </w:rPr>
        <w:t xml:space="preserve">, </w:t>
      </w:r>
      <w:r w:rsidR="00FB363D" w:rsidRPr="004A21A5">
        <w:rPr>
          <w:sz w:val="28"/>
          <w:szCs w:val="28"/>
        </w:rPr>
        <w:t>та</w:t>
      </w:r>
      <w:r w:rsidRPr="004A21A5">
        <w:rPr>
          <w:sz w:val="28"/>
          <w:szCs w:val="28"/>
        </w:rPr>
        <w:t xml:space="preserve"> виявлених дефектів, пошкоджень, відхилень від будівельних норм</w:t>
      </w:r>
      <w:r w:rsidR="00FB363D" w:rsidRPr="004A21A5">
        <w:rPr>
          <w:sz w:val="28"/>
          <w:szCs w:val="28"/>
        </w:rPr>
        <w:t xml:space="preserve">, </w:t>
      </w:r>
      <w:r w:rsidRPr="004A21A5">
        <w:rPr>
          <w:sz w:val="28"/>
          <w:szCs w:val="28"/>
        </w:rPr>
        <w:t xml:space="preserve">необхідно </w:t>
      </w:r>
      <w:r w:rsidR="009D189E" w:rsidRPr="004A21A5">
        <w:rPr>
          <w:sz w:val="28"/>
          <w:szCs w:val="28"/>
        </w:rPr>
        <w:t xml:space="preserve">терміново </w:t>
      </w:r>
      <w:r w:rsidRPr="004A21A5">
        <w:rPr>
          <w:sz w:val="28"/>
          <w:szCs w:val="28"/>
        </w:rPr>
        <w:t>вжити наступні заходи з в</w:t>
      </w:r>
      <w:r w:rsidR="00E85CA9" w:rsidRPr="004A21A5">
        <w:rPr>
          <w:sz w:val="28"/>
          <w:szCs w:val="28"/>
        </w:rPr>
        <w:t>ідновлення експлуатаційних власт</w:t>
      </w:r>
      <w:r w:rsidRPr="004A21A5">
        <w:rPr>
          <w:sz w:val="28"/>
          <w:szCs w:val="28"/>
        </w:rPr>
        <w:t>ивостей об’єкта</w:t>
      </w:r>
      <w:r w:rsidR="00E85CA9" w:rsidRPr="004A21A5">
        <w:rPr>
          <w:sz w:val="28"/>
          <w:szCs w:val="28"/>
        </w:rPr>
        <w:t>:</w:t>
      </w:r>
    </w:p>
    <w:p w:rsidR="00E85CA9" w:rsidRPr="004A21A5" w:rsidRDefault="00A04D0F" w:rsidP="004A21A5">
      <w:pPr>
        <w:ind w:firstLine="709"/>
        <w:jc w:val="both"/>
        <w:rPr>
          <w:sz w:val="28"/>
          <w:szCs w:val="28"/>
        </w:rPr>
      </w:pPr>
      <w:r>
        <w:rPr>
          <w:sz w:val="28"/>
          <w:szCs w:val="28"/>
        </w:rPr>
        <w:t>- </w:t>
      </w:r>
      <w:r w:rsidR="00E85CA9" w:rsidRPr="004A21A5">
        <w:rPr>
          <w:sz w:val="28"/>
          <w:szCs w:val="28"/>
        </w:rPr>
        <w:t>виконати ремонт вимощення та прилеглої території із ефективним відведенням атмосферних опадів від будівлі;</w:t>
      </w:r>
    </w:p>
    <w:p w:rsidR="00E85CA9" w:rsidRPr="004A21A5" w:rsidRDefault="00A04D0F" w:rsidP="004A21A5">
      <w:pPr>
        <w:ind w:firstLine="709"/>
        <w:jc w:val="both"/>
        <w:rPr>
          <w:sz w:val="28"/>
          <w:szCs w:val="28"/>
        </w:rPr>
      </w:pPr>
      <w:r>
        <w:rPr>
          <w:sz w:val="28"/>
          <w:szCs w:val="28"/>
        </w:rPr>
        <w:t>- </w:t>
      </w:r>
      <w:r w:rsidR="00E85CA9" w:rsidRPr="004A21A5">
        <w:rPr>
          <w:sz w:val="28"/>
          <w:szCs w:val="28"/>
        </w:rPr>
        <w:t>виконати ремонт пошкодженої цегляної кладки стін в цокольній частині будівлі;</w:t>
      </w:r>
    </w:p>
    <w:p w:rsidR="00E85CA9" w:rsidRPr="004A21A5" w:rsidRDefault="00A04D0F" w:rsidP="004A21A5">
      <w:pPr>
        <w:ind w:firstLine="709"/>
        <w:jc w:val="both"/>
        <w:rPr>
          <w:sz w:val="28"/>
          <w:szCs w:val="28"/>
        </w:rPr>
      </w:pPr>
      <w:r>
        <w:rPr>
          <w:sz w:val="28"/>
          <w:szCs w:val="28"/>
        </w:rPr>
        <w:t>- </w:t>
      </w:r>
      <w:r w:rsidR="00E85CA9" w:rsidRPr="004A21A5">
        <w:rPr>
          <w:sz w:val="28"/>
          <w:szCs w:val="28"/>
        </w:rPr>
        <w:t xml:space="preserve">провести дослідження розвитку </w:t>
      </w:r>
      <w:proofErr w:type="spellStart"/>
      <w:r w:rsidR="00E85CA9" w:rsidRPr="004A21A5">
        <w:rPr>
          <w:sz w:val="28"/>
          <w:szCs w:val="28"/>
        </w:rPr>
        <w:t>тріщин</w:t>
      </w:r>
      <w:proofErr w:type="spellEnd"/>
      <w:r w:rsidR="00FB363D" w:rsidRPr="004A21A5">
        <w:rPr>
          <w:sz w:val="28"/>
          <w:szCs w:val="28"/>
        </w:rPr>
        <w:t>,</w:t>
      </w:r>
      <w:r w:rsidR="00E85CA9" w:rsidRPr="004A21A5">
        <w:rPr>
          <w:sz w:val="28"/>
          <w:szCs w:val="28"/>
        </w:rPr>
        <w:t xml:space="preserve"> довжиною до 2 метрів </w:t>
      </w:r>
      <w:r>
        <w:rPr>
          <w:sz w:val="28"/>
          <w:szCs w:val="28"/>
        </w:rPr>
        <w:t>із </w:t>
      </w:r>
      <w:r w:rsidR="00E85CA9" w:rsidRPr="004A21A5">
        <w:rPr>
          <w:sz w:val="28"/>
          <w:szCs w:val="28"/>
        </w:rPr>
        <w:t xml:space="preserve">шириною розкриття </w:t>
      </w:r>
      <w:r>
        <w:rPr>
          <w:sz w:val="28"/>
          <w:szCs w:val="28"/>
        </w:rPr>
        <w:t>до 5 </w:t>
      </w:r>
      <w:r w:rsidR="00E85CA9" w:rsidRPr="004A21A5">
        <w:rPr>
          <w:sz w:val="28"/>
          <w:szCs w:val="28"/>
        </w:rPr>
        <w:t xml:space="preserve">мм. </w:t>
      </w:r>
      <w:r w:rsidR="00E740F8" w:rsidRPr="004A21A5">
        <w:rPr>
          <w:sz w:val="28"/>
          <w:szCs w:val="28"/>
        </w:rPr>
        <w:t xml:space="preserve">За </w:t>
      </w:r>
      <w:r w:rsidR="00E85CA9" w:rsidRPr="004A21A5">
        <w:rPr>
          <w:sz w:val="28"/>
          <w:szCs w:val="28"/>
        </w:rPr>
        <w:t>потреби</w:t>
      </w:r>
      <w:r w:rsidR="00FB363D" w:rsidRPr="004A21A5">
        <w:rPr>
          <w:sz w:val="28"/>
          <w:szCs w:val="28"/>
        </w:rPr>
        <w:t>,</w:t>
      </w:r>
      <w:r w:rsidR="00E85CA9" w:rsidRPr="004A21A5">
        <w:rPr>
          <w:sz w:val="28"/>
          <w:szCs w:val="28"/>
        </w:rPr>
        <w:t xml:space="preserve"> влаштувати підсилення </w:t>
      </w:r>
      <w:r w:rsidR="00E85CA9" w:rsidRPr="004A21A5">
        <w:rPr>
          <w:sz w:val="28"/>
          <w:szCs w:val="28"/>
        </w:rPr>
        <w:lastRenderedPageBreak/>
        <w:t>конструкцій</w:t>
      </w:r>
      <w:r w:rsidR="00E740F8" w:rsidRPr="004A21A5">
        <w:rPr>
          <w:sz w:val="28"/>
          <w:szCs w:val="28"/>
        </w:rPr>
        <w:t>,</w:t>
      </w:r>
      <w:r w:rsidR="00E85CA9" w:rsidRPr="004A21A5">
        <w:rPr>
          <w:sz w:val="28"/>
          <w:szCs w:val="28"/>
        </w:rPr>
        <w:t xml:space="preserve"> </w:t>
      </w:r>
      <w:r w:rsidR="00E740F8" w:rsidRPr="004A21A5">
        <w:rPr>
          <w:sz w:val="28"/>
          <w:szCs w:val="28"/>
        </w:rPr>
        <w:t xml:space="preserve">відповідно до </w:t>
      </w:r>
      <w:r w:rsidR="00E85CA9" w:rsidRPr="004A21A5">
        <w:rPr>
          <w:sz w:val="28"/>
          <w:szCs w:val="28"/>
        </w:rPr>
        <w:t xml:space="preserve">виготовленої </w:t>
      </w:r>
      <w:proofErr w:type="spellStart"/>
      <w:r w:rsidR="00E85CA9" w:rsidRPr="004A21A5">
        <w:rPr>
          <w:sz w:val="28"/>
          <w:szCs w:val="28"/>
        </w:rPr>
        <w:t>про</w:t>
      </w:r>
      <w:r w:rsidR="00FF7DA1" w:rsidRPr="004A21A5">
        <w:rPr>
          <w:sz w:val="28"/>
          <w:szCs w:val="28"/>
        </w:rPr>
        <w:t>єктно</w:t>
      </w:r>
      <w:proofErr w:type="spellEnd"/>
      <w:r w:rsidR="00FF7DA1" w:rsidRPr="004A21A5">
        <w:rPr>
          <w:sz w:val="28"/>
          <w:szCs w:val="28"/>
        </w:rPr>
        <w:t>-кошторисної документації;</w:t>
      </w:r>
    </w:p>
    <w:p w:rsidR="00FF7DA1" w:rsidRPr="004A21A5" w:rsidRDefault="00A04D0F" w:rsidP="004A21A5">
      <w:pPr>
        <w:ind w:firstLine="709"/>
        <w:jc w:val="both"/>
        <w:rPr>
          <w:sz w:val="28"/>
          <w:szCs w:val="28"/>
        </w:rPr>
      </w:pPr>
      <w:r>
        <w:rPr>
          <w:sz w:val="28"/>
          <w:szCs w:val="28"/>
        </w:rPr>
        <w:t>- </w:t>
      </w:r>
      <w:r w:rsidR="00FF7DA1" w:rsidRPr="004A21A5">
        <w:rPr>
          <w:sz w:val="28"/>
          <w:szCs w:val="28"/>
        </w:rPr>
        <w:t>виконати відновлення вертикальної та горизонтальної гідроізоляції  зовнішніх стін;</w:t>
      </w:r>
    </w:p>
    <w:p w:rsidR="00FF7DA1" w:rsidRPr="004A21A5" w:rsidRDefault="00A04D0F" w:rsidP="004A21A5">
      <w:pPr>
        <w:ind w:firstLine="709"/>
        <w:jc w:val="both"/>
        <w:rPr>
          <w:sz w:val="28"/>
          <w:szCs w:val="28"/>
        </w:rPr>
      </w:pPr>
      <w:r>
        <w:rPr>
          <w:sz w:val="28"/>
          <w:szCs w:val="28"/>
        </w:rPr>
        <w:t>- </w:t>
      </w:r>
      <w:r w:rsidR="00FF7DA1" w:rsidRPr="004A21A5">
        <w:rPr>
          <w:sz w:val="28"/>
          <w:szCs w:val="28"/>
        </w:rPr>
        <w:t xml:space="preserve">виконати оброблення </w:t>
      </w:r>
      <w:proofErr w:type="spellStart"/>
      <w:r w:rsidR="00FF7DA1" w:rsidRPr="004A21A5">
        <w:rPr>
          <w:sz w:val="28"/>
          <w:szCs w:val="28"/>
        </w:rPr>
        <w:t>антигрибковими</w:t>
      </w:r>
      <w:proofErr w:type="spellEnd"/>
      <w:r w:rsidR="00FF7DA1" w:rsidRPr="004A21A5">
        <w:rPr>
          <w:sz w:val="28"/>
          <w:szCs w:val="28"/>
        </w:rPr>
        <w:t xml:space="preserve"> засобами та відновлення пошкодженого внутрішнього оздоблення приміщень;</w:t>
      </w:r>
    </w:p>
    <w:p w:rsidR="00FF7DA1" w:rsidRPr="004A21A5" w:rsidRDefault="00A04D0F" w:rsidP="004A21A5">
      <w:pPr>
        <w:ind w:firstLine="709"/>
        <w:jc w:val="both"/>
        <w:rPr>
          <w:sz w:val="28"/>
          <w:szCs w:val="28"/>
        </w:rPr>
      </w:pPr>
      <w:r>
        <w:rPr>
          <w:sz w:val="28"/>
          <w:szCs w:val="28"/>
        </w:rPr>
        <w:t>- </w:t>
      </w:r>
      <w:r w:rsidR="00FF7DA1" w:rsidRPr="004A21A5">
        <w:rPr>
          <w:sz w:val="28"/>
          <w:szCs w:val="28"/>
        </w:rPr>
        <w:t>виконати ремонт підлоги в приміщеннях</w:t>
      </w:r>
      <w:r w:rsidR="00E740F8" w:rsidRPr="004A21A5">
        <w:rPr>
          <w:sz w:val="28"/>
          <w:szCs w:val="28"/>
        </w:rPr>
        <w:t>,</w:t>
      </w:r>
      <w:r w:rsidR="00FF7DA1" w:rsidRPr="004A21A5">
        <w:rPr>
          <w:sz w:val="28"/>
          <w:szCs w:val="28"/>
        </w:rPr>
        <w:t xml:space="preserve"> де вона просідає і руйнується;</w:t>
      </w:r>
    </w:p>
    <w:p w:rsidR="00FF7DA1" w:rsidRPr="004A21A5" w:rsidRDefault="00A04D0F" w:rsidP="004A21A5">
      <w:pPr>
        <w:ind w:firstLine="709"/>
        <w:jc w:val="both"/>
        <w:rPr>
          <w:sz w:val="28"/>
          <w:szCs w:val="28"/>
        </w:rPr>
      </w:pPr>
      <w:r>
        <w:rPr>
          <w:sz w:val="28"/>
          <w:szCs w:val="28"/>
        </w:rPr>
        <w:t>- </w:t>
      </w:r>
      <w:r w:rsidR="00FF7DA1" w:rsidRPr="004A21A5">
        <w:rPr>
          <w:sz w:val="28"/>
          <w:szCs w:val="28"/>
        </w:rPr>
        <w:t>виконати очищення від іржі несучих металевих елементів залізобетонного монолітного перекриття підвалу, та відновити захисний шар бетону;</w:t>
      </w:r>
    </w:p>
    <w:p w:rsidR="00FF7DA1" w:rsidRPr="004A21A5" w:rsidRDefault="00A04D0F" w:rsidP="004A21A5">
      <w:pPr>
        <w:ind w:firstLine="709"/>
        <w:jc w:val="both"/>
        <w:rPr>
          <w:sz w:val="28"/>
          <w:szCs w:val="28"/>
        </w:rPr>
      </w:pPr>
      <w:r>
        <w:rPr>
          <w:sz w:val="28"/>
          <w:szCs w:val="28"/>
        </w:rPr>
        <w:t>- </w:t>
      </w:r>
      <w:r w:rsidR="00FF7DA1" w:rsidRPr="004A21A5">
        <w:rPr>
          <w:sz w:val="28"/>
          <w:szCs w:val="28"/>
        </w:rPr>
        <w:t>виконати ремонт це</w:t>
      </w:r>
      <w:r>
        <w:rPr>
          <w:sz w:val="28"/>
          <w:szCs w:val="28"/>
        </w:rPr>
        <w:t xml:space="preserve">гляного склепіння дворівневого </w:t>
      </w:r>
      <w:r w:rsidR="00FF7DA1" w:rsidRPr="004A21A5">
        <w:rPr>
          <w:sz w:val="28"/>
          <w:szCs w:val="28"/>
        </w:rPr>
        <w:t>підвалу;</w:t>
      </w:r>
    </w:p>
    <w:p w:rsidR="00FF7DA1" w:rsidRPr="004A21A5" w:rsidRDefault="00A04D0F" w:rsidP="004A21A5">
      <w:pPr>
        <w:ind w:firstLine="709"/>
        <w:jc w:val="both"/>
        <w:rPr>
          <w:sz w:val="28"/>
          <w:szCs w:val="28"/>
        </w:rPr>
      </w:pPr>
      <w:r>
        <w:rPr>
          <w:sz w:val="28"/>
          <w:szCs w:val="28"/>
        </w:rPr>
        <w:t>- </w:t>
      </w:r>
      <w:r w:rsidR="00FF7DA1" w:rsidRPr="004A21A5">
        <w:rPr>
          <w:sz w:val="28"/>
          <w:szCs w:val="28"/>
        </w:rPr>
        <w:t>виконати демонтаж аварійних балконів, які не експлуатуються у правому крилі будівлі;</w:t>
      </w:r>
    </w:p>
    <w:p w:rsidR="00FF7DA1" w:rsidRPr="004A21A5" w:rsidRDefault="00A04D0F" w:rsidP="004A21A5">
      <w:pPr>
        <w:ind w:firstLine="709"/>
        <w:jc w:val="both"/>
        <w:rPr>
          <w:sz w:val="28"/>
          <w:szCs w:val="28"/>
        </w:rPr>
      </w:pPr>
      <w:r>
        <w:rPr>
          <w:sz w:val="28"/>
          <w:szCs w:val="28"/>
        </w:rPr>
        <w:t>- </w:t>
      </w:r>
      <w:r w:rsidR="00FF7DA1" w:rsidRPr="004A21A5">
        <w:rPr>
          <w:sz w:val="28"/>
          <w:szCs w:val="28"/>
        </w:rPr>
        <w:t>виконати очищення від іржі несучих металевих елементів залізобетонних балконів у внутрішньому дворі та відновити захисний шар бетону;</w:t>
      </w:r>
    </w:p>
    <w:p w:rsidR="00D06966" w:rsidRPr="004A21A5" w:rsidRDefault="00A04D0F" w:rsidP="004A21A5">
      <w:pPr>
        <w:ind w:firstLine="709"/>
        <w:jc w:val="both"/>
        <w:rPr>
          <w:sz w:val="28"/>
          <w:szCs w:val="28"/>
        </w:rPr>
      </w:pPr>
      <w:r>
        <w:rPr>
          <w:sz w:val="28"/>
          <w:szCs w:val="28"/>
        </w:rPr>
        <w:t>- </w:t>
      </w:r>
      <w:r w:rsidR="00D06966" w:rsidRPr="004A21A5">
        <w:rPr>
          <w:sz w:val="28"/>
          <w:szCs w:val="28"/>
        </w:rPr>
        <w:t>виконати очищення від іржі та антикорозійний захист металевих перемичок над проїздом;</w:t>
      </w:r>
    </w:p>
    <w:p w:rsidR="00D06966" w:rsidRPr="004A21A5" w:rsidRDefault="001D3E61" w:rsidP="004A21A5">
      <w:pPr>
        <w:ind w:firstLine="709"/>
        <w:jc w:val="both"/>
        <w:rPr>
          <w:sz w:val="28"/>
          <w:szCs w:val="28"/>
        </w:rPr>
      </w:pPr>
      <w:r>
        <w:rPr>
          <w:sz w:val="28"/>
          <w:szCs w:val="28"/>
        </w:rPr>
        <w:t>- </w:t>
      </w:r>
      <w:r w:rsidR="000328D3" w:rsidRPr="004A21A5">
        <w:rPr>
          <w:sz w:val="28"/>
          <w:szCs w:val="28"/>
        </w:rPr>
        <w:t>встановити зливи по низу вікон в місці їх відсутності;</w:t>
      </w:r>
    </w:p>
    <w:p w:rsidR="000328D3" w:rsidRPr="004A21A5" w:rsidRDefault="001D3E61" w:rsidP="004A21A5">
      <w:pPr>
        <w:ind w:firstLine="709"/>
        <w:jc w:val="both"/>
        <w:rPr>
          <w:sz w:val="28"/>
          <w:szCs w:val="28"/>
        </w:rPr>
      </w:pPr>
      <w:r>
        <w:rPr>
          <w:sz w:val="28"/>
          <w:szCs w:val="28"/>
        </w:rPr>
        <w:t>- </w:t>
      </w:r>
      <w:r w:rsidR="000328D3" w:rsidRPr="004A21A5">
        <w:rPr>
          <w:sz w:val="28"/>
          <w:szCs w:val="28"/>
        </w:rPr>
        <w:t xml:space="preserve">виконати додаткове підсилення існуючих стін, перекриття, перемичок та інших конструкцій, </w:t>
      </w:r>
      <w:r w:rsidR="00626A71" w:rsidRPr="004A21A5">
        <w:rPr>
          <w:sz w:val="28"/>
          <w:szCs w:val="28"/>
        </w:rPr>
        <w:t xml:space="preserve">що </w:t>
      </w:r>
      <w:r w:rsidR="000328D3" w:rsidRPr="004A21A5">
        <w:rPr>
          <w:sz w:val="28"/>
          <w:szCs w:val="28"/>
        </w:rPr>
        <w:t>деформуються, з укріпленням елементів існуючого підсилення;</w:t>
      </w:r>
    </w:p>
    <w:p w:rsidR="000328D3" w:rsidRPr="004A21A5" w:rsidRDefault="001D3E61" w:rsidP="004A21A5">
      <w:pPr>
        <w:ind w:firstLine="709"/>
        <w:jc w:val="both"/>
        <w:rPr>
          <w:sz w:val="28"/>
          <w:szCs w:val="28"/>
        </w:rPr>
      </w:pPr>
      <w:r>
        <w:rPr>
          <w:sz w:val="28"/>
          <w:szCs w:val="28"/>
        </w:rPr>
        <w:t>- </w:t>
      </w:r>
      <w:r w:rsidR="000328D3" w:rsidRPr="004A21A5">
        <w:rPr>
          <w:sz w:val="28"/>
          <w:szCs w:val="28"/>
        </w:rPr>
        <w:t>виконат</w:t>
      </w:r>
      <w:r w:rsidR="00626A71" w:rsidRPr="004A21A5">
        <w:rPr>
          <w:sz w:val="28"/>
          <w:szCs w:val="28"/>
        </w:rPr>
        <w:t>и ремонт цегляної кладки карниза</w:t>
      </w:r>
      <w:r w:rsidR="000328D3" w:rsidRPr="004A21A5">
        <w:rPr>
          <w:sz w:val="28"/>
          <w:szCs w:val="28"/>
        </w:rPr>
        <w:t>, оголовків димових та вентиляційних каналів;</w:t>
      </w:r>
    </w:p>
    <w:p w:rsidR="000328D3" w:rsidRPr="004A21A5" w:rsidRDefault="001D3E61" w:rsidP="004A21A5">
      <w:pPr>
        <w:ind w:firstLine="709"/>
        <w:jc w:val="both"/>
        <w:rPr>
          <w:sz w:val="28"/>
          <w:szCs w:val="28"/>
        </w:rPr>
      </w:pPr>
      <w:r>
        <w:rPr>
          <w:sz w:val="28"/>
          <w:szCs w:val="28"/>
        </w:rPr>
        <w:t>- </w:t>
      </w:r>
      <w:r w:rsidR="000328D3" w:rsidRPr="004A21A5">
        <w:rPr>
          <w:sz w:val="28"/>
          <w:szCs w:val="28"/>
        </w:rPr>
        <w:t>влаштувати утеплення конструкцій (стін, фундаментів та перек</w:t>
      </w:r>
      <w:r w:rsidR="00DC42A6" w:rsidRPr="004A21A5">
        <w:rPr>
          <w:sz w:val="28"/>
          <w:szCs w:val="28"/>
        </w:rPr>
        <w:t>ри</w:t>
      </w:r>
      <w:r w:rsidR="000328D3" w:rsidRPr="004A21A5">
        <w:rPr>
          <w:sz w:val="28"/>
          <w:szCs w:val="28"/>
        </w:rPr>
        <w:t>т</w:t>
      </w:r>
      <w:r w:rsidR="006076F8">
        <w:rPr>
          <w:sz w:val="28"/>
          <w:szCs w:val="28"/>
        </w:rPr>
        <w:t>тя</w:t>
      </w:r>
      <w:r w:rsidR="000328D3" w:rsidRPr="004A21A5">
        <w:rPr>
          <w:sz w:val="28"/>
          <w:szCs w:val="28"/>
        </w:rPr>
        <w:t>);</w:t>
      </w:r>
    </w:p>
    <w:p w:rsidR="000328D3" w:rsidRPr="004A21A5" w:rsidRDefault="001D3E61" w:rsidP="004A21A5">
      <w:pPr>
        <w:ind w:firstLine="709"/>
        <w:jc w:val="both"/>
        <w:rPr>
          <w:sz w:val="28"/>
          <w:szCs w:val="28"/>
        </w:rPr>
      </w:pPr>
      <w:r>
        <w:rPr>
          <w:sz w:val="28"/>
          <w:szCs w:val="28"/>
        </w:rPr>
        <w:t>- </w:t>
      </w:r>
      <w:r w:rsidR="000328D3" w:rsidRPr="004A21A5">
        <w:rPr>
          <w:sz w:val="28"/>
          <w:szCs w:val="28"/>
        </w:rPr>
        <w:t>виконати заміну дерев’яних вікон</w:t>
      </w:r>
      <w:r w:rsidR="00626A71" w:rsidRPr="004A21A5">
        <w:rPr>
          <w:sz w:val="28"/>
          <w:szCs w:val="28"/>
        </w:rPr>
        <w:t xml:space="preserve"> </w:t>
      </w:r>
      <w:r w:rsidR="000328D3" w:rsidRPr="004A21A5">
        <w:rPr>
          <w:sz w:val="28"/>
          <w:szCs w:val="28"/>
        </w:rPr>
        <w:t>та зовнішніх дерев’яних дверей на енергозберігаючі;</w:t>
      </w:r>
    </w:p>
    <w:p w:rsidR="000328D3" w:rsidRPr="004A21A5" w:rsidRDefault="001D3E61" w:rsidP="004A21A5">
      <w:pPr>
        <w:ind w:firstLine="709"/>
        <w:jc w:val="both"/>
        <w:rPr>
          <w:sz w:val="28"/>
          <w:szCs w:val="28"/>
        </w:rPr>
      </w:pPr>
      <w:r>
        <w:rPr>
          <w:sz w:val="28"/>
          <w:szCs w:val="28"/>
        </w:rPr>
        <w:t>- </w:t>
      </w:r>
      <w:r w:rsidR="000328D3" w:rsidRPr="004A21A5">
        <w:rPr>
          <w:sz w:val="28"/>
          <w:szCs w:val="28"/>
        </w:rPr>
        <w:t>виконати ремон</w:t>
      </w:r>
      <w:r w:rsidR="004F14F6" w:rsidRPr="004A21A5">
        <w:rPr>
          <w:sz w:val="28"/>
          <w:szCs w:val="28"/>
        </w:rPr>
        <w:t>т із заміною зруйнованих та пошк</w:t>
      </w:r>
      <w:r w:rsidR="000328D3" w:rsidRPr="004A21A5">
        <w:rPr>
          <w:sz w:val="28"/>
          <w:szCs w:val="28"/>
        </w:rPr>
        <w:t>оджених елементів дерев’яного перекриття горища</w:t>
      </w:r>
      <w:r w:rsidR="004F14F6" w:rsidRPr="004A21A5">
        <w:rPr>
          <w:sz w:val="28"/>
          <w:szCs w:val="28"/>
        </w:rPr>
        <w:t>;</w:t>
      </w:r>
    </w:p>
    <w:p w:rsidR="004F14F6" w:rsidRPr="004A21A5" w:rsidRDefault="004F14F6" w:rsidP="004A21A5">
      <w:pPr>
        <w:ind w:firstLine="709"/>
        <w:jc w:val="both"/>
        <w:rPr>
          <w:sz w:val="28"/>
          <w:szCs w:val="28"/>
        </w:rPr>
      </w:pPr>
      <w:r w:rsidRPr="004A21A5">
        <w:rPr>
          <w:sz w:val="28"/>
          <w:szCs w:val="28"/>
        </w:rPr>
        <w:t>-</w:t>
      </w:r>
      <w:r w:rsidR="001D3E61">
        <w:rPr>
          <w:sz w:val="28"/>
          <w:szCs w:val="28"/>
        </w:rPr>
        <w:t> </w:t>
      </w:r>
      <w:r w:rsidRPr="004A21A5">
        <w:rPr>
          <w:sz w:val="28"/>
          <w:szCs w:val="28"/>
        </w:rPr>
        <w:t xml:space="preserve">виконати ремонт із заміною зруйнованих та пошкоджених елементів </w:t>
      </w:r>
      <w:r w:rsidR="001D3E61" w:rsidRPr="006076F8">
        <w:rPr>
          <w:sz w:val="28"/>
          <w:szCs w:val="28"/>
        </w:rPr>
        <w:t>кроквяної</w:t>
      </w:r>
      <w:r w:rsidRPr="006076F8">
        <w:rPr>
          <w:sz w:val="28"/>
          <w:szCs w:val="28"/>
        </w:rPr>
        <w:t xml:space="preserve"> </w:t>
      </w:r>
      <w:r w:rsidRPr="004A21A5">
        <w:rPr>
          <w:sz w:val="28"/>
          <w:szCs w:val="28"/>
        </w:rPr>
        <w:t>системи даху, слухових вікон, із подальшим виконанням їх вогнезахисту;</w:t>
      </w:r>
    </w:p>
    <w:p w:rsidR="004F14F6" w:rsidRPr="004A21A5" w:rsidRDefault="001D3E61" w:rsidP="004A21A5">
      <w:pPr>
        <w:ind w:firstLine="709"/>
        <w:jc w:val="both"/>
        <w:rPr>
          <w:sz w:val="28"/>
          <w:szCs w:val="28"/>
        </w:rPr>
      </w:pPr>
      <w:r>
        <w:rPr>
          <w:sz w:val="28"/>
          <w:szCs w:val="28"/>
        </w:rPr>
        <w:t>- </w:t>
      </w:r>
      <w:r w:rsidR="004F14F6" w:rsidRPr="004A21A5">
        <w:rPr>
          <w:sz w:val="28"/>
          <w:szCs w:val="28"/>
        </w:rPr>
        <w:t xml:space="preserve">виконати заміну існуючого перекриття даху із додатковим влаштуванням гідроізоляційної плівки, </w:t>
      </w:r>
      <w:proofErr w:type="spellStart"/>
      <w:r w:rsidR="004F14F6" w:rsidRPr="004A21A5">
        <w:rPr>
          <w:sz w:val="28"/>
          <w:szCs w:val="28"/>
        </w:rPr>
        <w:t>снігозатримувачів</w:t>
      </w:r>
      <w:proofErr w:type="spellEnd"/>
      <w:r w:rsidR="004F14F6" w:rsidRPr="004A21A5">
        <w:rPr>
          <w:sz w:val="28"/>
          <w:szCs w:val="28"/>
        </w:rPr>
        <w:t xml:space="preserve">, </w:t>
      </w:r>
      <w:r>
        <w:rPr>
          <w:sz w:val="28"/>
          <w:szCs w:val="28"/>
        </w:rPr>
        <w:t>огородження та блискавкозахисту.</w:t>
      </w:r>
    </w:p>
    <w:p w:rsidR="004F14F6" w:rsidRPr="004A21A5" w:rsidRDefault="004F14F6" w:rsidP="004A21A5">
      <w:pPr>
        <w:ind w:firstLine="709"/>
        <w:jc w:val="both"/>
        <w:rPr>
          <w:sz w:val="28"/>
          <w:szCs w:val="28"/>
        </w:rPr>
      </w:pPr>
      <w:r w:rsidRPr="004A21A5">
        <w:rPr>
          <w:sz w:val="28"/>
          <w:szCs w:val="28"/>
        </w:rPr>
        <w:t>Виконати ремонт системи відведення атмосферних опадів з покрівлі.</w:t>
      </w:r>
    </w:p>
    <w:p w:rsidR="004F14F6" w:rsidRPr="004A21A5" w:rsidRDefault="00626A71" w:rsidP="004A21A5">
      <w:pPr>
        <w:ind w:firstLine="709"/>
        <w:jc w:val="both"/>
        <w:rPr>
          <w:sz w:val="28"/>
          <w:szCs w:val="28"/>
        </w:rPr>
      </w:pPr>
      <w:r w:rsidRPr="004A21A5">
        <w:rPr>
          <w:sz w:val="28"/>
          <w:szCs w:val="28"/>
        </w:rPr>
        <w:t xml:space="preserve">Вартість </w:t>
      </w:r>
      <w:proofErr w:type="spellStart"/>
      <w:r w:rsidRPr="004A21A5">
        <w:rPr>
          <w:sz w:val="28"/>
          <w:szCs w:val="28"/>
        </w:rPr>
        <w:t>проєктних</w:t>
      </w:r>
      <w:proofErr w:type="spellEnd"/>
      <w:r w:rsidRPr="004A21A5">
        <w:rPr>
          <w:sz w:val="28"/>
          <w:szCs w:val="28"/>
        </w:rPr>
        <w:t xml:space="preserve"> робіт </w:t>
      </w:r>
      <w:r w:rsidR="004F14F6" w:rsidRPr="004A21A5">
        <w:rPr>
          <w:sz w:val="28"/>
          <w:szCs w:val="28"/>
        </w:rPr>
        <w:t>реставрації пам’ятки місцевого значення на вул. Кафедральн</w:t>
      </w:r>
      <w:r w:rsidR="00706A99" w:rsidRPr="004A21A5">
        <w:rPr>
          <w:sz w:val="28"/>
          <w:szCs w:val="28"/>
        </w:rPr>
        <w:t>ій</w:t>
      </w:r>
      <w:r w:rsidR="004F14F6" w:rsidRPr="004A21A5">
        <w:rPr>
          <w:sz w:val="28"/>
          <w:szCs w:val="28"/>
        </w:rPr>
        <w:t>, 4 складає орієнтовно 480</w:t>
      </w:r>
      <w:r w:rsidRPr="004A21A5">
        <w:rPr>
          <w:sz w:val="28"/>
          <w:szCs w:val="28"/>
        </w:rPr>
        <w:t xml:space="preserve"> тис. гривень.</w:t>
      </w:r>
    </w:p>
    <w:p w:rsidR="004F14F6" w:rsidRPr="004A21A5" w:rsidRDefault="004F14F6" w:rsidP="004A21A5">
      <w:pPr>
        <w:ind w:firstLine="709"/>
        <w:jc w:val="both"/>
        <w:rPr>
          <w:sz w:val="28"/>
          <w:szCs w:val="28"/>
        </w:rPr>
      </w:pPr>
      <w:r w:rsidRPr="004A21A5">
        <w:rPr>
          <w:sz w:val="28"/>
          <w:szCs w:val="28"/>
        </w:rPr>
        <w:t>Орієнтовна вартість ремонтно-рест</w:t>
      </w:r>
      <w:r w:rsidR="00626A71" w:rsidRPr="004A21A5">
        <w:rPr>
          <w:sz w:val="28"/>
          <w:szCs w:val="28"/>
        </w:rPr>
        <w:t>авраційних робіт</w:t>
      </w:r>
      <w:r w:rsidR="008C0096" w:rsidRPr="004A21A5">
        <w:rPr>
          <w:sz w:val="28"/>
          <w:szCs w:val="28"/>
        </w:rPr>
        <w:t xml:space="preserve"> без археологічних досліджень та вартості технологічного обладнання </w:t>
      </w:r>
      <w:r w:rsidR="00626A71" w:rsidRPr="004A21A5">
        <w:rPr>
          <w:sz w:val="28"/>
          <w:szCs w:val="28"/>
        </w:rPr>
        <w:t>– 8,0 млн гривень.</w:t>
      </w:r>
    </w:p>
    <w:p w:rsidR="004F14F6" w:rsidRPr="004A21A5" w:rsidRDefault="00C10FBD" w:rsidP="004A21A5">
      <w:pPr>
        <w:ind w:firstLine="709"/>
        <w:jc w:val="both"/>
        <w:rPr>
          <w:sz w:val="28"/>
          <w:szCs w:val="28"/>
        </w:rPr>
      </w:pPr>
      <w:r w:rsidRPr="004A21A5">
        <w:rPr>
          <w:sz w:val="28"/>
          <w:szCs w:val="28"/>
        </w:rPr>
        <w:t xml:space="preserve">Вартість </w:t>
      </w:r>
      <w:proofErr w:type="spellStart"/>
      <w:r w:rsidRPr="004A21A5">
        <w:rPr>
          <w:sz w:val="28"/>
          <w:szCs w:val="28"/>
        </w:rPr>
        <w:t>пр</w:t>
      </w:r>
      <w:r w:rsidR="00EB0069" w:rsidRPr="004A21A5">
        <w:rPr>
          <w:sz w:val="28"/>
          <w:szCs w:val="28"/>
        </w:rPr>
        <w:t>о</w:t>
      </w:r>
      <w:r w:rsidRPr="004A21A5">
        <w:rPr>
          <w:sz w:val="28"/>
          <w:szCs w:val="28"/>
        </w:rPr>
        <w:t>єктних</w:t>
      </w:r>
      <w:proofErr w:type="spellEnd"/>
      <w:r w:rsidRPr="004A21A5">
        <w:rPr>
          <w:sz w:val="28"/>
          <w:szCs w:val="28"/>
        </w:rPr>
        <w:t xml:space="preserve"> та реставраційних робіт може бути збільшена у разі необхідності проведення дослідження, виготовлення </w:t>
      </w:r>
      <w:proofErr w:type="spellStart"/>
      <w:r w:rsidRPr="004A21A5">
        <w:rPr>
          <w:sz w:val="28"/>
          <w:szCs w:val="28"/>
        </w:rPr>
        <w:t>проєктно</w:t>
      </w:r>
      <w:proofErr w:type="spellEnd"/>
      <w:r w:rsidRPr="004A21A5">
        <w:rPr>
          <w:sz w:val="28"/>
          <w:szCs w:val="28"/>
        </w:rPr>
        <w:t xml:space="preserve">-кошторисної </w:t>
      </w:r>
      <w:r w:rsidRPr="004A21A5">
        <w:rPr>
          <w:sz w:val="28"/>
          <w:szCs w:val="28"/>
        </w:rPr>
        <w:lastRenderedPageBreak/>
        <w:t>документації та здійснення робіт по влаштуванню підсилення конструкцій будівлі.</w:t>
      </w:r>
    </w:p>
    <w:p w:rsidR="00C10FBD" w:rsidRDefault="00C10FBD" w:rsidP="004A21A5">
      <w:pPr>
        <w:ind w:firstLine="709"/>
        <w:jc w:val="both"/>
        <w:rPr>
          <w:sz w:val="28"/>
          <w:szCs w:val="28"/>
        </w:rPr>
      </w:pPr>
      <w:r w:rsidRPr="004A21A5">
        <w:rPr>
          <w:sz w:val="28"/>
          <w:szCs w:val="28"/>
        </w:rPr>
        <w:t>Для забезпечення надійної та безпечної експлуатації будівлі необхідно терміново усунути виявлені під ча</w:t>
      </w:r>
      <w:r w:rsidR="001D3E61">
        <w:rPr>
          <w:sz w:val="28"/>
          <w:szCs w:val="28"/>
        </w:rPr>
        <w:t>с обстеження недоліки (дефекти, </w:t>
      </w:r>
      <w:r w:rsidRPr="004A21A5">
        <w:rPr>
          <w:sz w:val="28"/>
          <w:szCs w:val="28"/>
        </w:rPr>
        <w:t xml:space="preserve">пошкодження). Відповідно необхідно </w:t>
      </w:r>
      <w:r w:rsidR="001D3E61">
        <w:rPr>
          <w:sz w:val="28"/>
          <w:szCs w:val="28"/>
        </w:rPr>
        <w:t>додатково передбачити        8-10 млн </w:t>
      </w:r>
      <w:r w:rsidRPr="004A21A5">
        <w:rPr>
          <w:sz w:val="28"/>
          <w:szCs w:val="28"/>
        </w:rPr>
        <w:t>гривень у бюджеті міської територіальної громади</w:t>
      </w:r>
      <w:r w:rsidR="00E21B04" w:rsidRPr="004A21A5">
        <w:rPr>
          <w:sz w:val="28"/>
          <w:szCs w:val="28"/>
        </w:rPr>
        <w:t xml:space="preserve"> </w:t>
      </w:r>
      <w:r w:rsidR="00892000" w:rsidRPr="004A21A5">
        <w:rPr>
          <w:sz w:val="28"/>
          <w:szCs w:val="28"/>
        </w:rPr>
        <w:t>або залучити кошти в рамках приватно-державного партнерства.</w:t>
      </w:r>
    </w:p>
    <w:p w:rsidR="00DC42A6" w:rsidRPr="004A21A5" w:rsidRDefault="00DC42A6" w:rsidP="004A21A5">
      <w:pPr>
        <w:ind w:firstLine="709"/>
        <w:jc w:val="both"/>
        <w:rPr>
          <w:sz w:val="28"/>
          <w:szCs w:val="28"/>
        </w:rPr>
      </w:pPr>
    </w:p>
    <w:p w:rsidR="004F14F6" w:rsidRPr="004A21A5" w:rsidRDefault="004F14F6" w:rsidP="004A21A5">
      <w:pPr>
        <w:ind w:firstLine="709"/>
        <w:jc w:val="both"/>
        <w:rPr>
          <w:b/>
          <w:sz w:val="28"/>
          <w:szCs w:val="28"/>
        </w:rPr>
      </w:pPr>
      <w:r w:rsidRPr="004A21A5">
        <w:rPr>
          <w:b/>
          <w:sz w:val="28"/>
          <w:szCs w:val="28"/>
        </w:rPr>
        <w:t xml:space="preserve">6. </w:t>
      </w:r>
      <w:r w:rsidR="00450E3A" w:rsidRPr="004A21A5">
        <w:rPr>
          <w:b/>
          <w:sz w:val="28"/>
          <w:szCs w:val="28"/>
        </w:rPr>
        <w:t>Інформація про</w:t>
      </w:r>
      <w:r w:rsidR="00626A71" w:rsidRPr="004A21A5">
        <w:rPr>
          <w:b/>
          <w:sz w:val="28"/>
          <w:szCs w:val="28"/>
        </w:rPr>
        <w:t xml:space="preserve"> оціночну вартість експлуатації</w:t>
      </w:r>
    </w:p>
    <w:p w:rsidR="00BB02A6" w:rsidRPr="001D3E61" w:rsidRDefault="00BB02A6" w:rsidP="004A21A5">
      <w:pPr>
        <w:ind w:firstLine="709"/>
        <w:jc w:val="both"/>
        <w:rPr>
          <w:sz w:val="28"/>
          <w:szCs w:val="28"/>
        </w:rPr>
      </w:pPr>
    </w:p>
    <w:p w:rsidR="00892000" w:rsidRPr="004A21A5" w:rsidRDefault="00892000" w:rsidP="004A21A5">
      <w:pPr>
        <w:ind w:firstLine="709"/>
        <w:jc w:val="both"/>
        <w:rPr>
          <w:sz w:val="28"/>
          <w:szCs w:val="28"/>
        </w:rPr>
      </w:pPr>
      <w:r w:rsidRPr="004A21A5">
        <w:rPr>
          <w:sz w:val="28"/>
          <w:szCs w:val="28"/>
        </w:rPr>
        <w:t>Будівля на вул. Кафедральн</w:t>
      </w:r>
      <w:r w:rsidR="00706A99" w:rsidRPr="004A21A5">
        <w:rPr>
          <w:sz w:val="28"/>
          <w:szCs w:val="28"/>
        </w:rPr>
        <w:t>ій</w:t>
      </w:r>
      <w:r w:rsidRPr="004A21A5">
        <w:rPr>
          <w:sz w:val="28"/>
          <w:szCs w:val="28"/>
        </w:rPr>
        <w:t xml:space="preserve">, 4 </w:t>
      </w:r>
      <w:r w:rsidR="00273694" w:rsidRPr="004A21A5">
        <w:rPr>
          <w:sz w:val="28"/>
          <w:szCs w:val="28"/>
        </w:rPr>
        <w:t xml:space="preserve">обладнана </w:t>
      </w:r>
      <w:r w:rsidR="008C0096" w:rsidRPr="004A21A5">
        <w:rPr>
          <w:sz w:val="28"/>
          <w:szCs w:val="28"/>
        </w:rPr>
        <w:t>наступними</w:t>
      </w:r>
      <w:r w:rsidR="00626A71" w:rsidRPr="004A21A5">
        <w:rPr>
          <w:sz w:val="28"/>
          <w:szCs w:val="28"/>
        </w:rPr>
        <w:t xml:space="preserve"> </w:t>
      </w:r>
      <w:r w:rsidR="00273694" w:rsidRPr="004A21A5">
        <w:rPr>
          <w:sz w:val="28"/>
          <w:szCs w:val="28"/>
        </w:rPr>
        <w:t>інженерними мережами:</w:t>
      </w:r>
    </w:p>
    <w:p w:rsidR="00273694" w:rsidRPr="004A21A5" w:rsidRDefault="00273694" w:rsidP="004A21A5">
      <w:pPr>
        <w:ind w:firstLine="709"/>
        <w:jc w:val="both"/>
        <w:rPr>
          <w:sz w:val="28"/>
          <w:szCs w:val="28"/>
        </w:rPr>
      </w:pPr>
      <w:r w:rsidRPr="004A21A5">
        <w:rPr>
          <w:sz w:val="28"/>
          <w:szCs w:val="28"/>
        </w:rPr>
        <w:t xml:space="preserve">- електропостачання </w:t>
      </w:r>
      <w:r w:rsidR="001D3E61">
        <w:rPr>
          <w:sz w:val="28"/>
          <w:szCs w:val="28"/>
        </w:rPr>
        <w:t>–</w:t>
      </w:r>
      <w:r w:rsidRPr="004A21A5">
        <w:rPr>
          <w:sz w:val="28"/>
          <w:szCs w:val="28"/>
        </w:rPr>
        <w:t xml:space="preserve"> від мереж міста;</w:t>
      </w:r>
    </w:p>
    <w:p w:rsidR="00C703F8" w:rsidRPr="004A21A5" w:rsidRDefault="00273694" w:rsidP="004A21A5">
      <w:pPr>
        <w:ind w:firstLine="709"/>
        <w:jc w:val="both"/>
        <w:rPr>
          <w:sz w:val="28"/>
          <w:szCs w:val="28"/>
        </w:rPr>
      </w:pPr>
      <w:r w:rsidRPr="004A21A5">
        <w:rPr>
          <w:sz w:val="28"/>
          <w:szCs w:val="28"/>
        </w:rPr>
        <w:t xml:space="preserve">- водопостачання </w:t>
      </w:r>
      <w:r w:rsidR="001D3E61">
        <w:rPr>
          <w:sz w:val="28"/>
          <w:szCs w:val="28"/>
        </w:rPr>
        <w:t>–</w:t>
      </w:r>
      <w:r w:rsidRPr="004A21A5">
        <w:rPr>
          <w:sz w:val="28"/>
          <w:szCs w:val="28"/>
        </w:rPr>
        <w:t xml:space="preserve"> від мереж міста;</w:t>
      </w:r>
    </w:p>
    <w:p w:rsidR="00273694" w:rsidRPr="004A21A5" w:rsidRDefault="001D3E61" w:rsidP="004A21A5">
      <w:pPr>
        <w:ind w:firstLine="709"/>
        <w:jc w:val="both"/>
        <w:rPr>
          <w:b/>
          <w:sz w:val="28"/>
          <w:szCs w:val="28"/>
        </w:rPr>
      </w:pPr>
      <w:r>
        <w:rPr>
          <w:sz w:val="28"/>
          <w:szCs w:val="28"/>
        </w:rPr>
        <w:t>- каналізація –</w:t>
      </w:r>
      <w:r w:rsidR="00273694" w:rsidRPr="004A21A5">
        <w:rPr>
          <w:sz w:val="28"/>
          <w:szCs w:val="28"/>
        </w:rPr>
        <w:t xml:space="preserve"> від мереж міста;</w:t>
      </w:r>
    </w:p>
    <w:p w:rsidR="00273694" w:rsidRPr="004A21A5" w:rsidRDefault="00273694" w:rsidP="004A21A5">
      <w:pPr>
        <w:ind w:firstLine="709"/>
        <w:jc w:val="both"/>
        <w:rPr>
          <w:sz w:val="28"/>
          <w:szCs w:val="28"/>
        </w:rPr>
      </w:pPr>
      <w:r w:rsidRPr="004A21A5">
        <w:rPr>
          <w:sz w:val="28"/>
          <w:szCs w:val="28"/>
        </w:rPr>
        <w:t>- опалення – водяне, газ, електричні конвектори;</w:t>
      </w:r>
    </w:p>
    <w:p w:rsidR="00273694" w:rsidRPr="004A21A5" w:rsidRDefault="00273694" w:rsidP="004A21A5">
      <w:pPr>
        <w:ind w:firstLine="709"/>
        <w:jc w:val="both"/>
        <w:rPr>
          <w:sz w:val="28"/>
          <w:szCs w:val="28"/>
        </w:rPr>
      </w:pPr>
      <w:r w:rsidRPr="004A21A5">
        <w:rPr>
          <w:sz w:val="28"/>
          <w:szCs w:val="28"/>
        </w:rPr>
        <w:t xml:space="preserve">- газопостачання </w:t>
      </w:r>
      <w:r w:rsidR="001D3E61">
        <w:rPr>
          <w:sz w:val="28"/>
          <w:szCs w:val="28"/>
        </w:rPr>
        <w:t>–</w:t>
      </w:r>
      <w:r w:rsidRPr="004A21A5">
        <w:rPr>
          <w:sz w:val="28"/>
          <w:szCs w:val="28"/>
        </w:rPr>
        <w:t xml:space="preserve"> від мереж міста.</w:t>
      </w:r>
    </w:p>
    <w:p w:rsidR="009D189E" w:rsidRPr="004A21A5" w:rsidRDefault="009D189E" w:rsidP="004A21A5">
      <w:pPr>
        <w:ind w:firstLine="709"/>
        <w:jc w:val="both"/>
        <w:rPr>
          <w:b/>
          <w:sz w:val="28"/>
          <w:szCs w:val="28"/>
        </w:rPr>
      </w:pPr>
      <w:r w:rsidRPr="004A21A5">
        <w:rPr>
          <w:sz w:val="28"/>
          <w:szCs w:val="28"/>
        </w:rPr>
        <w:t>У 2020 році на утримання будівлі (оплата комунальних послуг) було витрачено балансоутримувачем – 165,23 тис.</w:t>
      </w:r>
      <w:r w:rsidR="0014378F" w:rsidRPr="004A21A5">
        <w:rPr>
          <w:sz w:val="28"/>
          <w:szCs w:val="28"/>
        </w:rPr>
        <w:t xml:space="preserve"> </w:t>
      </w:r>
      <w:r w:rsidR="001D3E61">
        <w:rPr>
          <w:sz w:val="28"/>
          <w:szCs w:val="28"/>
        </w:rPr>
        <w:t>грн</w:t>
      </w:r>
      <w:r w:rsidRPr="004A21A5">
        <w:rPr>
          <w:sz w:val="28"/>
          <w:szCs w:val="28"/>
        </w:rPr>
        <w:t>, а у 2021 – 118,8 тис. грн. Слід зауважити, що тільки невелика частина будівлі у 2020-2021 році використовувалась на підставі договору оренди з організаціями, що фінансувалися з бюджету і з</w:t>
      </w:r>
      <w:r w:rsidR="001D3E61">
        <w:rPr>
          <w:sz w:val="28"/>
          <w:szCs w:val="28"/>
        </w:rPr>
        <w:t>а оренду майна сплачували 1 грн</w:t>
      </w:r>
      <w:r w:rsidRPr="004A21A5">
        <w:rPr>
          <w:sz w:val="28"/>
          <w:szCs w:val="28"/>
        </w:rPr>
        <w:t xml:space="preserve"> в рік. Більша частина приміщення не </w:t>
      </w:r>
      <w:r w:rsidR="000D26FF" w:rsidRPr="004A21A5">
        <w:rPr>
          <w:sz w:val="28"/>
          <w:szCs w:val="28"/>
        </w:rPr>
        <w:t>опалювалась т</w:t>
      </w:r>
      <w:r w:rsidRPr="004A21A5">
        <w:rPr>
          <w:sz w:val="28"/>
          <w:szCs w:val="28"/>
        </w:rPr>
        <w:t>а</w:t>
      </w:r>
      <w:r w:rsidR="00626A71" w:rsidRPr="004A21A5">
        <w:rPr>
          <w:sz w:val="28"/>
          <w:szCs w:val="28"/>
        </w:rPr>
        <w:t xml:space="preserve"> не використовувала електропостачання</w:t>
      </w:r>
      <w:r w:rsidRPr="004A21A5">
        <w:rPr>
          <w:sz w:val="28"/>
          <w:szCs w:val="28"/>
        </w:rPr>
        <w:t xml:space="preserve">. </w:t>
      </w:r>
    </w:p>
    <w:p w:rsidR="0014378F" w:rsidRPr="004A21A5" w:rsidRDefault="0014378F" w:rsidP="004A21A5">
      <w:pPr>
        <w:ind w:firstLine="709"/>
        <w:jc w:val="both"/>
        <w:rPr>
          <w:sz w:val="28"/>
          <w:szCs w:val="28"/>
        </w:rPr>
      </w:pPr>
      <w:r w:rsidRPr="004A21A5">
        <w:rPr>
          <w:sz w:val="28"/>
          <w:szCs w:val="28"/>
        </w:rPr>
        <w:t>Якщо порівняти витрати на утримання приміщення ЦНАП, яке переб</w:t>
      </w:r>
      <w:r w:rsidR="00626A71" w:rsidRPr="004A21A5">
        <w:rPr>
          <w:sz w:val="28"/>
          <w:szCs w:val="28"/>
        </w:rPr>
        <w:t xml:space="preserve">уває у комунальній власності </w:t>
      </w:r>
      <w:r w:rsidRPr="004A21A5">
        <w:rPr>
          <w:sz w:val="28"/>
          <w:szCs w:val="28"/>
        </w:rPr>
        <w:t>та</w:t>
      </w:r>
      <w:r w:rsidR="00626A71" w:rsidRPr="004A21A5">
        <w:rPr>
          <w:sz w:val="28"/>
          <w:szCs w:val="28"/>
        </w:rPr>
        <w:t xml:space="preserve"> опалюється газом, </w:t>
      </w:r>
      <w:r w:rsidRPr="004A21A5">
        <w:rPr>
          <w:sz w:val="28"/>
          <w:szCs w:val="28"/>
        </w:rPr>
        <w:t xml:space="preserve">провести </w:t>
      </w:r>
      <w:r w:rsidR="00E21B04" w:rsidRPr="004A21A5">
        <w:rPr>
          <w:sz w:val="28"/>
          <w:szCs w:val="28"/>
        </w:rPr>
        <w:t xml:space="preserve">адаптовані по площі та об’єму </w:t>
      </w:r>
      <w:r w:rsidRPr="004A21A5">
        <w:rPr>
          <w:sz w:val="28"/>
          <w:szCs w:val="28"/>
        </w:rPr>
        <w:t>розрахунки необхідних витрат при повній експлуатації нежитлового приміщення на вул. Кафедральн</w:t>
      </w:r>
      <w:r w:rsidR="00706A99" w:rsidRPr="004A21A5">
        <w:rPr>
          <w:sz w:val="28"/>
          <w:szCs w:val="28"/>
        </w:rPr>
        <w:t>ій</w:t>
      </w:r>
      <w:r w:rsidRPr="004A21A5">
        <w:rPr>
          <w:sz w:val="28"/>
          <w:szCs w:val="28"/>
        </w:rPr>
        <w:t xml:space="preserve">, 4, то на утримання будівлі у 2021 році необхідно було б орієнтовно витратити: </w:t>
      </w:r>
    </w:p>
    <w:p w:rsidR="0014378F" w:rsidRPr="004A21A5" w:rsidRDefault="0014378F" w:rsidP="004A21A5">
      <w:pPr>
        <w:ind w:firstLine="709"/>
        <w:jc w:val="both"/>
        <w:rPr>
          <w:sz w:val="28"/>
          <w:szCs w:val="28"/>
        </w:rPr>
      </w:pPr>
      <w:r w:rsidRPr="004A21A5">
        <w:rPr>
          <w:sz w:val="28"/>
          <w:szCs w:val="28"/>
        </w:rPr>
        <w:t xml:space="preserve">- електропостачання – </w:t>
      </w:r>
      <w:r w:rsidR="00A94512" w:rsidRPr="004A21A5">
        <w:rPr>
          <w:sz w:val="28"/>
          <w:szCs w:val="28"/>
        </w:rPr>
        <w:t>405 тис грн;</w:t>
      </w:r>
    </w:p>
    <w:p w:rsidR="0014378F" w:rsidRPr="004A21A5" w:rsidRDefault="0014378F" w:rsidP="004A21A5">
      <w:pPr>
        <w:ind w:firstLine="709"/>
        <w:jc w:val="both"/>
        <w:rPr>
          <w:sz w:val="28"/>
          <w:szCs w:val="28"/>
        </w:rPr>
      </w:pPr>
      <w:r w:rsidRPr="004A21A5">
        <w:rPr>
          <w:sz w:val="28"/>
          <w:szCs w:val="28"/>
        </w:rPr>
        <w:t xml:space="preserve">- водопостачання та водовідведення </w:t>
      </w:r>
      <w:r w:rsidR="00A94512" w:rsidRPr="004A21A5">
        <w:rPr>
          <w:sz w:val="28"/>
          <w:szCs w:val="28"/>
        </w:rPr>
        <w:t>–</w:t>
      </w:r>
      <w:r w:rsidRPr="004A21A5">
        <w:rPr>
          <w:sz w:val="28"/>
          <w:szCs w:val="28"/>
        </w:rPr>
        <w:t xml:space="preserve"> </w:t>
      </w:r>
      <w:r w:rsidR="00A94512" w:rsidRPr="004A21A5">
        <w:rPr>
          <w:sz w:val="28"/>
          <w:szCs w:val="28"/>
        </w:rPr>
        <w:t>17 тис. грн;</w:t>
      </w:r>
    </w:p>
    <w:p w:rsidR="0014378F" w:rsidRPr="004A21A5" w:rsidRDefault="0014378F" w:rsidP="001D3E61">
      <w:pPr>
        <w:ind w:firstLine="709"/>
        <w:jc w:val="both"/>
        <w:rPr>
          <w:sz w:val="28"/>
          <w:szCs w:val="28"/>
        </w:rPr>
      </w:pPr>
      <w:r w:rsidRPr="004A21A5">
        <w:rPr>
          <w:sz w:val="28"/>
          <w:szCs w:val="28"/>
        </w:rPr>
        <w:t xml:space="preserve">- оплата природного газу – </w:t>
      </w:r>
      <w:r w:rsidR="00A94512" w:rsidRPr="004A21A5">
        <w:rPr>
          <w:sz w:val="28"/>
          <w:szCs w:val="28"/>
        </w:rPr>
        <w:t>4000 тис. грн;</w:t>
      </w:r>
    </w:p>
    <w:p w:rsidR="00273694" w:rsidRPr="004A21A5" w:rsidRDefault="0014378F" w:rsidP="001D3E61">
      <w:pPr>
        <w:ind w:firstLine="709"/>
        <w:jc w:val="both"/>
        <w:rPr>
          <w:sz w:val="28"/>
          <w:szCs w:val="28"/>
        </w:rPr>
      </w:pPr>
      <w:r w:rsidRPr="004A21A5">
        <w:rPr>
          <w:sz w:val="28"/>
          <w:szCs w:val="28"/>
        </w:rPr>
        <w:t>- вивіз сміття – 13</w:t>
      </w:r>
      <w:r w:rsidR="00A94512" w:rsidRPr="004A21A5">
        <w:rPr>
          <w:sz w:val="28"/>
          <w:szCs w:val="28"/>
        </w:rPr>
        <w:t xml:space="preserve"> тис</w:t>
      </w:r>
      <w:r w:rsidRPr="004A21A5">
        <w:rPr>
          <w:sz w:val="28"/>
          <w:szCs w:val="28"/>
        </w:rPr>
        <w:t>. грн.</w:t>
      </w:r>
      <w:r w:rsidR="001D3E61">
        <w:rPr>
          <w:sz w:val="28"/>
          <w:szCs w:val="28"/>
        </w:rPr>
        <w:t xml:space="preserve"> </w:t>
      </w:r>
      <w:r w:rsidR="00E21B04" w:rsidRPr="004A21A5">
        <w:rPr>
          <w:sz w:val="28"/>
          <w:szCs w:val="28"/>
        </w:rPr>
        <w:t xml:space="preserve">Всього </w:t>
      </w:r>
      <w:r w:rsidR="001D3E61">
        <w:rPr>
          <w:sz w:val="28"/>
          <w:szCs w:val="28"/>
        </w:rPr>
        <w:t>–</w:t>
      </w:r>
      <w:r w:rsidRPr="004A21A5">
        <w:rPr>
          <w:sz w:val="28"/>
          <w:szCs w:val="28"/>
        </w:rPr>
        <w:t xml:space="preserve"> </w:t>
      </w:r>
      <w:r w:rsidR="00A94512" w:rsidRPr="004A21A5">
        <w:rPr>
          <w:sz w:val="28"/>
          <w:szCs w:val="28"/>
        </w:rPr>
        <w:t>4 435 тис. грн.</w:t>
      </w:r>
    </w:p>
    <w:p w:rsidR="00907345" w:rsidRPr="004A21A5" w:rsidRDefault="00907345" w:rsidP="001D3E61">
      <w:pPr>
        <w:pStyle w:val="rvps2"/>
        <w:shd w:val="clear" w:color="auto" w:fill="FFFFFF"/>
        <w:spacing w:before="0" w:beforeAutospacing="0" w:after="0" w:afterAutospacing="0"/>
        <w:ind w:firstLine="709"/>
        <w:jc w:val="both"/>
        <w:rPr>
          <w:color w:val="333333"/>
          <w:sz w:val="28"/>
          <w:szCs w:val="28"/>
        </w:rPr>
      </w:pPr>
      <w:r w:rsidRPr="004A21A5">
        <w:rPr>
          <w:color w:val="333333"/>
          <w:sz w:val="28"/>
          <w:szCs w:val="28"/>
        </w:rPr>
        <w:t>Фінансування державно-приватного партнерства може здійснюватися за рахунок:</w:t>
      </w:r>
    </w:p>
    <w:p w:rsidR="00907345" w:rsidRPr="004A21A5" w:rsidRDefault="00907345" w:rsidP="001D3E61">
      <w:pPr>
        <w:pStyle w:val="rvps2"/>
        <w:shd w:val="clear" w:color="auto" w:fill="FFFFFF"/>
        <w:spacing w:before="0" w:beforeAutospacing="0" w:after="0" w:afterAutospacing="0"/>
        <w:ind w:firstLine="709"/>
        <w:jc w:val="both"/>
        <w:rPr>
          <w:color w:val="333333"/>
          <w:sz w:val="28"/>
          <w:szCs w:val="28"/>
        </w:rPr>
      </w:pPr>
      <w:bookmarkStart w:id="1" w:name="n124"/>
      <w:bookmarkEnd w:id="1"/>
      <w:r w:rsidRPr="004A21A5">
        <w:rPr>
          <w:color w:val="333333"/>
          <w:sz w:val="28"/>
          <w:szCs w:val="28"/>
        </w:rPr>
        <w:t>- фінансових ресурсів приватного партнера;</w:t>
      </w:r>
    </w:p>
    <w:p w:rsidR="00907345" w:rsidRPr="004A21A5" w:rsidRDefault="00907345" w:rsidP="001D3E61">
      <w:pPr>
        <w:pStyle w:val="rvps2"/>
        <w:shd w:val="clear" w:color="auto" w:fill="FFFFFF"/>
        <w:spacing w:before="0" w:beforeAutospacing="0" w:after="0" w:afterAutospacing="0"/>
        <w:ind w:firstLine="709"/>
        <w:jc w:val="both"/>
        <w:rPr>
          <w:color w:val="333333"/>
          <w:sz w:val="28"/>
          <w:szCs w:val="28"/>
        </w:rPr>
      </w:pPr>
      <w:bookmarkStart w:id="2" w:name="n125"/>
      <w:bookmarkEnd w:id="2"/>
      <w:r w:rsidRPr="004A21A5">
        <w:rPr>
          <w:color w:val="333333"/>
          <w:sz w:val="28"/>
          <w:szCs w:val="28"/>
        </w:rPr>
        <w:t>- фінансових ресурсів, запозичених в установленому порядку;</w:t>
      </w:r>
    </w:p>
    <w:p w:rsidR="00907345" w:rsidRPr="004A21A5" w:rsidRDefault="00907345" w:rsidP="001D3E61">
      <w:pPr>
        <w:pStyle w:val="rvps2"/>
        <w:shd w:val="clear" w:color="auto" w:fill="FFFFFF"/>
        <w:spacing w:before="0" w:beforeAutospacing="0" w:after="0" w:afterAutospacing="0"/>
        <w:ind w:firstLine="709"/>
        <w:jc w:val="both"/>
        <w:rPr>
          <w:color w:val="333333"/>
          <w:sz w:val="28"/>
          <w:szCs w:val="28"/>
        </w:rPr>
      </w:pPr>
      <w:bookmarkStart w:id="3" w:name="n126"/>
      <w:bookmarkEnd w:id="3"/>
      <w:r w:rsidRPr="004A21A5">
        <w:rPr>
          <w:color w:val="333333"/>
          <w:sz w:val="28"/>
          <w:szCs w:val="28"/>
        </w:rPr>
        <w:t>- коштів місцевого бюджету;</w:t>
      </w:r>
    </w:p>
    <w:p w:rsidR="00907345" w:rsidRPr="004A21A5" w:rsidRDefault="00907345" w:rsidP="001D3E61">
      <w:pPr>
        <w:pStyle w:val="rvps2"/>
        <w:shd w:val="clear" w:color="auto" w:fill="FFFFFF"/>
        <w:spacing w:before="0" w:beforeAutospacing="0" w:after="0" w:afterAutospacing="0"/>
        <w:ind w:firstLine="709"/>
        <w:jc w:val="both"/>
        <w:rPr>
          <w:color w:val="333333"/>
          <w:sz w:val="28"/>
          <w:szCs w:val="28"/>
        </w:rPr>
      </w:pPr>
      <w:bookmarkStart w:id="4" w:name="n127"/>
      <w:bookmarkEnd w:id="4"/>
      <w:r w:rsidRPr="004A21A5">
        <w:rPr>
          <w:color w:val="333333"/>
          <w:sz w:val="28"/>
          <w:szCs w:val="28"/>
        </w:rPr>
        <w:t>- інших джерел, не заборонених законодавством.</w:t>
      </w:r>
    </w:p>
    <w:p w:rsidR="00907345" w:rsidRPr="004A21A5" w:rsidRDefault="00907345" w:rsidP="001D3E61">
      <w:pPr>
        <w:pStyle w:val="rvps2"/>
        <w:shd w:val="clear" w:color="auto" w:fill="FFFFFF"/>
        <w:spacing w:before="0" w:beforeAutospacing="0" w:after="0" w:afterAutospacing="0"/>
        <w:ind w:firstLine="709"/>
        <w:jc w:val="both"/>
        <w:rPr>
          <w:color w:val="333333"/>
          <w:sz w:val="28"/>
          <w:szCs w:val="28"/>
        </w:rPr>
      </w:pPr>
      <w:r w:rsidRPr="004A21A5">
        <w:rPr>
          <w:color w:val="333333"/>
          <w:sz w:val="28"/>
          <w:szCs w:val="28"/>
        </w:rPr>
        <w:t xml:space="preserve">Враховуючи значні витрати на утримання будівлі та </w:t>
      </w:r>
      <w:r w:rsidRPr="004A21A5">
        <w:rPr>
          <w:sz w:val="28"/>
          <w:szCs w:val="28"/>
        </w:rPr>
        <w:t xml:space="preserve">тенденцію на підвищення цін на природний газ та електроенергію, що в перспективі збільшить витрати на утримання об’єкта, </w:t>
      </w:r>
      <w:r w:rsidR="000568E4" w:rsidRPr="004A21A5">
        <w:rPr>
          <w:sz w:val="28"/>
          <w:szCs w:val="28"/>
        </w:rPr>
        <w:t>в</w:t>
      </w:r>
      <w:r w:rsidRPr="004A21A5">
        <w:rPr>
          <w:sz w:val="28"/>
          <w:szCs w:val="28"/>
        </w:rPr>
        <w:t>важа</w:t>
      </w:r>
      <w:r w:rsidR="000568E4" w:rsidRPr="004A21A5">
        <w:rPr>
          <w:sz w:val="28"/>
          <w:szCs w:val="28"/>
        </w:rPr>
        <w:t>є</w:t>
      </w:r>
      <w:r w:rsidRPr="004A21A5">
        <w:rPr>
          <w:sz w:val="28"/>
          <w:szCs w:val="28"/>
        </w:rPr>
        <w:t>мо за доцільне передбачити фінансування за рахунок коштів приватного партнера.</w:t>
      </w:r>
    </w:p>
    <w:p w:rsidR="00706A99" w:rsidRPr="001D3E61" w:rsidRDefault="00706A99" w:rsidP="004A21A5">
      <w:pPr>
        <w:ind w:firstLine="709"/>
        <w:jc w:val="both"/>
        <w:rPr>
          <w:sz w:val="28"/>
          <w:szCs w:val="28"/>
        </w:rPr>
      </w:pPr>
    </w:p>
    <w:p w:rsidR="00C703F8" w:rsidRPr="004A21A5" w:rsidRDefault="00C10FBD" w:rsidP="004A21A5">
      <w:pPr>
        <w:ind w:firstLine="709"/>
        <w:jc w:val="both"/>
        <w:rPr>
          <w:b/>
          <w:sz w:val="28"/>
          <w:szCs w:val="28"/>
        </w:rPr>
      </w:pPr>
      <w:r w:rsidRPr="004A21A5">
        <w:rPr>
          <w:b/>
          <w:sz w:val="28"/>
          <w:szCs w:val="28"/>
        </w:rPr>
        <w:lastRenderedPageBreak/>
        <w:t>7</w:t>
      </w:r>
      <w:r w:rsidR="006076F8">
        <w:rPr>
          <w:b/>
          <w:sz w:val="28"/>
          <w:szCs w:val="28"/>
        </w:rPr>
        <w:t>. </w:t>
      </w:r>
      <w:r w:rsidR="00C703F8" w:rsidRPr="004A21A5">
        <w:rPr>
          <w:b/>
          <w:sz w:val="28"/>
          <w:szCs w:val="28"/>
        </w:rPr>
        <w:t xml:space="preserve">Результати попереднього аналізу ефективності реалізації </w:t>
      </w:r>
      <w:proofErr w:type="spellStart"/>
      <w:r w:rsidR="00C703F8" w:rsidRPr="004A21A5">
        <w:rPr>
          <w:b/>
          <w:sz w:val="28"/>
          <w:szCs w:val="28"/>
        </w:rPr>
        <w:t>проєкту</w:t>
      </w:r>
      <w:proofErr w:type="spellEnd"/>
    </w:p>
    <w:p w:rsidR="000568E4" w:rsidRPr="004A21A5" w:rsidRDefault="000568E4" w:rsidP="004A21A5">
      <w:pPr>
        <w:ind w:firstLine="709"/>
        <w:jc w:val="both"/>
        <w:rPr>
          <w:sz w:val="28"/>
          <w:szCs w:val="28"/>
        </w:rPr>
      </w:pPr>
    </w:p>
    <w:p w:rsidR="006B753F" w:rsidRPr="004A21A5" w:rsidRDefault="00C703F8" w:rsidP="004A21A5">
      <w:pPr>
        <w:ind w:firstLine="709"/>
        <w:jc w:val="both"/>
        <w:rPr>
          <w:sz w:val="28"/>
          <w:szCs w:val="28"/>
          <w:shd w:val="clear" w:color="auto" w:fill="FFFFFF"/>
        </w:rPr>
      </w:pPr>
      <w:r w:rsidRPr="004A21A5">
        <w:rPr>
          <w:sz w:val="28"/>
          <w:szCs w:val="28"/>
        </w:rPr>
        <w:t xml:space="preserve">Реалізація </w:t>
      </w:r>
      <w:proofErr w:type="spellStart"/>
      <w:r w:rsidRPr="004A21A5">
        <w:rPr>
          <w:sz w:val="28"/>
          <w:szCs w:val="28"/>
        </w:rPr>
        <w:t>проєкту</w:t>
      </w:r>
      <w:proofErr w:type="spellEnd"/>
      <w:r w:rsidRPr="004A21A5">
        <w:rPr>
          <w:sz w:val="28"/>
          <w:szCs w:val="28"/>
        </w:rPr>
        <w:t xml:space="preserve"> </w:t>
      </w:r>
      <w:r w:rsidR="00E21B04" w:rsidRPr="004A21A5">
        <w:rPr>
          <w:sz w:val="28"/>
          <w:szCs w:val="28"/>
        </w:rPr>
        <w:t>в рамках державно-</w:t>
      </w:r>
      <w:r w:rsidR="00513645" w:rsidRPr="004A21A5">
        <w:rPr>
          <w:sz w:val="28"/>
          <w:szCs w:val="28"/>
        </w:rPr>
        <w:t xml:space="preserve">приватного партнерства </w:t>
      </w:r>
      <w:proofErr w:type="spellStart"/>
      <w:r w:rsidRPr="004A21A5">
        <w:rPr>
          <w:sz w:val="28"/>
          <w:szCs w:val="28"/>
        </w:rPr>
        <w:t>надасть</w:t>
      </w:r>
      <w:proofErr w:type="spellEnd"/>
      <w:r w:rsidRPr="004A21A5">
        <w:rPr>
          <w:sz w:val="28"/>
          <w:szCs w:val="28"/>
        </w:rPr>
        <w:t xml:space="preserve"> можливість зберегти </w:t>
      </w:r>
      <w:r w:rsidR="00513645" w:rsidRPr="004A21A5">
        <w:rPr>
          <w:sz w:val="28"/>
          <w:szCs w:val="28"/>
        </w:rPr>
        <w:t xml:space="preserve">право власності на будівлю за </w:t>
      </w:r>
      <w:r w:rsidRPr="004A21A5">
        <w:rPr>
          <w:sz w:val="28"/>
          <w:szCs w:val="28"/>
        </w:rPr>
        <w:t>Луцько</w:t>
      </w:r>
      <w:r w:rsidR="00513645" w:rsidRPr="004A21A5">
        <w:rPr>
          <w:sz w:val="28"/>
          <w:szCs w:val="28"/>
        </w:rPr>
        <w:t>ю</w:t>
      </w:r>
      <w:r w:rsidRPr="004A21A5">
        <w:rPr>
          <w:sz w:val="28"/>
          <w:szCs w:val="28"/>
        </w:rPr>
        <w:t xml:space="preserve"> міської територіально</w:t>
      </w:r>
      <w:r w:rsidR="00513645" w:rsidRPr="004A21A5">
        <w:rPr>
          <w:sz w:val="28"/>
          <w:szCs w:val="28"/>
        </w:rPr>
        <w:t>ю</w:t>
      </w:r>
      <w:r w:rsidRPr="004A21A5">
        <w:rPr>
          <w:sz w:val="28"/>
          <w:szCs w:val="28"/>
        </w:rPr>
        <w:t xml:space="preserve"> громад</w:t>
      </w:r>
      <w:r w:rsidR="00E21B04" w:rsidRPr="004A21A5">
        <w:rPr>
          <w:sz w:val="28"/>
          <w:szCs w:val="28"/>
        </w:rPr>
        <w:t>ою, разом з тим,</w:t>
      </w:r>
      <w:r w:rsidR="00513645" w:rsidRPr="004A21A5">
        <w:rPr>
          <w:sz w:val="28"/>
          <w:szCs w:val="28"/>
        </w:rPr>
        <w:t xml:space="preserve"> зберегти та відновити пам’ятку культурної спадщини</w:t>
      </w:r>
      <w:r w:rsidR="00706A99" w:rsidRPr="004A21A5">
        <w:rPr>
          <w:sz w:val="28"/>
          <w:szCs w:val="28"/>
        </w:rPr>
        <w:t xml:space="preserve"> місцевого значення</w:t>
      </w:r>
      <w:r w:rsidR="00513645" w:rsidRPr="004A21A5">
        <w:rPr>
          <w:sz w:val="28"/>
          <w:szCs w:val="28"/>
        </w:rPr>
        <w:t xml:space="preserve">, збільшити туристичну привабливість історичної частини міста. </w:t>
      </w:r>
      <w:r w:rsidR="001D3E61">
        <w:rPr>
          <w:sz w:val="28"/>
          <w:szCs w:val="28"/>
          <w:shd w:val="clear" w:color="auto" w:fill="FFFFFF"/>
        </w:rPr>
        <w:t>Адже</w:t>
      </w:r>
      <w:r w:rsidR="006B753F" w:rsidRPr="004A21A5">
        <w:rPr>
          <w:sz w:val="28"/>
          <w:szCs w:val="28"/>
          <w:shd w:val="clear" w:color="auto" w:fill="FFFFFF"/>
        </w:rPr>
        <w:t xml:space="preserve"> передача приватному партнеру об’єкта державно-приватного партнерства, у тому числі його подальша реконструкція, реставрація, капітальний ремонт та технічне переоснащення приватним партнером, не зумовлює перехід права власності на цей об’єкт до приватного партнера та не припиняє права комунальної власності на такий об’єкт. Такі об’єкти підлягають поверненню власнику приватним партнером після припинення дії відповідного договору в порядку, передбаченому договором, укладеним в рамках державно-приватного партнерства.</w:t>
      </w:r>
    </w:p>
    <w:p w:rsidR="00513645" w:rsidRPr="004A21A5" w:rsidRDefault="00513645" w:rsidP="004A21A5">
      <w:pPr>
        <w:ind w:firstLine="709"/>
        <w:jc w:val="both"/>
        <w:rPr>
          <w:sz w:val="28"/>
          <w:szCs w:val="28"/>
        </w:rPr>
      </w:pPr>
      <w:r w:rsidRPr="004A21A5">
        <w:rPr>
          <w:sz w:val="28"/>
          <w:szCs w:val="28"/>
        </w:rPr>
        <w:t>Відкриття готелю та ресторану на вул. Кафедральн</w:t>
      </w:r>
      <w:r w:rsidR="00706A99" w:rsidRPr="004A21A5">
        <w:rPr>
          <w:sz w:val="28"/>
          <w:szCs w:val="28"/>
        </w:rPr>
        <w:t>ій</w:t>
      </w:r>
      <w:r w:rsidRPr="004A21A5">
        <w:rPr>
          <w:sz w:val="28"/>
          <w:szCs w:val="28"/>
        </w:rPr>
        <w:t>, 4 дозволить створити близько 20 робочих місць: 7 працівників готелю та 13</w:t>
      </w:r>
      <w:r w:rsidR="001D3E61">
        <w:rPr>
          <w:sz w:val="28"/>
          <w:szCs w:val="28"/>
        </w:rPr>
        <w:t xml:space="preserve"> – </w:t>
      </w:r>
      <w:r w:rsidRPr="004A21A5">
        <w:rPr>
          <w:sz w:val="28"/>
          <w:szCs w:val="28"/>
        </w:rPr>
        <w:t>ресторану. Прогнозований річний збір податку на доходи фізичних осіб становитиме близько 475 тис. гривень</w:t>
      </w:r>
      <w:r w:rsidR="00E21B04" w:rsidRPr="004A21A5">
        <w:rPr>
          <w:sz w:val="28"/>
          <w:szCs w:val="28"/>
        </w:rPr>
        <w:t>,</w:t>
      </w:r>
      <w:r w:rsidRPr="004A21A5">
        <w:rPr>
          <w:sz w:val="28"/>
          <w:szCs w:val="28"/>
        </w:rPr>
        <w:t xml:space="preserve"> </w:t>
      </w:r>
      <w:r w:rsidR="00E21B04" w:rsidRPr="004A21A5">
        <w:rPr>
          <w:sz w:val="28"/>
          <w:szCs w:val="28"/>
        </w:rPr>
        <w:t>є</w:t>
      </w:r>
      <w:r w:rsidRPr="004A21A5">
        <w:rPr>
          <w:sz w:val="28"/>
          <w:szCs w:val="28"/>
        </w:rPr>
        <w:t xml:space="preserve">диного соціального внеску </w:t>
      </w:r>
      <w:r w:rsidR="001D3E61">
        <w:rPr>
          <w:sz w:val="28"/>
          <w:szCs w:val="28"/>
        </w:rPr>
        <w:t>–</w:t>
      </w:r>
      <w:r w:rsidR="00E21B04" w:rsidRPr="004A21A5">
        <w:rPr>
          <w:sz w:val="28"/>
          <w:szCs w:val="28"/>
        </w:rPr>
        <w:t xml:space="preserve"> </w:t>
      </w:r>
      <w:r w:rsidRPr="004A21A5">
        <w:rPr>
          <w:sz w:val="28"/>
          <w:szCs w:val="28"/>
        </w:rPr>
        <w:t xml:space="preserve">200 тис. гривень. Туристичний збір збільшиться на 2-3%. </w:t>
      </w:r>
    </w:p>
    <w:p w:rsidR="00C703F8" w:rsidRPr="004A21A5" w:rsidRDefault="00513645" w:rsidP="004A21A5">
      <w:pPr>
        <w:ind w:firstLine="709"/>
        <w:jc w:val="both"/>
        <w:rPr>
          <w:sz w:val="28"/>
          <w:szCs w:val="28"/>
        </w:rPr>
      </w:pPr>
      <w:r w:rsidRPr="004A21A5">
        <w:rPr>
          <w:sz w:val="28"/>
          <w:szCs w:val="28"/>
        </w:rPr>
        <w:t>Створення нового готелю-</w:t>
      </w:r>
      <w:r w:rsidR="00DC42A6" w:rsidRPr="004A21A5">
        <w:rPr>
          <w:sz w:val="28"/>
          <w:szCs w:val="28"/>
        </w:rPr>
        <w:t xml:space="preserve">ресторану на території старого </w:t>
      </w:r>
      <w:r w:rsidRPr="004A21A5">
        <w:rPr>
          <w:sz w:val="28"/>
          <w:szCs w:val="28"/>
        </w:rPr>
        <w:t xml:space="preserve">міста </w:t>
      </w:r>
      <w:r w:rsidR="00E21B04" w:rsidRPr="004A21A5">
        <w:rPr>
          <w:sz w:val="28"/>
          <w:szCs w:val="28"/>
        </w:rPr>
        <w:t>буде стимулювати</w:t>
      </w:r>
      <w:r w:rsidRPr="004A21A5">
        <w:rPr>
          <w:sz w:val="28"/>
          <w:szCs w:val="28"/>
        </w:rPr>
        <w:t xml:space="preserve"> появ</w:t>
      </w:r>
      <w:r w:rsidR="00E21B04" w:rsidRPr="004A21A5">
        <w:rPr>
          <w:sz w:val="28"/>
          <w:szCs w:val="28"/>
        </w:rPr>
        <w:t>у іншої</w:t>
      </w:r>
      <w:r w:rsidRPr="004A21A5">
        <w:rPr>
          <w:sz w:val="28"/>
          <w:szCs w:val="28"/>
        </w:rPr>
        <w:t xml:space="preserve"> ту</w:t>
      </w:r>
      <w:r w:rsidR="00E21B04" w:rsidRPr="004A21A5">
        <w:rPr>
          <w:sz w:val="28"/>
          <w:szCs w:val="28"/>
        </w:rPr>
        <w:t>ристично-орієнтованої діяльності у</w:t>
      </w:r>
      <w:r w:rsidRPr="004A21A5">
        <w:rPr>
          <w:sz w:val="28"/>
          <w:szCs w:val="28"/>
        </w:rPr>
        <w:t xml:space="preserve"> даному мікрорайоні. </w:t>
      </w:r>
    </w:p>
    <w:p w:rsidR="005B1929" w:rsidRPr="00B51E07" w:rsidRDefault="00312C6F" w:rsidP="004A21A5">
      <w:pPr>
        <w:ind w:firstLine="709"/>
        <w:jc w:val="both"/>
        <w:rPr>
          <w:sz w:val="28"/>
          <w:szCs w:val="28"/>
        </w:rPr>
      </w:pPr>
      <w:proofErr w:type="spellStart"/>
      <w:r w:rsidRPr="00B51E07">
        <w:rPr>
          <w:sz w:val="28"/>
          <w:szCs w:val="28"/>
        </w:rPr>
        <w:t>Проєкт</w:t>
      </w:r>
      <w:proofErr w:type="spellEnd"/>
      <w:r w:rsidRPr="00B51E07">
        <w:rPr>
          <w:sz w:val="28"/>
          <w:szCs w:val="28"/>
        </w:rPr>
        <w:t xml:space="preserve"> можна </w:t>
      </w:r>
      <w:r w:rsidR="003E17FD" w:rsidRPr="00B51E07">
        <w:rPr>
          <w:sz w:val="28"/>
          <w:szCs w:val="28"/>
        </w:rPr>
        <w:t xml:space="preserve">умовно </w:t>
      </w:r>
      <w:r w:rsidRPr="00B51E07">
        <w:rPr>
          <w:sz w:val="28"/>
          <w:szCs w:val="28"/>
        </w:rPr>
        <w:t xml:space="preserve">розбити на три етапи: </w:t>
      </w:r>
    </w:p>
    <w:p w:rsidR="003E17FD" w:rsidRPr="00B51E07" w:rsidRDefault="00451E8E" w:rsidP="001D3E61">
      <w:pPr>
        <w:pStyle w:val="rvps2"/>
        <w:shd w:val="clear" w:color="auto" w:fill="FFFFFF"/>
        <w:spacing w:before="0" w:beforeAutospacing="0" w:after="0" w:afterAutospacing="0"/>
        <w:ind w:firstLine="709"/>
        <w:jc w:val="both"/>
        <w:rPr>
          <w:sz w:val="28"/>
          <w:szCs w:val="28"/>
        </w:rPr>
      </w:pPr>
      <w:r w:rsidRPr="00B51E07">
        <w:rPr>
          <w:sz w:val="28"/>
          <w:szCs w:val="28"/>
        </w:rPr>
        <w:t>Перший</w:t>
      </w:r>
      <w:bookmarkStart w:id="5" w:name="n336"/>
      <w:bookmarkEnd w:id="5"/>
      <w:r w:rsidR="007D76E8" w:rsidRPr="00B51E07">
        <w:rPr>
          <w:sz w:val="28"/>
          <w:szCs w:val="28"/>
        </w:rPr>
        <w:t xml:space="preserve">: </w:t>
      </w:r>
    </w:p>
    <w:p w:rsidR="003E17FD" w:rsidRPr="00B51E07" w:rsidRDefault="001D3E61" w:rsidP="001D3E61">
      <w:pPr>
        <w:pStyle w:val="rvps2"/>
        <w:shd w:val="clear" w:color="auto" w:fill="FFFFFF"/>
        <w:spacing w:before="0" w:beforeAutospacing="0" w:after="0" w:afterAutospacing="0"/>
        <w:ind w:firstLine="709"/>
        <w:jc w:val="both"/>
        <w:rPr>
          <w:sz w:val="28"/>
          <w:szCs w:val="28"/>
        </w:rPr>
      </w:pPr>
      <w:r w:rsidRPr="00B51E07">
        <w:rPr>
          <w:sz w:val="28"/>
          <w:szCs w:val="28"/>
        </w:rPr>
        <w:t>- </w:t>
      </w:r>
      <w:r w:rsidR="00E80DAF" w:rsidRPr="00B51E07">
        <w:rPr>
          <w:sz w:val="28"/>
          <w:szCs w:val="28"/>
        </w:rPr>
        <w:t xml:space="preserve">отримання замовником або </w:t>
      </w:r>
      <w:proofErr w:type="spellStart"/>
      <w:r w:rsidR="00E80DAF" w:rsidRPr="00B51E07">
        <w:rPr>
          <w:sz w:val="28"/>
          <w:szCs w:val="28"/>
        </w:rPr>
        <w:t>проє</w:t>
      </w:r>
      <w:r w:rsidR="003E17FD" w:rsidRPr="00B51E07">
        <w:rPr>
          <w:sz w:val="28"/>
          <w:szCs w:val="28"/>
        </w:rPr>
        <w:t>ктувальником</w:t>
      </w:r>
      <w:proofErr w:type="spellEnd"/>
      <w:r w:rsidR="003E17FD" w:rsidRPr="00B51E07">
        <w:rPr>
          <w:sz w:val="28"/>
          <w:szCs w:val="28"/>
        </w:rPr>
        <w:t xml:space="preserve"> вихідних даних;</w:t>
      </w:r>
    </w:p>
    <w:p w:rsidR="003E17FD" w:rsidRPr="00B51E07" w:rsidRDefault="001D3E61" w:rsidP="001D3E61">
      <w:pPr>
        <w:pStyle w:val="rvps2"/>
        <w:shd w:val="clear" w:color="auto" w:fill="FFFFFF"/>
        <w:spacing w:before="0" w:beforeAutospacing="0" w:after="0" w:afterAutospacing="0"/>
        <w:ind w:firstLine="709"/>
        <w:jc w:val="both"/>
        <w:rPr>
          <w:sz w:val="28"/>
          <w:szCs w:val="28"/>
        </w:rPr>
      </w:pPr>
      <w:r w:rsidRPr="00B51E07">
        <w:rPr>
          <w:sz w:val="28"/>
          <w:szCs w:val="28"/>
        </w:rPr>
        <w:t>- </w:t>
      </w:r>
      <w:r w:rsidR="00E80DAF" w:rsidRPr="00B51E07">
        <w:rPr>
          <w:sz w:val="28"/>
          <w:szCs w:val="28"/>
        </w:rPr>
        <w:t xml:space="preserve">розроблення </w:t>
      </w:r>
      <w:proofErr w:type="spellStart"/>
      <w:r w:rsidR="00E80DAF" w:rsidRPr="00B51E07">
        <w:rPr>
          <w:sz w:val="28"/>
          <w:szCs w:val="28"/>
        </w:rPr>
        <w:t>проє</w:t>
      </w:r>
      <w:r w:rsidR="003E17FD" w:rsidRPr="00B51E07">
        <w:rPr>
          <w:sz w:val="28"/>
          <w:szCs w:val="28"/>
        </w:rPr>
        <w:t>ктної</w:t>
      </w:r>
      <w:proofErr w:type="spellEnd"/>
      <w:r w:rsidR="003E17FD" w:rsidRPr="00B51E07">
        <w:rPr>
          <w:sz w:val="28"/>
          <w:szCs w:val="28"/>
        </w:rPr>
        <w:t xml:space="preserve"> документації та пров</w:t>
      </w:r>
      <w:r w:rsidRPr="00B51E07">
        <w:rPr>
          <w:sz w:val="28"/>
          <w:szCs w:val="28"/>
        </w:rPr>
        <w:t xml:space="preserve">едення у випадках, передбачених </w:t>
      </w:r>
      <w:r w:rsidR="003E17FD" w:rsidRPr="00B51E07">
        <w:rPr>
          <w:sz w:val="28"/>
          <w:szCs w:val="28"/>
        </w:rPr>
        <w:t>законодавством її експертизи;</w:t>
      </w:r>
    </w:p>
    <w:p w:rsidR="003E17FD" w:rsidRPr="00B51E07" w:rsidRDefault="0072349C" w:rsidP="006076F8">
      <w:pPr>
        <w:pStyle w:val="rvps2"/>
        <w:shd w:val="clear" w:color="auto" w:fill="FFFFFF"/>
        <w:spacing w:before="0" w:beforeAutospacing="0" w:after="0" w:afterAutospacing="0"/>
        <w:ind w:firstLine="709"/>
        <w:jc w:val="both"/>
        <w:rPr>
          <w:sz w:val="28"/>
          <w:szCs w:val="28"/>
        </w:rPr>
      </w:pPr>
      <w:r w:rsidRPr="00B51E07">
        <w:rPr>
          <w:sz w:val="28"/>
          <w:szCs w:val="28"/>
        </w:rPr>
        <w:t>- </w:t>
      </w:r>
      <w:r w:rsidR="00E80DAF" w:rsidRPr="00B51E07">
        <w:rPr>
          <w:sz w:val="28"/>
          <w:szCs w:val="28"/>
        </w:rPr>
        <w:t>затвердження проє</w:t>
      </w:r>
      <w:r w:rsidR="003E17FD" w:rsidRPr="00B51E07">
        <w:rPr>
          <w:sz w:val="28"/>
          <w:szCs w:val="28"/>
        </w:rPr>
        <w:t>ктної документації.</w:t>
      </w:r>
    </w:p>
    <w:p w:rsidR="003E17FD" w:rsidRPr="00B51E07" w:rsidRDefault="003E17FD" w:rsidP="0072349C">
      <w:pPr>
        <w:pStyle w:val="rvps2"/>
        <w:shd w:val="clear" w:color="auto" w:fill="FFFFFF"/>
        <w:spacing w:before="0" w:beforeAutospacing="0" w:after="0" w:afterAutospacing="0"/>
        <w:ind w:firstLine="709"/>
        <w:jc w:val="both"/>
        <w:rPr>
          <w:sz w:val="28"/>
          <w:szCs w:val="28"/>
        </w:rPr>
      </w:pPr>
      <w:r w:rsidRPr="00B51E07">
        <w:rPr>
          <w:sz w:val="28"/>
          <w:szCs w:val="28"/>
        </w:rPr>
        <w:t>Другий:</w:t>
      </w:r>
    </w:p>
    <w:p w:rsidR="003E17FD" w:rsidRPr="00B51E07" w:rsidRDefault="003E17FD" w:rsidP="0072349C">
      <w:pPr>
        <w:pStyle w:val="rvps2"/>
        <w:shd w:val="clear" w:color="auto" w:fill="FFFFFF"/>
        <w:spacing w:before="0" w:beforeAutospacing="0" w:after="0" w:afterAutospacing="0"/>
        <w:ind w:firstLine="709"/>
        <w:jc w:val="both"/>
        <w:rPr>
          <w:sz w:val="28"/>
          <w:szCs w:val="28"/>
        </w:rPr>
      </w:pPr>
      <w:r w:rsidRPr="00B51E07">
        <w:rPr>
          <w:sz w:val="28"/>
          <w:szCs w:val="28"/>
        </w:rPr>
        <w:t>-</w:t>
      </w:r>
      <w:r w:rsidR="0072349C" w:rsidRPr="00B51E07">
        <w:rPr>
          <w:sz w:val="28"/>
          <w:szCs w:val="28"/>
        </w:rPr>
        <w:t> </w:t>
      </w:r>
      <w:r w:rsidRPr="00B51E07">
        <w:rPr>
          <w:sz w:val="28"/>
          <w:szCs w:val="28"/>
        </w:rPr>
        <w:t>виконання підготовчих та будівельних робіт;</w:t>
      </w:r>
    </w:p>
    <w:p w:rsidR="003E17FD" w:rsidRPr="00B51E07" w:rsidRDefault="0072349C" w:rsidP="0072349C">
      <w:pPr>
        <w:pStyle w:val="rvps2"/>
        <w:shd w:val="clear" w:color="auto" w:fill="FFFFFF"/>
        <w:spacing w:before="0" w:beforeAutospacing="0" w:after="0" w:afterAutospacing="0"/>
        <w:ind w:firstLine="709"/>
        <w:jc w:val="both"/>
        <w:rPr>
          <w:sz w:val="28"/>
          <w:szCs w:val="28"/>
        </w:rPr>
      </w:pPr>
      <w:r w:rsidRPr="00B51E07">
        <w:rPr>
          <w:sz w:val="28"/>
          <w:szCs w:val="28"/>
        </w:rPr>
        <w:t>- п</w:t>
      </w:r>
      <w:r w:rsidR="003E17FD" w:rsidRPr="00B51E07">
        <w:rPr>
          <w:sz w:val="28"/>
          <w:szCs w:val="28"/>
        </w:rPr>
        <w:t>роведення контрольного геодезичного знімання закінченого будівництвом об’єкта та здійснення його технічної інвентаризації;</w:t>
      </w:r>
    </w:p>
    <w:p w:rsidR="003E17FD" w:rsidRPr="00B51E07" w:rsidRDefault="0072349C" w:rsidP="0072349C">
      <w:pPr>
        <w:pStyle w:val="rvps2"/>
        <w:shd w:val="clear" w:color="auto" w:fill="FFFFFF"/>
        <w:spacing w:before="0" w:beforeAutospacing="0" w:after="0" w:afterAutospacing="0"/>
        <w:ind w:firstLine="709"/>
        <w:jc w:val="both"/>
        <w:rPr>
          <w:sz w:val="28"/>
          <w:szCs w:val="28"/>
        </w:rPr>
      </w:pPr>
      <w:r w:rsidRPr="00B51E07">
        <w:rPr>
          <w:sz w:val="28"/>
          <w:szCs w:val="28"/>
        </w:rPr>
        <w:t>- </w:t>
      </w:r>
      <w:r w:rsidR="003E17FD" w:rsidRPr="00B51E07">
        <w:rPr>
          <w:sz w:val="28"/>
          <w:szCs w:val="28"/>
        </w:rPr>
        <w:t>прийняття в експлуатацію закінчених будівництвом об’єктів;</w:t>
      </w:r>
    </w:p>
    <w:p w:rsidR="003E17FD" w:rsidRPr="00B51E07" w:rsidRDefault="0072349C" w:rsidP="0072349C">
      <w:pPr>
        <w:pStyle w:val="rvps2"/>
        <w:shd w:val="clear" w:color="auto" w:fill="FFFFFF"/>
        <w:spacing w:before="0" w:beforeAutospacing="0" w:after="0" w:afterAutospacing="0"/>
        <w:ind w:firstLine="709"/>
        <w:jc w:val="both"/>
        <w:rPr>
          <w:sz w:val="28"/>
          <w:szCs w:val="28"/>
        </w:rPr>
      </w:pPr>
      <w:r w:rsidRPr="00B51E07">
        <w:rPr>
          <w:sz w:val="28"/>
          <w:szCs w:val="28"/>
        </w:rPr>
        <w:t>- </w:t>
      </w:r>
      <w:r w:rsidR="003E17FD" w:rsidRPr="00B51E07">
        <w:rPr>
          <w:sz w:val="28"/>
          <w:szCs w:val="28"/>
        </w:rPr>
        <w:t>реєстрація права власності на відновлений об’єкт.</w:t>
      </w:r>
    </w:p>
    <w:p w:rsidR="003E17FD" w:rsidRPr="00B51E07" w:rsidRDefault="003E17FD" w:rsidP="0072349C">
      <w:pPr>
        <w:pStyle w:val="rvps2"/>
        <w:shd w:val="clear" w:color="auto" w:fill="FFFFFF"/>
        <w:spacing w:before="0" w:beforeAutospacing="0" w:after="0" w:afterAutospacing="0"/>
        <w:ind w:firstLine="709"/>
        <w:jc w:val="both"/>
        <w:rPr>
          <w:sz w:val="28"/>
          <w:szCs w:val="28"/>
        </w:rPr>
      </w:pPr>
      <w:r w:rsidRPr="00B51E07">
        <w:rPr>
          <w:sz w:val="28"/>
          <w:szCs w:val="28"/>
        </w:rPr>
        <w:t xml:space="preserve">Третій: </w:t>
      </w:r>
    </w:p>
    <w:p w:rsidR="003E17FD" w:rsidRPr="00B51E07" w:rsidRDefault="0072349C" w:rsidP="0072349C">
      <w:pPr>
        <w:pStyle w:val="rvps2"/>
        <w:shd w:val="clear" w:color="auto" w:fill="FFFFFF"/>
        <w:spacing w:before="0" w:beforeAutospacing="0" w:after="0" w:afterAutospacing="0"/>
        <w:ind w:firstLine="709"/>
        <w:jc w:val="both"/>
        <w:rPr>
          <w:sz w:val="28"/>
          <w:szCs w:val="28"/>
        </w:rPr>
      </w:pPr>
      <w:r w:rsidRPr="00B51E07">
        <w:rPr>
          <w:sz w:val="28"/>
          <w:szCs w:val="28"/>
        </w:rPr>
        <w:t>- </w:t>
      </w:r>
      <w:r w:rsidR="003E17FD" w:rsidRPr="00B51E07">
        <w:rPr>
          <w:sz w:val="28"/>
          <w:szCs w:val="28"/>
        </w:rPr>
        <w:t>експлуатація та утримання відреставрованої будівлі;</w:t>
      </w:r>
    </w:p>
    <w:p w:rsidR="003E17FD" w:rsidRPr="00B51E07" w:rsidRDefault="0072349C" w:rsidP="0072349C">
      <w:pPr>
        <w:pStyle w:val="rvps2"/>
        <w:shd w:val="clear" w:color="auto" w:fill="FFFFFF"/>
        <w:spacing w:before="0" w:beforeAutospacing="0" w:after="0" w:afterAutospacing="0"/>
        <w:ind w:firstLine="709"/>
        <w:jc w:val="both"/>
        <w:rPr>
          <w:sz w:val="28"/>
          <w:szCs w:val="28"/>
        </w:rPr>
      </w:pPr>
      <w:r w:rsidRPr="00B51E07">
        <w:rPr>
          <w:sz w:val="28"/>
          <w:szCs w:val="28"/>
        </w:rPr>
        <w:t>- </w:t>
      </w:r>
      <w:r w:rsidR="003E17FD" w:rsidRPr="00B51E07">
        <w:rPr>
          <w:sz w:val="28"/>
          <w:szCs w:val="28"/>
        </w:rPr>
        <w:t>забезпечення діяльності готелю та ресторану.</w:t>
      </w:r>
    </w:p>
    <w:p w:rsidR="003E17FD" w:rsidRPr="00B51E07" w:rsidRDefault="003E17FD" w:rsidP="0072349C">
      <w:pPr>
        <w:pStyle w:val="rvps2"/>
        <w:shd w:val="clear" w:color="auto" w:fill="FFFFFF"/>
        <w:spacing w:before="0" w:beforeAutospacing="0" w:after="0" w:afterAutospacing="0"/>
        <w:ind w:firstLine="709"/>
        <w:jc w:val="both"/>
        <w:rPr>
          <w:sz w:val="28"/>
          <w:szCs w:val="28"/>
        </w:rPr>
      </w:pPr>
      <w:r w:rsidRPr="00B51E07">
        <w:rPr>
          <w:sz w:val="28"/>
          <w:szCs w:val="28"/>
        </w:rPr>
        <w:t xml:space="preserve">Термін реалізації першого етапу – </w:t>
      </w:r>
      <w:r w:rsidR="00706A99" w:rsidRPr="00B51E07">
        <w:rPr>
          <w:sz w:val="28"/>
          <w:szCs w:val="28"/>
        </w:rPr>
        <w:t>2</w:t>
      </w:r>
      <w:r w:rsidRPr="00B51E07">
        <w:rPr>
          <w:sz w:val="28"/>
          <w:szCs w:val="28"/>
        </w:rPr>
        <w:t xml:space="preserve"> р</w:t>
      </w:r>
      <w:r w:rsidR="00706A99" w:rsidRPr="00B51E07">
        <w:rPr>
          <w:sz w:val="28"/>
          <w:szCs w:val="28"/>
        </w:rPr>
        <w:t>о</w:t>
      </w:r>
      <w:r w:rsidRPr="00B51E07">
        <w:rPr>
          <w:sz w:val="28"/>
          <w:szCs w:val="28"/>
        </w:rPr>
        <w:t>к</w:t>
      </w:r>
      <w:r w:rsidR="00706A99" w:rsidRPr="00B51E07">
        <w:rPr>
          <w:sz w:val="28"/>
          <w:szCs w:val="28"/>
        </w:rPr>
        <w:t>и</w:t>
      </w:r>
      <w:r w:rsidR="0072349C" w:rsidRPr="00B51E07">
        <w:rPr>
          <w:sz w:val="28"/>
          <w:szCs w:val="28"/>
        </w:rPr>
        <w:t>, реалізації другого етапу – 2 </w:t>
      </w:r>
      <w:r w:rsidRPr="00B51E07">
        <w:rPr>
          <w:sz w:val="28"/>
          <w:szCs w:val="28"/>
        </w:rPr>
        <w:t>роки.</w:t>
      </w:r>
    </w:p>
    <w:p w:rsidR="003E17FD" w:rsidRPr="00B51E07" w:rsidRDefault="003E17FD" w:rsidP="0072349C">
      <w:pPr>
        <w:pStyle w:val="rvps2"/>
        <w:shd w:val="clear" w:color="auto" w:fill="FFFFFF"/>
        <w:spacing w:before="0" w:beforeAutospacing="0" w:after="0" w:afterAutospacing="0"/>
        <w:ind w:firstLine="709"/>
        <w:jc w:val="both"/>
        <w:rPr>
          <w:sz w:val="28"/>
          <w:szCs w:val="28"/>
        </w:rPr>
      </w:pPr>
      <w:r w:rsidRPr="00B51E07">
        <w:rPr>
          <w:sz w:val="28"/>
          <w:szCs w:val="28"/>
        </w:rPr>
        <w:t>Контроль за термінами виконання реставраці</w:t>
      </w:r>
      <w:r w:rsidR="00E80DAF" w:rsidRPr="00B51E07">
        <w:rPr>
          <w:sz w:val="28"/>
          <w:szCs w:val="28"/>
        </w:rPr>
        <w:t xml:space="preserve">йних робіт та дотримання їх </w:t>
      </w:r>
      <w:proofErr w:type="spellStart"/>
      <w:r w:rsidR="00E80DAF" w:rsidRPr="00B51E07">
        <w:rPr>
          <w:sz w:val="28"/>
          <w:szCs w:val="28"/>
        </w:rPr>
        <w:t>проє</w:t>
      </w:r>
      <w:r w:rsidRPr="00B51E07">
        <w:rPr>
          <w:sz w:val="28"/>
          <w:szCs w:val="28"/>
        </w:rPr>
        <w:t>ктній</w:t>
      </w:r>
      <w:proofErr w:type="spellEnd"/>
      <w:r w:rsidRPr="00B51E07">
        <w:rPr>
          <w:sz w:val="28"/>
          <w:szCs w:val="28"/>
        </w:rPr>
        <w:t xml:space="preserve"> документації, буде здійснюватися виконавчими органами міської ради: відділом охорони культурної спадщини; відділом державного </w:t>
      </w:r>
      <w:r w:rsidRPr="00B51E07">
        <w:rPr>
          <w:sz w:val="28"/>
          <w:szCs w:val="28"/>
        </w:rPr>
        <w:lastRenderedPageBreak/>
        <w:t xml:space="preserve">архітектурно-будівельного контролю; департаментом містобудування, </w:t>
      </w:r>
      <w:r w:rsidR="0072349C" w:rsidRPr="00B51E07">
        <w:rPr>
          <w:sz w:val="28"/>
          <w:szCs w:val="28"/>
        </w:rPr>
        <w:t>земельних ресурсів та реклами.</w:t>
      </w:r>
    </w:p>
    <w:p w:rsidR="000A4B5B" w:rsidRPr="00B51E07" w:rsidRDefault="003E17FD" w:rsidP="0072349C">
      <w:pPr>
        <w:pStyle w:val="rvps2"/>
        <w:shd w:val="clear" w:color="auto" w:fill="FFFFFF"/>
        <w:spacing w:before="0" w:beforeAutospacing="0" w:after="0" w:afterAutospacing="0"/>
        <w:ind w:firstLine="709"/>
        <w:jc w:val="both"/>
        <w:rPr>
          <w:sz w:val="28"/>
          <w:szCs w:val="28"/>
        </w:rPr>
      </w:pPr>
      <w:r w:rsidRPr="00B51E07">
        <w:rPr>
          <w:sz w:val="28"/>
          <w:szCs w:val="28"/>
        </w:rPr>
        <w:t>Контроль за дотриманням договору державно-приватного партнерства</w:t>
      </w:r>
      <w:r w:rsidR="00EB0069" w:rsidRPr="00B51E07">
        <w:rPr>
          <w:sz w:val="28"/>
          <w:szCs w:val="28"/>
        </w:rPr>
        <w:t>,</w:t>
      </w:r>
      <w:r w:rsidRPr="00B51E07">
        <w:rPr>
          <w:sz w:val="28"/>
          <w:szCs w:val="28"/>
        </w:rPr>
        <w:t xml:space="preserve"> буде здійснювати відділ управління майном міської комунальної власності.</w:t>
      </w:r>
    </w:p>
    <w:p w:rsidR="00A716AF" w:rsidRPr="00B51E07" w:rsidRDefault="00A716AF" w:rsidP="0072349C">
      <w:pPr>
        <w:pStyle w:val="rvps2"/>
        <w:shd w:val="clear" w:color="auto" w:fill="FFFFFF"/>
        <w:spacing w:before="0" w:beforeAutospacing="0" w:after="0" w:afterAutospacing="0"/>
        <w:ind w:firstLine="709"/>
        <w:jc w:val="both"/>
        <w:rPr>
          <w:sz w:val="28"/>
          <w:szCs w:val="28"/>
        </w:rPr>
      </w:pPr>
    </w:p>
    <w:p w:rsidR="00654B85" w:rsidRPr="00B51E07" w:rsidRDefault="00654B85" w:rsidP="0072349C">
      <w:pPr>
        <w:pStyle w:val="rvps2"/>
        <w:shd w:val="clear" w:color="auto" w:fill="FFFFFF"/>
        <w:spacing w:before="0" w:beforeAutospacing="0" w:after="0" w:afterAutospacing="0"/>
        <w:ind w:firstLine="709"/>
        <w:jc w:val="both"/>
        <w:rPr>
          <w:sz w:val="28"/>
          <w:szCs w:val="28"/>
        </w:rPr>
      </w:pPr>
    </w:p>
    <w:p w:rsidR="00654B85" w:rsidRPr="00B51E07" w:rsidRDefault="00654B85" w:rsidP="0072349C">
      <w:pPr>
        <w:pStyle w:val="rvps2"/>
        <w:shd w:val="clear" w:color="auto" w:fill="FFFFFF"/>
        <w:spacing w:before="0" w:beforeAutospacing="0" w:after="0" w:afterAutospacing="0"/>
        <w:ind w:firstLine="709"/>
        <w:jc w:val="both"/>
        <w:rPr>
          <w:sz w:val="28"/>
          <w:szCs w:val="28"/>
        </w:rPr>
      </w:pPr>
    </w:p>
    <w:p w:rsidR="00E80DAF" w:rsidRPr="00B51E07" w:rsidRDefault="00A716AF" w:rsidP="00654B85">
      <w:pPr>
        <w:pStyle w:val="rvps2"/>
        <w:shd w:val="clear" w:color="auto" w:fill="FFFFFF"/>
        <w:spacing w:before="0" w:beforeAutospacing="0" w:after="0" w:afterAutospacing="0"/>
        <w:jc w:val="both"/>
        <w:rPr>
          <w:sz w:val="28"/>
          <w:szCs w:val="28"/>
        </w:rPr>
      </w:pPr>
      <w:r w:rsidRPr="00B51E07">
        <w:rPr>
          <w:sz w:val="28"/>
          <w:szCs w:val="28"/>
        </w:rPr>
        <w:t>Начальник відділу</w:t>
      </w:r>
      <w:r w:rsidR="00E80DAF" w:rsidRPr="00B51E07">
        <w:rPr>
          <w:sz w:val="28"/>
          <w:szCs w:val="28"/>
        </w:rPr>
        <w:t xml:space="preserve"> управління</w:t>
      </w:r>
    </w:p>
    <w:p w:rsidR="00A716AF" w:rsidRPr="00B51E07" w:rsidRDefault="00E80DAF" w:rsidP="00E80DAF">
      <w:pPr>
        <w:pStyle w:val="rvps2"/>
        <w:shd w:val="clear" w:color="auto" w:fill="FFFFFF"/>
        <w:spacing w:before="0" w:beforeAutospacing="0" w:after="0" w:afterAutospacing="0"/>
        <w:rPr>
          <w:sz w:val="28"/>
          <w:szCs w:val="28"/>
        </w:rPr>
      </w:pPr>
      <w:r w:rsidRPr="00B51E07">
        <w:rPr>
          <w:sz w:val="28"/>
          <w:szCs w:val="28"/>
        </w:rPr>
        <w:t>майном міської комунальної власності</w:t>
      </w:r>
      <w:r w:rsidR="00A716AF" w:rsidRPr="00B51E07">
        <w:rPr>
          <w:sz w:val="28"/>
          <w:szCs w:val="28"/>
        </w:rPr>
        <w:t xml:space="preserve">                    </w:t>
      </w:r>
      <w:r w:rsidR="00654B85" w:rsidRPr="00B51E07">
        <w:rPr>
          <w:sz w:val="28"/>
          <w:szCs w:val="28"/>
        </w:rPr>
        <w:t xml:space="preserve">                </w:t>
      </w:r>
      <w:r w:rsidR="00A716AF" w:rsidRPr="00B51E07">
        <w:rPr>
          <w:sz w:val="28"/>
          <w:szCs w:val="28"/>
        </w:rPr>
        <w:t xml:space="preserve">    Алла ГРАБКО</w:t>
      </w:r>
    </w:p>
    <w:p w:rsidR="0072349C" w:rsidRDefault="0072349C" w:rsidP="0072349C">
      <w:pPr>
        <w:pStyle w:val="rvps2"/>
        <w:shd w:val="clear" w:color="auto" w:fill="FFFFFF"/>
        <w:spacing w:before="0" w:beforeAutospacing="0" w:after="0" w:afterAutospacing="0"/>
        <w:jc w:val="both"/>
        <w:rPr>
          <w:color w:val="333333"/>
          <w:sz w:val="28"/>
          <w:szCs w:val="28"/>
        </w:rPr>
      </w:pPr>
    </w:p>
    <w:sectPr w:rsidR="0072349C" w:rsidSect="00E80DAF">
      <w:headerReference w:type="default" r:id="rId8"/>
      <w:pgSz w:w="11906" w:h="16838"/>
      <w:pgMar w:top="567" w:right="567" w:bottom="1134" w:left="1985"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B2B" w:rsidRDefault="005B4B2B" w:rsidP="004A21A5">
      <w:r>
        <w:separator/>
      </w:r>
    </w:p>
  </w:endnote>
  <w:endnote w:type="continuationSeparator" w:id="0">
    <w:p w:rsidR="005B4B2B" w:rsidRDefault="005B4B2B" w:rsidP="004A2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B2B" w:rsidRDefault="005B4B2B" w:rsidP="004A21A5">
      <w:r>
        <w:separator/>
      </w:r>
    </w:p>
  </w:footnote>
  <w:footnote w:type="continuationSeparator" w:id="0">
    <w:p w:rsidR="005B4B2B" w:rsidRDefault="005B4B2B" w:rsidP="004A21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4560832"/>
      <w:docPartObj>
        <w:docPartGallery w:val="Page Numbers (Top of Page)"/>
        <w:docPartUnique/>
      </w:docPartObj>
    </w:sdtPr>
    <w:sdtEndPr/>
    <w:sdtContent>
      <w:p w:rsidR="00C00297" w:rsidRDefault="00C00297">
        <w:pPr>
          <w:pStyle w:val="a9"/>
          <w:jc w:val="center"/>
        </w:pPr>
        <w:r>
          <w:fldChar w:fldCharType="begin"/>
        </w:r>
        <w:r>
          <w:instrText>PAGE   \* MERGEFORMAT</w:instrText>
        </w:r>
        <w:r>
          <w:fldChar w:fldCharType="separate"/>
        </w:r>
        <w:r w:rsidR="0043677F">
          <w:rPr>
            <w:noProof/>
          </w:rPr>
          <w:t>4</w:t>
        </w:r>
        <w:r>
          <w:fldChar w:fldCharType="end"/>
        </w:r>
      </w:p>
    </w:sdtContent>
  </w:sdt>
  <w:p w:rsidR="004A21A5" w:rsidRDefault="004A21A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04132"/>
    <w:multiLevelType w:val="hybridMultilevel"/>
    <w:tmpl w:val="FC3EA03E"/>
    <w:lvl w:ilvl="0" w:tplc="75105E96">
      <w:start w:val="1"/>
      <w:numFmt w:val="decimal"/>
      <w:lvlText w:val="%1."/>
      <w:lvlJc w:val="left"/>
      <w:pPr>
        <w:ind w:left="1144" w:hanging="360"/>
      </w:pPr>
      <w:rPr>
        <w:rFonts w:hint="default"/>
      </w:rPr>
    </w:lvl>
    <w:lvl w:ilvl="1" w:tplc="04220019" w:tentative="1">
      <w:start w:val="1"/>
      <w:numFmt w:val="lowerLetter"/>
      <w:lvlText w:val="%2."/>
      <w:lvlJc w:val="left"/>
      <w:pPr>
        <w:ind w:left="1864" w:hanging="360"/>
      </w:pPr>
    </w:lvl>
    <w:lvl w:ilvl="2" w:tplc="0422001B" w:tentative="1">
      <w:start w:val="1"/>
      <w:numFmt w:val="lowerRoman"/>
      <w:lvlText w:val="%3."/>
      <w:lvlJc w:val="right"/>
      <w:pPr>
        <w:ind w:left="2584" w:hanging="180"/>
      </w:pPr>
    </w:lvl>
    <w:lvl w:ilvl="3" w:tplc="0422000F" w:tentative="1">
      <w:start w:val="1"/>
      <w:numFmt w:val="decimal"/>
      <w:lvlText w:val="%4."/>
      <w:lvlJc w:val="left"/>
      <w:pPr>
        <w:ind w:left="3304" w:hanging="360"/>
      </w:pPr>
    </w:lvl>
    <w:lvl w:ilvl="4" w:tplc="04220019" w:tentative="1">
      <w:start w:val="1"/>
      <w:numFmt w:val="lowerLetter"/>
      <w:lvlText w:val="%5."/>
      <w:lvlJc w:val="left"/>
      <w:pPr>
        <w:ind w:left="4024" w:hanging="360"/>
      </w:pPr>
    </w:lvl>
    <w:lvl w:ilvl="5" w:tplc="0422001B" w:tentative="1">
      <w:start w:val="1"/>
      <w:numFmt w:val="lowerRoman"/>
      <w:lvlText w:val="%6."/>
      <w:lvlJc w:val="right"/>
      <w:pPr>
        <w:ind w:left="4744" w:hanging="180"/>
      </w:pPr>
    </w:lvl>
    <w:lvl w:ilvl="6" w:tplc="0422000F" w:tentative="1">
      <w:start w:val="1"/>
      <w:numFmt w:val="decimal"/>
      <w:lvlText w:val="%7."/>
      <w:lvlJc w:val="left"/>
      <w:pPr>
        <w:ind w:left="5464" w:hanging="360"/>
      </w:pPr>
    </w:lvl>
    <w:lvl w:ilvl="7" w:tplc="04220019" w:tentative="1">
      <w:start w:val="1"/>
      <w:numFmt w:val="lowerLetter"/>
      <w:lvlText w:val="%8."/>
      <w:lvlJc w:val="left"/>
      <w:pPr>
        <w:ind w:left="6184" w:hanging="360"/>
      </w:pPr>
    </w:lvl>
    <w:lvl w:ilvl="8" w:tplc="0422001B" w:tentative="1">
      <w:start w:val="1"/>
      <w:numFmt w:val="lowerRoman"/>
      <w:lvlText w:val="%9."/>
      <w:lvlJc w:val="right"/>
      <w:pPr>
        <w:ind w:left="6904" w:hanging="180"/>
      </w:pPr>
    </w:lvl>
  </w:abstractNum>
  <w:abstractNum w:abstractNumId="1">
    <w:nsid w:val="4F2E5BA0"/>
    <w:multiLevelType w:val="hybridMultilevel"/>
    <w:tmpl w:val="79FC5C18"/>
    <w:lvl w:ilvl="0" w:tplc="D78CAFCA">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nsid w:val="6A691B62"/>
    <w:multiLevelType w:val="hybridMultilevel"/>
    <w:tmpl w:val="5302E004"/>
    <w:lvl w:ilvl="0" w:tplc="60947558">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
    <w:nsid w:val="6F9D31CC"/>
    <w:multiLevelType w:val="hybridMultilevel"/>
    <w:tmpl w:val="C584F368"/>
    <w:lvl w:ilvl="0" w:tplc="5726DB4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nsid w:val="718F4723"/>
    <w:multiLevelType w:val="hybridMultilevel"/>
    <w:tmpl w:val="B02C02D2"/>
    <w:lvl w:ilvl="0" w:tplc="F62CA69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77067DD8"/>
    <w:multiLevelType w:val="hybridMultilevel"/>
    <w:tmpl w:val="6D6C5E1E"/>
    <w:lvl w:ilvl="0" w:tplc="04687A1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nsid w:val="7DB26AC4"/>
    <w:multiLevelType w:val="hybridMultilevel"/>
    <w:tmpl w:val="29B098A8"/>
    <w:lvl w:ilvl="0" w:tplc="42D40BA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nsid w:val="7E8D4CFF"/>
    <w:multiLevelType w:val="hybridMultilevel"/>
    <w:tmpl w:val="DEA2728A"/>
    <w:lvl w:ilvl="0" w:tplc="6F5463B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6"/>
  </w:num>
  <w:num w:numId="2">
    <w:abstractNumId w:val="3"/>
  </w:num>
  <w:num w:numId="3">
    <w:abstractNumId w:val="1"/>
  </w:num>
  <w:num w:numId="4">
    <w:abstractNumId w:val="2"/>
  </w:num>
  <w:num w:numId="5">
    <w:abstractNumId w:val="0"/>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08F"/>
    <w:rsid w:val="00003577"/>
    <w:rsid w:val="00005F6C"/>
    <w:rsid w:val="00006275"/>
    <w:rsid w:val="000218D8"/>
    <w:rsid w:val="0002236D"/>
    <w:rsid w:val="000328D3"/>
    <w:rsid w:val="00036336"/>
    <w:rsid w:val="00036349"/>
    <w:rsid w:val="0004471C"/>
    <w:rsid w:val="000568E4"/>
    <w:rsid w:val="000606B2"/>
    <w:rsid w:val="00070FB0"/>
    <w:rsid w:val="00072D0A"/>
    <w:rsid w:val="00092439"/>
    <w:rsid w:val="000937F5"/>
    <w:rsid w:val="000A1BA3"/>
    <w:rsid w:val="000A4B5B"/>
    <w:rsid w:val="000C1CF3"/>
    <w:rsid w:val="000D26FF"/>
    <w:rsid w:val="000D4ED9"/>
    <w:rsid w:val="000D60A7"/>
    <w:rsid w:val="000E00CF"/>
    <w:rsid w:val="000F01E9"/>
    <w:rsid w:val="001002F5"/>
    <w:rsid w:val="001158D1"/>
    <w:rsid w:val="00117B1D"/>
    <w:rsid w:val="00121AC1"/>
    <w:rsid w:val="00126643"/>
    <w:rsid w:val="0013096B"/>
    <w:rsid w:val="0014378F"/>
    <w:rsid w:val="0015465A"/>
    <w:rsid w:val="00172235"/>
    <w:rsid w:val="00182A41"/>
    <w:rsid w:val="00182DCA"/>
    <w:rsid w:val="001901E2"/>
    <w:rsid w:val="00194BEB"/>
    <w:rsid w:val="001A2255"/>
    <w:rsid w:val="001A5019"/>
    <w:rsid w:val="001B5A52"/>
    <w:rsid w:val="001B7AFD"/>
    <w:rsid w:val="001B7B7D"/>
    <w:rsid w:val="001C1FAA"/>
    <w:rsid w:val="001D3E61"/>
    <w:rsid w:val="001F6C70"/>
    <w:rsid w:val="001F7D11"/>
    <w:rsid w:val="002037F9"/>
    <w:rsid w:val="00205047"/>
    <w:rsid w:val="00220763"/>
    <w:rsid w:val="002479C2"/>
    <w:rsid w:val="0025074D"/>
    <w:rsid w:val="00251E2A"/>
    <w:rsid w:val="00271595"/>
    <w:rsid w:val="00273694"/>
    <w:rsid w:val="0027645C"/>
    <w:rsid w:val="00285249"/>
    <w:rsid w:val="00286AF0"/>
    <w:rsid w:val="002935EE"/>
    <w:rsid w:val="002A0544"/>
    <w:rsid w:val="002C168F"/>
    <w:rsid w:val="002C36AA"/>
    <w:rsid w:val="002C64A5"/>
    <w:rsid w:val="002D176D"/>
    <w:rsid w:val="002D2421"/>
    <w:rsid w:val="002F4ED4"/>
    <w:rsid w:val="0030163B"/>
    <w:rsid w:val="003079F4"/>
    <w:rsid w:val="00310A9D"/>
    <w:rsid w:val="00312C6F"/>
    <w:rsid w:val="0032687A"/>
    <w:rsid w:val="003474A7"/>
    <w:rsid w:val="00366F76"/>
    <w:rsid w:val="003978AD"/>
    <w:rsid w:val="003A208F"/>
    <w:rsid w:val="003B2D4F"/>
    <w:rsid w:val="003D079F"/>
    <w:rsid w:val="003E17FD"/>
    <w:rsid w:val="003E5402"/>
    <w:rsid w:val="003F335F"/>
    <w:rsid w:val="0040557D"/>
    <w:rsid w:val="0041017E"/>
    <w:rsid w:val="00413BC3"/>
    <w:rsid w:val="00414DE8"/>
    <w:rsid w:val="00426B8D"/>
    <w:rsid w:val="0042789C"/>
    <w:rsid w:val="004320F9"/>
    <w:rsid w:val="0043677F"/>
    <w:rsid w:val="00443ED0"/>
    <w:rsid w:val="00445752"/>
    <w:rsid w:val="00450E3A"/>
    <w:rsid w:val="00451E8E"/>
    <w:rsid w:val="00460D71"/>
    <w:rsid w:val="00474D32"/>
    <w:rsid w:val="00475B81"/>
    <w:rsid w:val="00495C93"/>
    <w:rsid w:val="004A0121"/>
    <w:rsid w:val="004A21A5"/>
    <w:rsid w:val="004B0694"/>
    <w:rsid w:val="004B3DE6"/>
    <w:rsid w:val="004D0449"/>
    <w:rsid w:val="004D1064"/>
    <w:rsid w:val="004D2879"/>
    <w:rsid w:val="004F14F6"/>
    <w:rsid w:val="005026EC"/>
    <w:rsid w:val="00513645"/>
    <w:rsid w:val="005249D2"/>
    <w:rsid w:val="00537502"/>
    <w:rsid w:val="005424D2"/>
    <w:rsid w:val="0054583B"/>
    <w:rsid w:val="00570521"/>
    <w:rsid w:val="00577A13"/>
    <w:rsid w:val="00594386"/>
    <w:rsid w:val="005A1A7D"/>
    <w:rsid w:val="005A626D"/>
    <w:rsid w:val="005A6E76"/>
    <w:rsid w:val="005B1260"/>
    <w:rsid w:val="005B1929"/>
    <w:rsid w:val="005B4B2B"/>
    <w:rsid w:val="005C20DF"/>
    <w:rsid w:val="005C2C83"/>
    <w:rsid w:val="005C6CD2"/>
    <w:rsid w:val="005E791D"/>
    <w:rsid w:val="005F228E"/>
    <w:rsid w:val="005F3A1F"/>
    <w:rsid w:val="00603B80"/>
    <w:rsid w:val="006076F8"/>
    <w:rsid w:val="00611FA5"/>
    <w:rsid w:val="0061206F"/>
    <w:rsid w:val="0062239C"/>
    <w:rsid w:val="00624854"/>
    <w:rsid w:val="00626A71"/>
    <w:rsid w:val="006367E2"/>
    <w:rsid w:val="0063723F"/>
    <w:rsid w:val="00654B85"/>
    <w:rsid w:val="00657B32"/>
    <w:rsid w:val="00667E3B"/>
    <w:rsid w:val="00681F51"/>
    <w:rsid w:val="006846C4"/>
    <w:rsid w:val="006919DB"/>
    <w:rsid w:val="00693DE6"/>
    <w:rsid w:val="006941E8"/>
    <w:rsid w:val="006A1264"/>
    <w:rsid w:val="006A2240"/>
    <w:rsid w:val="006A4692"/>
    <w:rsid w:val="006A4FBE"/>
    <w:rsid w:val="006B753F"/>
    <w:rsid w:val="006C2663"/>
    <w:rsid w:val="006D060C"/>
    <w:rsid w:val="006F10FD"/>
    <w:rsid w:val="006F3445"/>
    <w:rsid w:val="00706A99"/>
    <w:rsid w:val="0072349C"/>
    <w:rsid w:val="0072500F"/>
    <w:rsid w:val="00743EA5"/>
    <w:rsid w:val="0074685D"/>
    <w:rsid w:val="007529E9"/>
    <w:rsid w:val="00765103"/>
    <w:rsid w:val="0078202F"/>
    <w:rsid w:val="00784939"/>
    <w:rsid w:val="0078730C"/>
    <w:rsid w:val="007D1096"/>
    <w:rsid w:val="007D76E8"/>
    <w:rsid w:val="008239B2"/>
    <w:rsid w:val="00826C8C"/>
    <w:rsid w:val="00840EE8"/>
    <w:rsid w:val="00844048"/>
    <w:rsid w:val="00851E5F"/>
    <w:rsid w:val="0085680B"/>
    <w:rsid w:val="00856C18"/>
    <w:rsid w:val="00861FBE"/>
    <w:rsid w:val="0087792D"/>
    <w:rsid w:val="00880F5F"/>
    <w:rsid w:val="00891029"/>
    <w:rsid w:val="00892000"/>
    <w:rsid w:val="008A4B19"/>
    <w:rsid w:val="008C0096"/>
    <w:rsid w:val="008C0535"/>
    <w:rsid w:val="008C2E67"/>
    <w:rsid w:val="008C487F"/>
    <w:rsid w:val="008C6B60"/>
    <w:rsid w:val="008C713A"/>
    <w:rsid w:val="008C7681"/>
    <w:rsid w:val="008D23A6"/>
    <w:rsid w:val="008F6F2A"/>
    <w:rsid w:val="00907345"/>
    <w:rsid w:val="00910586"/>
    <w:rsid w:val="00911F4F"/>
    <w:rsid w:val="00981E08"/>
    <w:rsid w:val="009A6463"/>
    <w:rsid w:val="009C0B7E"/>
    <w:rsid w:val="009D189E"/>
    <w:rsid w:val="009D2DE2"/>
    <w:rsid w:val="009D3EBA"/>
    <w:rsid w:val="009D420D"/>
    <w:rsid w:val="00A006B4"/>
    <w:rsid w:val="00A023FA"/>
    <w:rsid w:val="00A04D0F"/>
    <w:rsid w:val="00A118E3"/>
    <w:rsid w:val="00A24016"/>
    <w:rsid w:val="00A2648D"/>
    <w:rsid w:val="00A4074E"/>
    <w:rsid w:val="00A419AE"/>
    <w:rsid w:val="00A46981"/>
    <w:rsid w:val="00A53B3D"/>
    <w:rsid w:val="00A716AF"/>
    <w:rsid w:val="00A733F3"/>
    <w:rsid w:val="00A77095"/>
    <w:rsid w:val="00A94512"/>
    <w:rsid w:val="00A96452"/>
    <w:rsid w:val="00AC2FF4"/>
    <w:rsid w:val="00AC4B8B"/>
    <w:rsid w:val="00AF1B66"/>
    <w:rsid w:val="00AF2BF3"/>
    <w:rsid w:val="00AF4634"/>
    <w:rsid w:val="00B13A00"/>
    <w:rsid w:val="00B36068"/>
    <w:rsid w:val="00B37E7A"/>
    <w:rsid w:val="00B41081"/>
    <w:rsid w:val="00B51E07"/>
    <w:rsid w:val="00B605A2"/>
    <w:rsid w:val="00B82BEC"/>
    <w:rsid w:val="00B831B6"/>
    <w:rsid w:val="00B87838"/>
    <w:rsid w:val="00B9078F"/>
    <w:rsid w:val="00BA2F58"/>
    <w:rsid w:val="00BB02A6"/>
    <w:rsid w:val="00BE0738"/>
    <w:rsid w:val="00C00297"/>
    <w:rsid w:val="00C03979"/>
    <w:rsid w:val="00C066AC"/>
    <w:rsid w:val="00C10FBD"/>
    <w:rsid w:val="00C26B11"/>
    <w:rsid w:val="00C317FC"/>
    <w:rsid w:val="00C42F74"/>
    <w:rsid w:val="00C46F84"/>
    <w:rsid w:val="00C703F8"/>
    <w:rsid w:val="00C764CD"/>
    <w:rsid w:val="00C83D2E"/>
    <w:rsid w:val="00C93FAE"/>
    <w:rsid w:val="00CA6511"/>
    <w:rsid w:val="00CC422C"/>
    <w:rsid w:val="00CD6B50"/>
    <w:rsid w:val="00CE2363"/>
    <w:rsid w:val="00CE5209"/>
    <w:rsid w:val="00D05D6C"/>
    <w:rsid w:val="00D06966"/>
    <w:rsid w:val="00D10478"/>
    <w:rsid w:val="00D254FC"/>
    <w:rsid w:val="00D26C01"/>
    <w:rsid w:val="00D31C66"/>
    <w:rsid w:val="00D638A2"/>
    <w:rsid w:val="00D63E3C"/>
    <w:rsid w:val="00D7216A"/>
    <w:rsid w:val="00D76D79"/>
    <w:rsid w:val="00D83DC4"/>
    <w:rsid w:val="00D8516B"/>
    <w:rsid w:val="00D86912"/>
    <w:rsid w:val="00D94213"/>
    <w:rsid w:val="00DA1190"/>
    <w:rsid w:val="00DA753A"/>
    <w:rsid w:val="00DC0D60"/>
    <w:rsid w:val="00DC34B2"/>
    <w:rsid w:val="00DC35E8"/>
    <w:rsid w:val="00DC42A6"/>
    <w:rsid w:val="00DE7411"/>
    <w:rsid w:val="00DF14E4"/>
    <w:rsid w:val="00DF4150"/>
    <w:rsid w:val="00E00EEB"/>
    <w:rsid w:val="00E124FF"/>
    <w:rsid w:val="00E1693F"/>
    <w:rsid w:val="00E20AEA"/>
    <w:rsid w:val="00E21A95"/>
    <w:rsid w:val="00E21B04"/>
    <w:rsid w:val="00E26B20"/>
    <w:rsid w:val="00E31473"/>
    <w:rsid w:val="00E44B03"/>
    <w:rsid w:val="00E53ABC"/>
    <w:rsid w:val="00E574EE"/>
    <w:rsid w:val="00E66625"/>
    <w:rsid w:val="00E66687"/>
    <w:rsid w:val="00E7271C"/>
    <w:rsid w:val="00E740F8"/>
    <w:rsid w:val="00E80DAF"/>
    <w:rsid w:val="00E8139F"/>
    <w:rsid w:val="00E85CA9"/>
    <w:rsid w:val="00E870A6"/>
    <w:rsid w:val="00EA483E"/>
    <w:rsid w:val="00EA7DEC"/>
    <w:rsid w:val="00EB0069"/>
    <w:rsid w:val="00EB30B7"/>
    <w:rsid w:val="00EC2FB5"/>
    <w:rsid w:val="00EC4897"/>
    <w:rsid w:val="00ED6FAE"/>
    <w:rsid w:val="00EE0505"/>
    <w:rsid w:val="00EE18EA"/>
    <w:rsid w:val="00EE2857"/>
    <w:rsid w:val="00EF143D"/>
    <w:rsid w:val="00F2331C"/>
    <w:rsid w:val="00F43D11"/>
    <w:rsid w:val="00F46E3F"/>
    <w:rsid w:val="00F5340F"/>
    <w:rsid w:val="00F6120A"/>
    <w:rsid w:val="00F63F78"/>
    <w:rsid w:val="00F6711E"/>
    <w:rsid w:val="00F73B5E"/>
    <w:rsid w:val="00F74EA6"/>
    <w:rsid w:val="00F778A6"/>
    <w:rsid w:val="00F827D6"/>
    <w:rsid w:val="00FA0B83"/>
    <w:rsid w:val="00FB1C78"/>
    <w:rsid w:val="00FB363D"/>
    <w:rsid w:val="00FB6FCA"/>
    <w:rsid w:val="00FB76BB"/>
    <w:rsid w:val="00FF7D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08F"/>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3A208F"/>
    <w:rPr>
      <w:sz w:val="24"/>
      <w:lang w:val="ru-RU" w:eastAsia="ru-RU"/>
    </w:rPr>
  </w:style>
  <w:style w:type="character" w:customStyle="1" w:styleId="a3">
    <w:name w:val="Основной текст Знак"/>
    <w:link w:val="a4"/>
    <w:locked/>
    <w:rsid w:val="00A24016"/>
    <w:rPr>
      <w:b/>
      <w:sz w:val="32"/>
      <w:lang w:val="x-none" w:eastAsia="ru-RU" w:bidi="ar-SA"/>
    </w:rPr>
  </w:style>
  <w:style w:type="paragraph" w:styleId="a4">
    <w:name w:val="Body Text"/>
    <w:basedOn w:val="a"/>
    <w:link w:val="a3"/>
    <w:rsid w:val="00A24016"/>
    <w:rPr>
      <w:b/>
      <w:sz w:val="32"/>
      <w:szCs w:val="20"/>
      <w:lang w:val="x-none"/>
    </w:rPr>
  </w:style>
  <w:style w:type="paragraph" w:styleId="a5">
    <w:name w:val="Balloon Text"/>
    <w:basedOn w:val="a"/>
    <w:semiHidden/>
    <w:rsid w:val="00B831B6"/>
    <w:rPr>
      <w:rFonts w:ascii="Tahoma" w:hAnsi="Tahoma" w:cs="Tahoma"/>
      <w:sz w:val="16"/>
      <w:szCs w:val="16"/>
    </w:rPr>
  </w:style>
  <w:style w:type="table" w:styleId="a6">
    <w:name w:val="Table Grid"/>
    <w:basedOn w:val="a1"/>
    <w:rsid w:val="00681F5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vps2">
    <w:name w:val="rvps2"/>
    <w:basedOn w:val="a"/>
    <w:rsid w:val="00DE7411"/>
    <w:pPr>
      <w:spacing w:before="100" w:beforeAutospacing="1" w:after="100" w:afterAutospacing="1"/>
    </w:pPr>
    <w:rPr>
      <w:lang w:eastAsia="uk-UA"/>
    </w:rPr>
  </w:style>
  <w:style w:type="character" w:styleId="a7">
    <w:name w:val="Hyperlink"/>
    <w:uiPriority w:val="99"/>
    <w:semiHidden/>
    <w:unhideWhenUsed/>
    <w:rsid w:val="0027645C"/>
    <w:rPr>
      <w:color w:val="0000FF"/>
      <w:u w:val="single"/>
    </w:rPr>
  </w:style>
  <w:style w:type="paragraph" w:styleId="a8">
    <w:name w:val="Normal (Web)"/>
    <w:basedOn w:val="a"/>
    <w:uiPriority w:val="99"/>
    <w:unhideWhenUsed/>
    <w:rsid w:val="00172235"/>
    <w:pPr>
      <w:spacing w:before="100" w:beforeAutospacing="1" w:after="100" w:afterAutospacing="1"/>
    </w:pPr>
    <w:rPr>
      <w:lang w:eastAsia="uk-UA"/>
    </w:rPr>
  </w:style>
  <w:style w:type="paragraph" w:styleId="a9">
    <w:name w:val="header"/>
    <w:basedOn w:val="a"/>
    <w:link w:val="aa"/>
    <w:uiPriority w:val="99"/>
    <w:unhideWhenUsed/>
    <w:rsid w:val="004A21A5"/>
    <w:pPr>
      <w:tabs>
        <w:tab w:val="center" w:pos="4819"/>
        <w:tab w:val="right" w:pos="9639"/>
      </w:tabs>
    </w:pPr>
  </w:style>
  <w:style w:type="character" w:customStyle="1" w:styleId="aa">
    <w:name w:val="Верхний колонтитул Знак"/>
    <w:basedOn w:val="a0"/>
    <w:link w:val="a9"/>
    <w:uiPriority w:val="99"/>
    <w:rsid w:val="004A21A5"/>
    <w:rPr>
      <w:sz w:val="24"/>
      <w:szCs w:val="24"/>
      <w:lang w:eastAsia="ru-RU"/>
    </w:rPr>
  </w:style>
  <w:style w:type="paragraph" w:styleId="ab">
    <w:name w:val="footer"/>
    <w:basedOn w:val="a"/>
    <w:link w:val="ac"/>
    <w:uiPriority w:val="99"/>
    <w:unhideWhenUsed/>
    <w:rsid w:val="004A21A5"/>
    <w:pPr>
      <w:tabs>
        <w:tab w:val="center" w:pos="4819"/>
        <w:tab w:val="right" w:pos="9639"/>
      </w:tabs>
    </w:pPr>
  </w:style>
  <w:style w:type="character" w:customStyle="1" w:styleId="ac">
    <w:name w:val="Нижний колонтитул Знак"/>
    <w:basedOn w:val="a0"/>
    <w:link w:val="ab"/>
    <w:uiPriority w:val="99"/>
    <w:rsid w:val="004A21A5"/>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08F"/>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3A208F"/>
    <w:rPr>
      <w:sz w:val="24"/>
      <w:lang w:val="ru-RU" w:eastAsia="ru-RU"/>
    </w:rPr>
  </w:style>
  <w:style w:type="character" w:customStyle="1" w:styleId="a3">
    <w:name w:val="Основной текст Знак"/>
    <w:link w:val="a4"/>
    <w:locked/>
    <w:rsid w:val="00A24016"/>
    <w:rPr>
      <w:b/>
      <w:sz w:val="32"/>
      <w:lang w:val="x-none" w:eastAsia="ru-RU" w:bidi="ar-SA"/>
    </w:rPr>
  </w:style>
  <w:style w:type="paragraph" w:styleId="a4">
    <w:name w:val="Body Text"/>
    <w:basedOn w:val="a"/>
    <w:link w:val="a3"/>
    <w:rsid w:val="00A24016"/>
    <w:rPr>
      <w:b/>
      <w:sz w:val="32"/>
      <w:szCs w:val="20"/>
      <w:lang w:val="x-none"/>
    </w:rPr>
  </w:style>
  <w:style w:type="paragraph" w:styleId="a5">
    <w:name w:val="Balloon Text"/>
    <w:basedOn w:val="a"/>
    <w:semiHidden/>
    <w:rsid w:val="00B831B6"/>
    <w:rPr>
      <w:rFonts w:ascii="Tahoma" w:hAnsi="Tahoma" w:cs="Tahoma"/>
      <w:sz w:val="16"/>
      <w:szCs w:val="16"/>
    </w:rPr>
  </w:style>
  <w:style w:type="table" w:styleId="a6">
    <w:name w:val="Table Grid"/>
    <w:basedOn w:val="a1"/>
    <w:rsid w:val="00681F5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vps2">
    <w:name w:val="rvps2"/>
    <w:basedOn w:val="a"/>
    <w:rsid w:val="00DE7411"/>
    <w:pPr>
      <w:spacing w:before="100" w:beforeAutospacing="1" w:after="100" w:afterAutospacing="1"/>
    </w:pPr>
    <w:rPr>
      <w:lang w:eastAsia="uk-UA"/>
    </w:rPr>
  </w:style>
  <w:style w:type="character" w:styleId="a7">
    <w:name w:val="Hyperlink"/>
    <w:uiPriority w:val="99"/>
    <w:semiHidden/>
    <w:unhideWhenUsed/>
    <w:rsid w:val="0027645C"/>
    <w:rPr>
      <w:color w:val="0000FF"/>
      <w:u w:val="single"/>
    </w:rPr>
  </w:style>
  <w:style w:type="paragraph" w:styleId="a8">
    <w:name w:val="Normal (Web)"/>
    <w:basedOn w:val="a"/>
    <w:uiPriority w:val="99"/>
    <w:unhideWhenUsed/>
    <w:rsid w:val="00172235"/>
    <w:pPr>
      <w:spacing w:before="100" w:beforeAutospacing="1" w:after="100" w:afterAutospacing="1"/>
    </w:pPr>
    <w:rPr>
      <w:lang w:eastAsia="uk-UA"/>
    </w:rPr>
  </w:style>
  <w:style w:type="paragraph" w:styleId="a9">
    <w:name w:val="header"/>
    <w:basedOn w:val="a"/>
    <w:link w:val="aa"/>
    <w:uiPriority w:val="99"/>
    <w:unhideWhenUsed/>
    <w:rsid w:val="004A21A5"/>
    <w:pPr>
      <w:tabs>
        <w:tab w:val="center" w:pos="4819"/>
        <w:tab w:val="right" w:pos="9639"/>
      </w:tabs>
    </w:pPr>
  </w:style>
  <w:style w:type="character" w:customStyle="1" w:styleId="aa">
    <w:name w:val="Верхний колонтитул Знак"/>
    <w:basedOn w:val="a0"/>
    <w:link w:val="a9"/>
    <w:uiPriority w:val="99"/>
    <w:rsid w:val="004A21A5"/>
    <w:rPr>
      <w:sz w:val="24"/>
      <w:szCs w:val="24"/>
      <w:lang w:eastAsia="ru-RU"/>
    </w:rPr>
  </w:style>
  <w:style w:type="paragraph" w:styleId="ab">
    <w:name w:val="footer"/>
    <w:basedOn w:val="a"/>
    <w:link w:val="ac"/>
    <w:uiPriority w:val="99"/>
    <w:unhideWhenUsed/>
    <w:rsid w:val="004A21A5"/>
    <w:pPr>
      <w:tabs>
        <w:tab w:val="center" w:pos="4819"/>
        <w:tab w:val="right" w:pos="9639"/>
      </w:tabs>
    </w:pPr>
  </w:style>
  <w:style w:type="character" w:customStyle="1" w:styleId="ac">
    <w:name w:val="Нижний колонтитул Знак"/>
    <w:basedOn w:val="a0"/>
    <w:link w:val="ab"/>
    <w:uiPriority w:val="99"/>
    <w:rsid w:val="004A21A5"/>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5012">
      <w:bodyDiv w:val="1"/>
      <w:marLeft w:val="0"/>
      <w:marRight w:val="0"/>
      <w:marTop w:val="0"/>
      <w:marBottom w:val="0"/>
      <w:divBdr>
        <w:top w:val="none" w:sz="0" w:space="0" w:color="auto"/>
        <w:left w:val="none" w:sz="0" w:space="0" w:color="auto"/>
        <w:bottom w:val="none" w:sz="0" w:space="0" w:color="auto"/>
        <w:right w:val="none" w:sz="0" w:space="0" w:color="auto"/>
      </w:divBdr>
    </w:div>
    <w:div w:id="105925633">
      <w:bodyDiv w:val="1"/>
      <w:marLeft w:val="0"/>
      <w:marRight w:val="0"/>
      <w:marTop w:val="0"/>
      <w:marBottom w:val="0"/>
      <w:divBdr>
        <w:top w:val="none" w:sz="0" w:space="0" w:color="auto"/>
        <w:left w:val="none" w:sz="0" w:space="0" w:color="auto"/>
        <w:bottom w:val="none" w:sz="0" w:space="0" w:color="auto"/>
        <w:right w:val="none" w:sz="0" w:space="0" w:color="auto"/>
      </w:divBdr>
    </w:div>
    <w:div w:id="168176912">
      <w:bodyDiv w:val="1"/>
      <w:marLeft w:val="0"/>
      <w:marRight w:val="0"/>
      <w:marTop w:val="0"/>
      <w:marBottom w:val="0"/>
      <w:divBdr>
        <w:top w:val="none" w:sz="0" w:space="0" w:color="auto"/>
        <w:left w:val="none" w:sz="0" w:space="0" w:color="auto"/>
        <w:bottom w:val="none" w:sz="0" w:space="0" w:color="auto"/>
        <w:right w:val="none" w:sz="0" w:space="0" w:color="auto"/>
      </w:divBdr>
    </w:div>
    <w:div w:id="554437023">
      <w:bodyDiv w:val="1"/>
      <w:marLeft w:val="0"/>
      <w:marRight w:val="0"/>
      <w:marTop w:val="0"/>
      <w:marBottom w:val="0"/>
      <w:divBdr>
        <w:top w:val="none" w:sz="0" w:space="0" w:color="auto"/>
        <w:left w:val="none" w:sz="0" w:space="0" w:color="auto"/>
        <w:bottom w:val="none" w:sz="0" w:space="0" w:color="auto"/>
        <w:right w:val="none" w:sz="0" w:space="0" w:color="auto"/>
      </w:divBdr>
    </w:div>
    <w:div w:id="585042547">
      <w:bodyDiv w:val="1"/>
      <w:marLeft w:val="0"/>
      <w:marRight w:val="0"/>
      <w:marTop w:val="0"/>
      <w:marBottom w:val="0"/>
      <w:divBdr>
        <w:top w:val="none" w:sz="0" w:space="0" w:color="auto"/>
        <w:left w:val="none" w:sz="0" w:space="0" w:color="auto"/>
        <w:bottom w:val="none" w:sz="0" w:space="0" w:color="auto"/>
        <w:right w:val="none" w:sz="0" w:space="0" w:color="auto"/>
      </w:divBdr>
    </w:div>
    <w:div w:id="943536567">
      <w:bodyDiv w:val="1"/>
      <w:marLeft w:val="0"/>
      <w:marRight w:val="0"/>
      <w:marTop w:val="0"/>
      <w:marBottom w:val="0"/>
      <w:divBdr>
        <w:top w:val="none" w:sz="0" w:space="0" w:color="auto"/>
        <w:left w:val="none" w:sz="0" w:space="0" w:color="auto"/>
        <w:bottom w:val="none" w:sz="0" w:space="0" w:color="auto"/>
        <w:right w:val="none" w:sz="0" w:space="0" w:color="auto"/>
      </w:divBdr>
    </w:div>
    <w:div w:id="980696732">
      <w:bodyDiv w:val="1"/>
      <w:marLeft w:val="0"/>
      <w:marRight w:val="0"/>
      <w:marTop w:val="0"/>
      <w:marBottom w:val="0"/>
      <w:divBdr>
        <w:top w:val="none" w:sz="0" w:space="0" w:color="auto"/>
        <w:left w:val="none" w:sz="0" w:space="0" w:color="auto"/>
        <w:bottom w:val="none" w:sz="0" w:space="0" w:color="auto"/>
        <w:right w:val="none" w:sz="0" w:space="0" w:color="auto"/>
      </w:divBdr>
    </w:div>
    <w:div w:id="1088968198">
      <w:bodyDiv w:val="1"/>
      <w:marLeft w:val="0"/>
      <w:marRight w:val="0"/>
      <w:marTop w:val="0"/>
      <w:marBottom w:val="0"/>
      <w:divBdr>
        <w:top w:val="none" w:sz="0" w:space="0" w:color="auto"/>
        <w:left w:val="none" w:sz="0" w:space="0" w:color="auto"/>
        <w:bottom w:val="none" w:sz="0" w:space="0" w:color="auto"/>
        <w:right w:val="none" w:sz="0" w:space="0" w:color="auto"/>
      </w:divBdr>
    </w:div>
    <w:div w:id="1332247667">
      <w:bodyDiv w:val="1"/>
      <w:marLeft w:val="0"/>
      <w:marRight w:val="0"/>
      <w:marTop w:val="0"/>
      <w:marBottom w:val="0"/>
      <w:divBdr>
        <w:top w:val="none" w:sz="0" w:space="0" w:color="auto"/>
        <w:left w:val="none" w:sz="0" w:space="0" w:color="auto"/>
        <w:bottom w:val="none" w:sz="0" w:space="0" w:color="auto"/>
        <w:right w:val="none" w:sz="0" w:space="0" w:color="auto"/>
      </w:divBdr>
    </w:div>
    <w:div w:id="1978991019">
      <w:bodyDiv w:val="1"/>
      <w:marLeft w:val="0"/>
      <w:marRight w:val="0"/>
      <w:marTop w:val="0"/>
      <w:marBottom w:val="0"/>
      <w:divBdr>
        <w:top w:val="none" w:sz="0" w:space="0" w:color="auto"/>
        <w:left w:val="none" w:sz="0" w:space="0" w:color="auto"/>
        <w:bottom w:val="none" w:sz="0" w:space="0" w:color="auto"/>
        <w:right w:val="none" w:sz="0" w:space="0" w:color="auto"/>
      </w:divBdr>
    </w:div>
    <w:div w:id="211945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10</Pages>
  <Words>11403</Words>
  <Characters>6500</Characters>
  <Application>Microsoft Office Word</Application>
  <DocSecurity>0</DocSecurity>
  <Lines>54</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Управління об'єктами міської комунальної власності</vt:lpstr>
      <vt:lpstr>Управління об'єктами міської комунальної власності</vt:lpstr>
    </vt:vector>
  </TitlesOfParts>
  <Company>Microsoft</Company>
  <LinksUpToDate>false</LinksUpToDate>
  <CharactersWithSpaces>17868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Управління об'єктами міської комунальної власності</dc:title>
  <dc:creator>XTreme</dc:creator>
  <cp:lastModifiedBy>Поліщук Оксана Анатоліївна</cp:lastModifiedBy>
  <cp:revision>9</cp:revision>
  <cp:lastPrinted>2022-01-12T12:51:00Z</cp:lastPrinted>
  <dcterms:created xsi:type="dcterms:W3CDTF">2022-01-12T12:13:00Z</dcterms:created>
  <dcterms:modified xsi:type="dcterms:W3CDTF">2022-01-12T14:07:00Z</dcterms:modified>
</cp:coreProperties>
</file>