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1176" w:rsidRPr="00B5353D" w:rsidRDefault="00DE5A4E">
      <w:pPr>
        <w:pStyle w:val="a9"/>
        <w:ind w:left="4535" w:firstLine="737"/>
        <w:jc w:val="both"/>
        <w:rPr>
          <w:rFonts w:ascii="Times New Roman" w:hAnsi="Times New Roman"/>
          <w:sz w:val="28"/>
          <w:szCs w:val="28"/>
          <w:lang w:val="uk-UA"/>
        </w:rPr>
      </w:pPr>
      <w:r w:rsidRPr="00B5353D">
        <w:rPr>
          <w:rFonts w:ascii="Times New Roman" w:hAnsi="Times New Roman"/>
          <w:sz w:val="28"/>
          <w:szCs w:val="28"/>
          <w:lang w:val="uk-UA"/>
        </w:rPr>
        <w:t>Додаток 2</w:t>
      </w:r>
    </w:p>
    <w:p w:rsidR="00101176" w:rsidRPr="00B5353D" w:rsidRDefault="00DE5A4E">
      <w:pPr>
        <w:pStyle w:val="a9"/>
        <w:ind w:left="4535" w:firstLine="737"/>
        <w:jc w:val="both"/>
        <w:rPr>
          <w:rFonts w:ascii="Times New Roman" w:hAnsi="Times New Roman"/>
          <w:sz w:val="28"/>
          <w:szCs w:val="28"/>
          <w:lang w:val="uk-UA"/>
        </w:rPr>
      </w:pPr>
      <w:r w:rsidRPr="00B5353D">
        <w:rPr>
          <w:rFonts w:ascii="Times New Roman" w:hAnsi="Times New Roman"/>
          <w:sz w:val="28"/>
          <w:szCs w:val="28"/>
          <w:lang w:val="uk-UA"/>
        </w:rPr>
        <w:t>до рішення виконавчого комітету</w:t>
      </w:r>
    </w:p>
    <w:p w:rsidR="00101176" w:rsidRPr="00B5353D" w:rsidRDefault="00DE5A4E">
      <w:pPr>
        <w:pStyle w:val="a9"/>
        <w:ind w:left="4535" w:firstLine="737"/>
        <w:jc w:val="both"/>
        <w:rPr>
          <w:rFonts w:ascii="Times New Roman" w:hAnsi="Times New Roman"/>
          <w:sz w:val="28"/>
          <w:szCs w:val="28"/>
          <w:lang w:val="uk-UA"/>
        </w:rPr>
      </w:pPr>
      <w:r w:rsidRPr="00B5353D">
        <w:rPr>
          <w:rFonts w:ascii="Times New Roman" w:hAnsi="Times New Roman"/>
          <w:sz w:val="28"/>
          <w:szCs w:val="28"/>
          <w:lang w:val="uk-UA"/>
        </w:rPr>
        <w:t>міської ради</w:t>
      </w:r>
    </w:p>
    <w:p w:rsidR="00101176" w:rsidRPr="00B5353D" w:rsidRDefault="00261EEF">
      <w:pPr>
        <w:pStyle w:val="a9"/>
        <w:ind w:left="4535" w:firstLine="737"/>
        <w:jc w:val="both"/>
        <w:rPr>
          <w:rFonts w:ascii="Times New Roman" w:hAnsi="Times New Roman"/>
          <w:sz w:val="28"/>
          <w:szCs w:val="28"/>
          <w:lang w:val="uk-UA"/>
        </w:rPr>
      </w:pPr>
      <w:r>
        <w:rPr>
          <w:rFonts w:ascii="Times New Roman" w:hAnsi="Times New Roman"/>
          <w:sz w:val="28"/>
          <w:szCs w:val="28"/>
          <w:lang w:val="uk-UA"/>
        </w:rPr>
        <w:t>_________________№_________</w:t>
      </w:r>
    </w:p>
    <w:p w:rsidR="00101176" w:rsidRPr="00B5353D" w:rsidRDefault="00101176">
      <w:pPr>
        <w:pStyle w:val="a9"/>
        <w:ind w:firstLine="737"/>
        <w:jc w:val="both"/>
        <w:rPr>
          <w:rFonts w:ascii="Times New Roman" w:hAnsi="Times New Roman"/>
          <w:sz w:val="28"/>
          <w:szCs w:val="28"/>
          <w:lang w:val="uk-UA"/>
        </w:rPr>
      </w:pPr>
    </w:p>
    <w:p w:rsidR="00101176" w:rsidRPr="00B5353D" w:rsidRDefault="00101176">
      <w:pPr>
        <w:pStyle w:val="a9"/>
        <w:ind w:firstLine="737"/>
        <w:jc w:val="both"/>
        <w:rPr>
          <w:rFonts w:ascii="Times New Roman" w:hAnsi="Times New Roman"/>
          <w:sz w:val="28"/>
          <w:szCs w:val="28"/>
          <w:lang w:val="uk-UA"/>
        </w:rPr>
      </w:pPr>
    </w:p>
    <w:p w:rsidR="00101176" w:rsidRPr="00B5353D" w:rsidRDefault="00DE5A4E">
      <w:pPr>
        <w:pStyle w:val="a9"/>
        <w:ind w:firstLine="737"/>
        <w:jc w:val="center"/>
        <w:rPr>
          <w:rFonts w:ascii="Times New Roman" w:hAnsi="Times New Roman"/>
          <w:sz w:val="28"/>
          <w:szCs w:val="28"/>
          <w:lang w:val="uk-UA"/>
        </w:rPr>
      </w:pPr>
      <w:proofErr w:type="spellStart"/>
      <w:r w:rsidRPr="00B5353D">
        <w:rPr>
          <w:rFonts w:ascii="Times New Roman" w:hAnsi="Times New Roman"/>
          <w:sz w:val="28"/>
          <w:szCs w:val="28"/>
          <w:lang w:val="uk-UA"/>
        </w:rPr>
        <w:t>Проєкт</w:t>
      </w:r>
      <w:proofErr w:type="spellEnd"/>
      <w:r w:rsidRPr="00B5353D">
        <w:rPr>
          <w:rFonts w:ascii="Times New Roman" w:hAnsi="Times New Roman"/>
          <w:sz w:val="28"/>
          <w:szCs w:val="28"/>
          <w:lang w:val="uk-UA"/>
        </w:rPr>
        <w:t xml:space="preserve"> Договору №___</w:t>
      </w:r>
    </w:p>
    <w:p w:rsidR="00101176" w:rsidRPr="00B5353D" w:rsidRDefault="00DE5A4E">
      <w:pPr>
        <w:pStyle w:val="a9"/>
        <w:ind w:firstLine="737"/>
        <w:jc w:val="center"/>
        <w:rPr>
          <w:rFonts w:ascii="Times New Roman" w:hAnsi="Times New Roman"/>
          <w:sz w:val="28"/>
          <w:szCs w:val="28"/>
          <w:lang w:val="uk-UA"/>
        </w:rPr>
      </w:pPr>
      <w:r w:rsidRPr="00B5353D">
        <w:rPr>
          <w:rFonts w:ascii="Times New Roman" w:hAnsi="Times New Roman"/>
          <w:sz w:val="28"/>
          <w:szCs w:val="28"/>
          <w:lang w:val="uk-UA"/>
        </w:rPr>
        <w:t>на перевезення пасажирів автомобільним транспортом у м. Луцьку,</w:t>
      </w:r>
    </w:p>
    <w:p w:rsidR="00101176" w:rsidRPr="00B5353D" w:rsidRDefault="00DE5A4E">
      <w:pPr>
        <w:pStyle w:val="a9"/>
        <w:ind w:firstLine="737"/>
        <w:jc w:val="center"/>
        <w:rPr>
          <w:rFonts w:ascii="Times New Roman" w:hAnsi="Times New Roman"/>
          <w:sz w:val="28"/>
          <w:szCs w:val="28"/>
          <w:lang w:val="uk-UA"/>
        </w:rPr>
      </w:pPr>
      <w:r w:rsidRPr="00B5353D">
        <w:rPr>
          <w:rFonts w:ascii="Times New Roman" w:hAnsi="Times New Roman"/>
          <w:sz w:val="28"/>
          <w:szCs w:val="28"/>
          <w:lang w:val="uk-UA"/>
        </w:rPr>
        <w:t>умови якого обов’язкові для виконання</w:t>
      </w:r>
    </w:p>
    <w:p w:rsidR="00101176" w:rsidRPr="00B5353D" w:rsidRDefault="00101176">
      <w:pPr>
        <w:pStyle w:val="a9"/>
        <w:ind w:firstLine="737"/>
        <w:jc w:val="both"/>
        <w:rPr>
          <w:rFonts w:ascii="Times New Roman" w:hAnsi="Times New Roman"/>
          <w:sz w:val="28"/>
          <w:szCs w:val="28"/>
          <w:lang w:val="uk-UA"/>
        </w:rPr>
      </w:pPr>
    </w:p>
    <w:p w:rsidR="00101176" w:rsidRPr="00B5353D" w:rsidRDefault="00DE5A4E" w:rsidP="00261EEF">
      <w:pPr>
        <w:pStyle w:val="a9"/>
        <w:rPr>
          <w:rFonts w:ascii="Times New Roman" w:hAnsi="Times New Roman"/>
          <w:sz w:val="28"/>
          <w:szCs w:val="28"/>
          <w:lang w:val="uk-UA"/>
        </w:rPr>
      </w:pPr>
      <w:r w:rsidRPr="00B5353D">
        <w:rPr>
          <w:rFonts w:ascii="Times New Roman" w:hAnsi="Times New Roman"/>
          <w:sz w:val="28"/>
          <w:szCs w:val="28"/>
          <w:lang w:val="uk-UA"/>
        </w:rPr>
        <w:t>«___» _________ 202_</w:t>
      </w:r>
      <w:r w:rsidR="00261EEF">
        <w:rPr>
          <w:rFonts w:ascii="Times New Roman" w:hAnsi="Times New Roman"/>
          <w:sz w:val="28"/>
          <w:szCs w:val="28"/>
          <w:lang w:val="uk-UA"/>
        </w:rPr>
        <w:t> </w:t>
      </w:r>
      <w:r w:rsidRPr="00B5353D">
        <w:rPr>
          <w:rFonts w:ascii="Times New Roman" w:hAnsi="Times New Roman"/>
          <w:sz w:val="28"/>
          <w:szCs w:val="28"/>
          <w:lang w:val="uk-UA"/>
        </w:rPr>
        <w:t xml:space="preserve">р.                                         </w:t>
      </w:r>
      <w:r w:rsidR="00B5353D">
        <w:rPr>
          <w:rFonts w:ascii="Times New Roman" w:hAnsi="Times New Roman"/>
          <w:sz w:val="28"/>
          <w:szCs w:val="28"/>
          <w:lang w:val="uk-UA"/>
        </w:rPr>
        <w:t xml:space="preserve">                        </w:t>
      </w:r>
      <w:r w:rsidR="00261EEF">
        <w:rPr>
          <w:rFonts w:ascii="Times New Roman" w:hAnsi="Times New Roman"/>
          <w:sz w:val="28"/>
          <w:szCs w:val="28"/>
          <w:lang w:val="uk-UA"/>
        </w:rPr>
        <w:t xml:space="preserve">           </w:t>
      </w:r>
      <w:r w:rsidRPr="00B5353D">
        <w:rPr>
          <w:rFonts w:ascii="Times New Roman" w:hAnsi="Times New Roman"/>
          <w:sz w:val="28"/>
          <w:szCs w:val="28"/>
          <w:lang w:val="uk-UA"/>
        </w:rPr>
        <w:t>м. Луцьк</w:t>
      </w:r>
    </w:p>
    <w:p w:rsidR="00101176" w:rsidRPr="00B5353D" w:rsidRDefault="00101176">
      <w:pPr>
        <w:pStyle w:val="a9"/>
        <w:ind w:firstLine="737"/>
        <w:jc w:val="both"/>
        <w:rPr>
          <w:rFonts w:ascii="Times New Roman" w:hAnsi="Times New Roman"/>
          <w:sz w:val="28"/>
          <w:szCs w:val="28"/>
          <w:lang w:val="uk-UA"/>
        </w:rPr>
      </w:pP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 xml:space="preserve">Виконком Луцької міської ради, в подальшому “Організатор”, в особі ___________, який діє на підставі Закону України “Про місцеве самоврядування в Україні”, з однієї сторони, та _________________, в особі директора ____________, який діє на підставі Статуту підприємства, в подальшому “Перевізник”, з іншої сторони, в подальшому “Сторони”, відповідно до законів України “Про автомобільний транспорт”, “Про місцеве самоврядування в Україні”, Порядку проведення конкурсу на перевезення пасажирів на автобусному маршруті загального користування, затвердженого постановою Кабінету Міністрів України від 03.12.2008 № 1081, інших нормативно-правових актів, які регулюють </w:t>
      </w:r>
      <w:r w:rsidR="00F76713">
        <w:rPr>
          <w:rFonts w:ascii="Times New Roman" w:hAnsi="Times New Roman"/>
          <w:sz w:val="28"/>
          <w:szCs w:val="28"/>
          <w:lang w:val="uk-UA"/>
        </w:rPr>
        <w:t xml:space="preserve">процеси перевезення пасажирів, </w:t>
      </w:r>
      <w:r w:rsidRPr="00B5353D">
        <w:rPr>
          <w:rFonts w:ascii="Times New Roman" w:hAnsi="Times New Roman"/>
          <w:sz w:val="28"/>
          <w:szCs w:val="28"/>
          <w:lang w:val="uk-UA"/>
        </w:rPr>
        <w:t>уклали договір про наступне:</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1. Предмет договору</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1.1. Відповідно до рішення виконавчого комітету Луцької міської ради від _______ №___ Організатор надає Перевізнику право на перевезення пасажирів за об’єктом конкурсу №</w:t>
      </w:r>
      <w:r w:rsidR="00261EEF">
        <w:rPr>
          <w:rFonts w:ascii="Times New Roman" w:hAnsi="Times New Roman"/>
          <w:sz w:val="28"/>
          <w:szCs w:val="28"/>
          <w:lang w:val="uk-UA"/>
        </w:rPr>
        <w:t> </w:t>
      </w:r>
      <w:r w:rsidRPr="00B5353D">
        <w:rPr>
          <w:rFonts w:ascii="Times New Roman" w:hAnsi="Times New Roman"/>
          <w:sz w:val="28"/>
          <w:szCs w:val="28"/>
          <w:lang w:val="uk-UA"/>
        </w:rPr>
        <w:t>___ (маршрут №</w:t>
      </w:r>
      <w:r w:rsidR="00261EEF">
        <w:rPr>
          <w:rFonts w:ascii="Times New Roman" w:hAnsi="Times New Roman"/>
          <w:sz w:val="28"/>
          <w:szCs w:val="28"/>
          <w:lang w:val="uk-UA"/>
        </w:rPr>
        <w:t> </w:t>
      </w:r>
      <w:r w:rsidRPr="00B5353D">
        <w:rPr>
          <w:rFonts w:ascii="Times New Roman" w:hAnsi="Times New Roman"/>
          <w:sz w:val="28"/>
          <w:szCs w:val="28"/>
          <w:lang w:val="uk-UA"/>
        </w:rPr>
        <w:t>___________”), (за графіком руху та режимом виконання перевезень пасажирів: __ автобусів у звичайному режимі руху) і визначає рухомий склад для роботи на даному об’єкті, відповідно до умов проведення конкурсу на перевезення пасажирів, а саме автобуси зазначені у Додатку, який є невід’ємною частиною цього договору.</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1.2. Перевізник зобов’язується надавати транспортні послуги населенню на маршруті, вказаному в п. 1.1, на умовах, передбачених даним договором.</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2. Умови договору</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2.1. Організатор:</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 xml:space="preserve">2.1.1. Допускає до перевезень автобуси, що пройшли обов’язковий технічний контроль відповідно до ст. 35 Закону України “Про дорожній рух”. </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 xml:space="preserve">2.1.2. Здійснює контроль за виконанням умов договору з боку Перевізника. </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2.1.3. Забезпечує облаштування маршруту відповідно до встановлених вимог, підтримує проїзну частину автомобільної дороги та під'їзних шляхів на маршруті у належному стані.</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 xml:space="preserve">2.1.4. Спільно з перевізником не рідше одного разу на рік проводить </w:t>
      </w:r>
      <w:r w:rsidRPr="00B5353D">
        <w:rPr>
          <w:rFonts w:ascii="Times New Roman" w:hAnsi="Times New Roman"/>
          <w:sz w:val="28"/>
          <w:szCs w:val="28"/>
          <w:lang w:val="uk-UA"/>
        </w:rPr>
        <w:lastRenderedPageBreak/>
        <w:t>обстеження стану доріг, їх освітлення, наявність на маршруті покажчиків зупинок, облаштування початкових та проміжних зупинок громадського транспорту.</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 xml:space="preserve">2.1.5. Проводить щорічний огляд автобусів, за результатами огляду складає акт про виявлені недоліки. </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2.1.6. Встановлює порядок функціонування автоматизованої системи обліку оплати проїзду, а також види, форми носіїв, порядок обігу та реєстрації проїзних документів, визначає особу уповноважену здійснювати справляння плати за транспортні послуги.</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2.1.7. У разі виникнення потреби в короткочасному залученні додаткової кількості автобусів для задоволення підвищеного попиту на перевезення міським маршрутом організатор регулярних перевезень видає автомобільному перевізникові тимчасове рішення про використання для перевезень додаткових автобусів на строк до трьох діб.</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2.2. Перевізник:</w:t>
      </w:r>
    </w:p>
    <w:p w:rsidR="00101176" w:rsidRPr="00B5353D" w:rsidRDefault="00F76713">
      <w:pPr>
        <w:pStyle w:val="a9"/>
        <w:ind w:firstLine="737"/>
        <w:jc w:val="both"/>
        <w:rPr>
          <w:rFonts w:ascii="Times New Roman" w:hAnsi="Times New Roman"/>
          <w:sz w:val="28"/>
          <w:szCs w:val="28"/>
          <w:lang w:val="uk-UA"/>
        </w:rPr>
      </w:pPr>
      <w:r>
        <w:rPr>
          <w:rFonts w:ascii="Times New Roman" w:hAnsi="Times New Roman"/>
          <w:sz w:val="28"/>
          <w:szCs w:val="28"/>
          <w:lang w:val="uk-UA"/>
        </w:rPr>
        <w:t>2.2.1. </w:t>
      </w:r>
      <w:r w:rsidR="00DE5A4E" w:rsidRPr="00B5353D">
        <w:rPr>
          <w:rFonts w:ascii="Times New Roman" w:hAnsi="Times New Roman"/>
          <w:sz w:val="28"/>
          <w:szCs w:val="28"/>
          <w:lang w:val="uk-UA"/>
        </w:rPr>
        <w:t>Зобов’язується виконувати та забезпечувати виконання умов конкурсу та зобов’язань, викладених у відомостях про додаткові умови обслуговування маршруту, рішень Луцької міської ради, її виконавчого комітету, розпоряджень міського голови, протокольних доручень, доручень та наказів структурного підрозділу міської ради на який покладено обов’язки з організації роботи щодо задоволення потреб населення Луцької міської територіальної громади послугами транспорту, вимог законодавчих та інших 2 нормативно-правових актів щодо перевезень пасажирів, забезпечення безпеки руху та охорони праці.</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2.2.2. Одночасно укладає Договір на перевезення пасажирів автомобільним транспортом та тристоронній договір про організацію та обслуговування електронних систем в громадському транспорті міста Луцька між організатором перевезень, перевізником та оператором.</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 xml:space="preserve">2.2.3. Забезпечує виконання перевезень, а саме, виконання запланованої кількості рейсів щодня, з використанням встановленого у транспортних засобах обладнання автоматизованої системи обліку оплати проїзду (далі – АСООП), системи GPS-моніторингу громадського транспорту, системи автоматичного сповіщення пасажирів (далі – САСП) та системи відеоспостереження. </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 xml:space="preserve">2.2.4. Випускає на маршрут автобуси в кількості передбаченій </w:t>
      </w:r>
      <w:r w:rsidR="00F76713">
        <w:rPr>
          <w:rFonts w:ascii="Times New Roman" w:hAnsi="Times New Roman"/>
          <w:sz w:val="28"/>
          <w:szCs w:val="28"/>
          <w:lang w:val="uk-UA"/>
        </w:rPr>
        <w:t xml:space="preserve">у </w:t>
      </w:r>
      <w:r w:rsidRPr="00B5353D">
        <w:rPr>
          <w:rFonts w:ascii="Times New Roman" w:hAnsi="Times New Roman"/>
          <w:sz w:val="28"/>
          <w:szCs w:val="28"/>
          <w:lang w:val="uk-UA"/>
        </w:rPr>
        <w:t>п.1.1 цього договору та виконує затверджений Організатором розклад руху автобусів з регулярністю не нижче 95</w:t>
      </w:r>
      <w:r w:rsidR="00F76713">
        <w:rPr>
          <w:rFonts w:ascii="Times New Roman" w:hAnsi="Times New Roman"/>
          <w:sz w:val="28"/>
          <w:szCs w:val="28"/>
          <w:lang w:val="uk-UA"/>
        </w:rPr>
        <w:t> </w:t>
      </w:r>
      <w:r w:rsidRPr="00B5353D">
        <w:rPr>
          <w:rFonts w:ascii="Times New Roman" w:hAnsi="Times New Roman"/>
          <w:sz w:val="28"/>
          <w:szCs w:val="28"/>
          <w:lang w:val="uk-UA"/>
        </w:rPr>
        <w:t xml:space="preserve">%. Здійснює введення в систему моніторингу щоденних нарядів на транспортні засоби до 16.00 дня, що передує дню наряду, а в разі оперативної заміни </w:t>
      </w:r>
      <w:r w:rsidR="00F76713">
        <w:rPr>
          <w:rFonts w:ascii="Times New Roman" w:hAnsi="Times New Roman"/>
          <w:sz w:val="28"/>
          <w:szCs w:val="28"/>
          <w:lang w:val="uk-UA"/>
        </w:rPr>
        <w:t>–</w:t>
      </w:r>
      <w:r w:rsidRPr="00B5353D">
        <w:rPr>
          <w:rFonts w:ascii="Times New Roman" w:hAnsi="Times New Roman"/>
          <w:sz w:val="28"/>
          <w:szCs w:val="28"/>
          <w:lang w:val="uk-UA"/>
        </w:rPr>
        <w:t xml:space="preserve"> перед випуском транспортного засобу диспетчером, веде облік виконаних рейсів та на вимогу Організатора звітує про виконання договірних умов на засіданні виконавчого комітету.</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 xml:space="preserve">2.2.5. Під час роботи на маршруті виконує розпорядження контролерів та працівників структурного підрозділу міської ради на який покладено обов’язки з організації роботи щодо задоволення потреб населення Луцької </w:t>
      </w:r>
      <w:r w:rsidRPr="00B5353D">
        <w:rPr>
          <w:rFonts w:ascii="Times New Roman" w:hAnsi="Times New Roman"/>
          <w:sz w:val="28"/>
          <w:szCs w:val="28"/>
          <w:lang w:val="uk-UA"/>
        </w:rPr>
        <w:lastRenderedPageBreak/>
        <w:t>міської територіальної громади послугами транспорту .</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2.2.6. Плата за проїзд здійснюється виключно за допомогою безготівкових засобів оплати проїзду (електронних носіїв). Створює службу контролю оплати (реєстрації) проїзду відповідно до Положення про порядок здійснення контролю оплати (реєстрації) проїзду у міському пасажирському транспорті загального користування м. Луцька.</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 xml:space="preserve">2.2.7. Виконує перевезення на маршруті лише транспортними засобами зазначеними у Додатку до договору. У разі виникнення необхідності у заміні транспортних засобів перевізник пропонує Організатору автобуси не нижчі за класом, </w:t>
      </w:r>
      <w:proofErr w:type="spellStart"/>
      <w:r w:rsidRPr="00B5353D">
        <w:rPr>
          <w:rFonts w:ascii="Times New Roman" w:hAnsi="Times New Roman"/>
          <w:sz w:val="28"/>
          <w:szCs w:val="28"/>
          <w:lang w:val="uk-UA"/>
        </w:rPr>
        <w:t>пасажиромісткістю</w:t>
      </w:r>
      <w:proofErr w:type="spellEnd"/>
      <w:r w:rsidRPr="00B5353D">
        <w:rPr>
          <w:rFonts w:ascii="Times New Roman" w:hAnsi="Times New Roman"/>
          <w:sz w:val="28"/>
          <w:szCs w:val="28"/>
          <w:lang w:val="uk-UA"/>
        </w:rPr>
        <w:t>, екологічними параметрами, наявністю додаткового обладнання для перевезення осіб з обмеженими фізичними можливостями, що зазначені в умовах проведення конкурсу та інформує про це організатора перевезень.</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2.2.8. Двічі на рік проводить технічний контроль транспортних засобів, забезпечує щозмінний технічний та санітарний огляд транспортних засобів, медичний огляд водіїв перед виїздом на лінію відповідно до ст. 35 ЗУ “Про дорожній рух”.</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2.2.9. Зобов’язаний до настання сезонної епідемії ГРВІ та грипу забезпечити персонал транспорту засобами індивідуального захисту та дезінфекційними засобами. У разі перевищення епідемічного порогу захворюваності населення повинен забезпечити здійснення на кінцевих зупинках протирання поручнів салону автобуса дезінфікуючим розчином. При настанні епідемії дотримуватись протиепідемічних заходів.</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2.2.10. До початку здійснення регулярних перевезень на постійному маршруті ознайомлює водіїв з Правилами користування міським пасажирським транспортом в м. Луцьку, Порядком здійснення контролю оплати проїзду у міському пасажирському транспорті загального користування м. Луцька, паспортом маршруту та особливостями роботи на маршруті.</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 xml:space="preserve">2.2.11. Забезпечує наявність під час роботи на лінії у водія документів, передбачених чинним законодавством. </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2.2.12. Забезпечує наявність необхідної візуальної інформації на транспортному засобі відповідно до “Правил надання послуг пасажирського автомобільного транспорту”.</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2.2.13. Не має права передавати виконання рейсів на маршруті іншому перевізнику, перевезення пасажирів виконує рухомим складом, який відповідає вимогам документів, що регламентують виконання пасажирських перевезень. Не допускає рух транспортних засобів на маршрутній мережі без відповідного обладнання АСООП, а також з вимкненим таким обладнанням.</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2.2.14. Забезпечує екіпіровку</w:t>
      </w:r>
      <w:r w:rsidR="00F76713">
        <w:rPr>
          <w:rFonts w:ascii="Times New Roman" w:hAnsi="Times New Roman"/>
          <w:sz w:val="28"/>
          <w:szCs w:val="28"/>
          <w:lang w:val="uk-UA"/>
        </w:rPr>
        <w:t xml:space="preserve"> рухомого складу відповідно до Правил дорожнього руху, </w:t>
      </w:r>
      <w:r w:rsidRPr="00B5353D">
        <w:rPr>
          <w:rFonts w:ascii="Times New Roman" w:hAnsi="Times New Roman"/>
          <w:sz w:val="28"/>
          <w:szCs w:val="28"/>
          <w:lang w:val="uk-UA"/>
        </w:rPr>
        <w:t>Правил надання послуг пасажирс</w:t>
      </w:r>
      <w:r w:rsidR="00F76713">
        <w:rPr>
          <w:rFonts w:ascii="Times New Roman" w:hAnsi="Times New Roman"/>
          <w:sz w:val="28"/>
          <w:szCs w:val="28"/>
          <w:lang w:val="uk-UA"/>
        </w:rPr>
        <w:t>ького автомобільного транспорту</w:t>
      </w:r>
      <w:r w:rsidRPr="00B5353D">
        <w:rPr>
          <w:rFonts w:ascii="Times New Roman" w:hAnsi="Times New Roman"/>
          <w:sz w:val="28"/>
          <w:szCs w:val="28"/>
          <w:lang w:val="uk-UA"/>
        </w:rPr>
        <w:t>.</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 xml:space="preserve">2.2.15. У разі відсутності замовлення на соціально значущі послуги, безкоштовно та бездотаційно перевозить пасажирів пільгових категорій згідно з переліком, встановленим рішенням виконавчого комітету на </w:t>
      </w:r>
      <w:r w:rsidRPr="00B5353D">
        <w:rPr>
          <w:rFonts w:ascii="Times New Roman" w:hAnsi="Times New Roman"/>
          <w:sz w:val="28"/>
          <w:szCs w:val="28"/>
          <w:lang w:val="uk-UA"/>
        </w:rPr>
        <w:lastRenderedPageBreak/>
        <w:t xml:space="preserve">відповідний рік, не більше семи пасажирів одночасно в салоні автобусу під час руху на маршруті. Цей перелік вивішує в салоні автобуса. </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У випадку встановлення Організатором замовлення обсягів перевезень пасажирів автомобільним транспортом на пільгових умовах, Перевізнику надається компенсація. Порядок компенсації збитків від цих перевезень визначається замовленням.</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 xml:space="preserve">2.2.16. Перевізник надає послуги з перевезення пасажирів за тарифом у розмірі, встановленому рішенням виконавчого комітету Луцької міської ради. Перевізник має право надати пропозиції щодо встановлення нового тарифу на проїзд, підтвердженого розрахунком, здійсненим відповідно до вимог чинного законодавства. Організатор розглядає наданий перевізником розрахунок тарифу та у разі його відповідності вимогам законодавства встановлює новий тариф. </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 xml:space="preserve">2.2.17. Зміна кількості та </w:t>
      </w:r>
      <w:proofErr w:type="spellStart"/>
      <w:r w:rsidRPr="00B5353D">
        <w:rPr>
          <w:rFonts w:ascii="Times New Roman" w:hAnsi="Times New Roman"/>
          <w:sz w:val="28"/>
          <w:szCs w:val="28"/>
          <w:lang w:val="uk-UA"/>
        </w:rPr>
        <w:t>пасажиромісткості</w:t>
      </w:r>
      <w:proofErr w:type="spellEnd"/>
      <w:r w:rsidRPr="00B5353D">
        <w:rPr>
          <w:rFonts w:ascii="Times New Roman" w:hAnsi="Times New Roman"/>
          <w:sz w:val="28"/>
          <w:szCs w:val="28"/>
          <w:lang w:val="uk-UA"/>
        </w:rPr>
        <w:t xml:space="preserve"> автобусів на маршруті здійснюється після відповідного обстеження пасажиропотоку із внесенням змін у рішення виконкому від 06.12.2017 № 740-1.</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2.2.18. Виділяє по можливості на спонсорських умовах для обслуговування загальноміських заходів автобуси, які на цей час не задіяні до роботи на маршрутах.</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2.2.19. Для виконання завдань цивільного захисту населення, забезпечення евакуаційних заходів, протягом 1 (однієї) години з часу отримання повідомлення подає не менше 90 % укомплектованого та заправленого рухомого складу за адресами, вказаними у повідомленні уповноважених осіб, згідно з додатковою угодою.</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2.2.20. Здійснює особистий контроль за роботою автобусів на маршруті, оплати за проїзд, проводить інструктажі персоналу з охорони праці, техніки безпеки та безпеки дорожнього руху, передбачених чинним законодавством.</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 xml:space="preserve">2.2.21. Автомобільний перевізник проводить стажування водія перед переведенням його на новий регулярний маршрут або на відмінну модель автобуса, ознайомлює з паспортом маршруту та видає водію витяг з нього. Автомобільний перевізник забезпечує навчання та інструктаж водія щодо особливостей посадки (висадки) осіб з інвалідністю та інших </w:t>
      </w:r>
      <w:proofErr w:type="spellStart"/>
      <w:r w:rsidRPr="00B5353D">
        <w:rPr>
          <w:rFonts w:ascii="Times New Roman" w:hAnsi="Times New Roman"/>
          <w:sz w:val="28"/>
          <w:szCs w:val="28"/>
          <w:lang w:val="uk-UA"/>
        </w:rPr>
        <w:t>маломобільних</w:t>
      </w:r>
      <w:proofErr w:type="spellEnd"/>
      <w:r w:rsidRPr="00B5353D">
        <w:rPr>
          <w:rFonts w:ascii="Times New Roman" w:hAnsi="Times New Roman"/>
          <w:sz w:val="28"/>
          <w:szCs w:val="28"/>
          <w:lang w:val="uk-UA"/>
        </w:rPr>
        <w:t xml:space="preserve"> груп населення.</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2.2.22. Забезпечує зберігання автобусів у спеціально пристосованих для цього приміщеннях, гаражах, на майданчиках, стоянках, забезпечених засобами охорони. Забороняється зберігання їх у житлових зонах поза спеціально відведеними для цього майданчиками.</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3. Відповідальність сторін</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3.1. Кожна із сторін несе відповідальність за невиконання умов договору згідно з чинним законодавством.</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3.2. Договір може бути розірваний за взаємною згодою сторін.</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 xml:space="preserve">3.3. Договір може бути розірваний з ініціативи Організатора в односторонньому порядку у випадках: виявлення фактів подання Перевізником на конкурс неправдивої інформації; якщо Перевізник неодноразово порушив (більше трьох разів протягом терміну дії договору) </w:t>
      </w:r>
      <w:r w:rsidRPr="00B5353D">
        <w:rPr>
          <w:rFonts w:ascii="Times New Roman" w:hAnsi="Times New Roman"/>
          <w:sz w:val="28"/>
          <w:szCs w:val="28"/>
          <w:lang w:val="uk-UA"/>
        </w:rPr>
        <w:lastRenderedPageBreak/>
        <w:t>умови договору, про що складено відповідні документи, або підтверджено системою АСООП; невиконання пунктів 2.2.1, 2.2.2, 2.2.3, 2.2.4, 2.2.5, 2.2.6, 2.2.8, 2.2.13; використання найманої праці без оформлення трудових договорів; у разі визнання Перевізника банкрутом; у разі самостійної зміни тарифів Перевізником без узгодження із Організатором; у разі невиконання інвестиційного плану-зобов'язання з оновлення рухомого складу.</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 xml:space="preserve">3.4. Договір вважається автоматично розірваним у разі анулювання або </w:t>
      </w:r>
      <w:r w:rsidRPr="00D40C52">
        <w:rPr>
          <w:rFonts w:ascii="Times New Roman" w:hAnsi="Times New Roman"/>
          <w:spacing w:val="-2"/>
          <w:sz w:val="28"/>
          <w:szCs w:val="28"/>
          <w:lang w:val="uk-UA"/>
        </w:rPr>
        <w:t>закінчення терміну дії ліцензії (якщо перевізник своєчасно не переоформив її).</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3.5. Договір може бути розірваний з ініціативи будь-якої із сторін у випадку невиконання умов договору іншою стороною.</w:t>
      </w:r>
      <w:bookmarkStart w:id="0" w:name="_GoBack"/>
      <w:bookmarkEnd w:id="0"/>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3.6. У разі внесення змін, доповнень, чи скасування нормативно-правових актів, що регламентують надання транспортних послуг Організатор в десятиденний термін вносить зміни в договір на перевезення пасажирів. У разі не підписання змін до договору іншою стороною Договір може бути розірваний з ініціативи Організатора, а також Сторона, яка є ініціатором розірвання договору, попереджає про це іншу сторону не пізніше, як за 10 днів, до дати розірвання Договору.</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3.7. Спори, що виникають в процесі виконання договору, розв’язуються у встановленому законодавством порядку.</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3.8. Сторони не несуть відповідальності за невиконання чи неналежне виконання умов даного договору, якщо це не було зумовлено настанням та дією форс-мажорних обставин (селів, зсувів, ожеледиці, буревію, снігових заметів чи іншого стихійного лиха, а також епідемії, епізоотії або іншої надзвичайної ситуації) або юридичного форс-мажору. Факт настання та дії форс-мажорних обставин повинен бути підтверджений довідкою відповідних органів чи в іншому, передбаченому чинним законодавством порядку. Обов’язок надання такої довідки покладається на сторону, яка не в змозі була виконати свої зобов’язання за цим Договором.</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4. Термін дії договору</w:t>
      </w:r>
    </w:p>
    <w:p w:rsidR="00101176" w:rsidRPr="00B5353D" w:rsidRDefault="00DE5A4E">
      <w:pPr>
        <w:pStyle w:val="a9"/>
        <w:ind w:firstLine="737"/>
        <w:jc w:val="both"/>
        <w:rPr>
          <w:rFonts w:ascii="Times New Roman" w:hAnsi="Times New Roman"/>
          <w:sz w:val="28"/>
          <w:szCs w:val="28"/>
          <w:lang w:val="uk-UA"/>
        </w:rPr>
      </w:pPr>
      <w:r w:rsidRPr="00B5353D">
        <w:rPr>
          <w:rFonts w:ascii="Times New Roman" w:hAnsi="Times New Roman"/>
          <w:sz w:val="28"/>
          <w:szCs w:val="28"/>
          <w:lang w:val="uk-UA"/>
        </w:rPr>
        <w:t>З _______до _________</w:t>
      </w:r>
    </w:p>
    <w:tbl>
      <w:tblPr>
        <w:tblW w:w="9638" w:type="dxa"/>
        <w:tblLayout w:type="fixed"/>
        <w:tblCellMar>
          <w:left w:w="0" w:type="dxa"/>
          <w:right w:w="0" w:type="dxa"/>
        </w:tblCellMar>
        <w:tblLook w:val="0000" w:firstRow="0" w:lastRow="0" w:firstColumn="0" w:lastColumn="0" w:noHBand="0" w:noVBand="0"/>
      </w:tblPr>
      <w:tblGrid>
        <w:gridCol w:w="4820"/>
        <w:gridCol w:w="4818"/>
      </w:tblGrid>
      <w:tr w:rsidR="00101176" w:rsidRPr="00B5353D">
        <w:tc>
          <w:tcPr>
            <w:tcW w:w="4819" w:type="dxa"/>
            <w:shd w:val="clear" w:color="auto" w:fill="auto"/>
          </w:tcPr>
          <w:p w:rsidR="00101176" w:rsidRPr="00B5353D" w:rsidRDefault="00101176">
            <w:pPr>
              <w:pStyle w:val="a9"/>
              <w:ind w:firstLine="737"/>
              <w:jc w:val="both"/>
              <w:rPr>
                <w:rFonts w:ascii="Times New Roman" w:hAnsi="Times New Roman"/>
                <w:sz w:val="28"/>
                <w:szCs w:val="28"/>
                <w:lang w:val="uk-UA"/>
              </w:rPr>
            </w:pPr>
          </w:p>
          <w:p w:rsidR="00101176" w:rsidRPr="00B5353D" w:rsidRDefault="00DE5A4E">
            <w:pPr>
              <w:pStyle w:val="a9"/>
              <w:rPr>
                <w:rFonts w:ascii="Times New Roman" w:hAnsi="Times New Roman"/>
                <w:sz w:val="28"/>
                <w:szCs w:val="28"/>
                <w:lang w:val="uk-UA"/>
              </w:rPr>
            </w:pPr>
            <w:r w:rsidRPr="00B5353D">
              <w:rPr>
                <w:rFonts w:ascii="Times New Roman" w:hAnsi="Times New Roman"/>
                <w:sz w:val="28"/>
                <w:szCs w:val="28"/>
                <w:lang w:val="uk-UA"/>
              </w:rPr>
              <w:t>Організатор:</w:t>
            </w:r>
          </w:p>
          <w:p w:rsidR="00101176" w:rsidRPr="00B5353D" w:rsidRDefault="00DE5A4E">
            <w:pPr>
              <w:pStyle w:val="a9"/>
              <w:rPr>
                <w:rFonts w:ascii="Times New Roman" w:hAnsi="Times New Roman"/>
                <w:sz w:val="28"/>
                <w:szCs w:val="28"/>
                <w:lang w:val="uk-UA"/>
              </w:rPr>
            </w:pPr>
            <w:r w:rsidRPr="00B5353D">
              <w:rPr>
                <w:rFonts w:ascii="Times New Roman" w:hAnsi="Times New Roman"/>
                <w:sz w:val="28"/>
                <w:szCs w:val="28"/>
                <w:lang w:val="uk-UA"/>
              </w:rPr>
              <w:t>Виконком Луцької</w:t>
            </w:r>
            <w:r w:rsidR="00261EEF">
              <w:rPr>
                <w:rFonts w:ascii="Times New Roman" w:hAnsi="Times New Roman"/>
                <w:sz w:val="28"/>
                <w:szCs w:val="28"/>
                <w:lang w:val="uk-UA"/>
              </w:rPr>
              <w:t xml:space="preserve"> </w:t>
            </w:r>
            <w:r w:rsidRPr="00B5353D">
              <w:rPr>
                <w:rFonts w:ascii="Times New Roman" w:hAnsi="Times New Roman"/>
                <w:sz w:val="28"/>
                <w:szCs w:val="28"/>
                <w:lang w:val="uk-UA"/>
              </w:rPr>
              <w:t>міської ради</w:t>
            </w:r>
          </w:p>
          <w:p w:rsidR="00101176" w:rsidRPr="00B5353D" w:rsidRDefault="00DE5A4E">
            <w:pPr>
              <w:pStyle w:val="a9"/>
              <w:rPr>
                <w:rFonts w:ascii="Times New Roman" w:hAnsi="Times New Roman"/>
                <w:sz w:val="28"/>
                <w:szCs w:val="28"/>
                <w:lang w:val="uk-UA"/>
              </w:rPr>
            </w:pPr>
            <w:r w:rsidRPr="00B5353D">
              <w:rPr>
                <w:rFonts w:ascii="Times New Roman" w:hAnsi="Times New Roman"/>
                <w:sz w:val="28"/>
                <w:szCs w:val="28"/>
                <w:lang w:val="uk-UA"/>
              </w:rPr>
              <w:t>43025,</w:t>
            </w:r>
          </w:p>
          <w:p w:rsidR="00101176" w:rsidRPr="00B5353D" w:rsidRDefault="00DE5A4E">
            <w:pPr>
              <w:pStyle w:val="a9"/>
              <w:rPr>
                <w:rFonts w:ascii="Times New Roman" w:hAnsi="Times New Roman"/>
                <w:sz w:val="28"/>
                <w:szCs w:val="28"/>
                <w:lang w:val="uk-UA"/>
              </w:rPr>
            </w:pPr>
            <w:r w:rsidRPr="00B5353D">
              <w:rPr>
                <w:rFonts w:ascii="Times New Roman" w:hAnsi="Times New Roman"/>
                <w:sz w:val="28"/>
                <w:szCs w:val="28"/>
                <w:lang w:val="uk-UA"/>
              </w:rPr>
              <w:t>м. Луцьк,</w:t>
            </w:r>
          </w:p>
          <w:p w:rsidR="00101176" w:rsidRPr="00B5353D" w:rsidRDefault="00F76713">
            <w:pPr>
              <w:pStyle w:val="a9"/>
              <w:jc w:val="both"/>
              <w:rPr>
                <w:rFonts w:ascii="Times New Roman" w:hAnsi="Times New Roman"/>
                <w:sz w:val="28"/>
                <w:szCs w:val="28"/>
                <w:lang w:val="uk-UA"/>
              </w:rPr>
            </w:pPr>
            <w:r>
              <w:rPr>
                <w:rFonts w:ascii="Times New Roman" w:hAnsi="Times New Roman"/>
                <w:sz w:val="28"/>
                <w:szCs w:val="28"/>
                <w:lang w:val="uk-UA"/>
              </w:rPr>
              <w:t>вул. Богдана Хмельницького, 19</w:t>
            </w:r>
          </w:p>
        </w:tc>
        <w:tc>
          <w:tcPr>
            <w:tcW w:w="4818" w:type="dxa"/>
            <w:shd w:val="clear" w:color="auto" w:fill="auto"/>
          </w:tcPr>
          <w:p w:rsidR="00F76713" w:rsidRDefault="00F76713">
            <w:pPr>
              <w:pStyle w:val="a9"/>
              <w:rPr>
                <w:rFonts w:ascii="Times New Roman" w:hAnsi="Times New Roman"/>
                <w:sz w:val="28"/>
                <w:szCs w:val="28"/>
                <w:lang w:val="uk-UA"/>
              </w:rPr>
            </w:pPr>
          </w:p>
          <w:p w:rsidR="00101176" w:rsidRPr="00B5353D" w:rsidRDefault="00DE5A4E">
            <w:pPr>
              <w:pStyle w:val="a9"/>
              <w:rPr>
                <w:rFonts w:ascii="Times New Roman" w:hAnsi="Times New Roman"/>
                <w:sz w:val="28"/>
                <w:szCs w:val="28"/>
                <w:lang w:val="uk-UA"/>
              </w:rPr>
            </w:pPr>
            <w:r w:rsidRPr="00B5353D">
              <w:rPr>
                <w:rFonts w:ascii="Times New Roman" w:hAnsi="Times New Roman"/>
                <w:sz w:val="28"/>
                <w:szCs w:val="28"/>
                <w:lang w:val="uk-UA"/>
              </w:rPr>
              <w:t>Перевізник:</w:t>
            </w:r>
          </w:p>
          <w:p w:rsidR="00101176" w:rsidRPr="00B5353D" w:rsidRDefault="00101176">
            <w:pPr>
              <w:pStyle w:val="a9"/>
              <w:rPr>
                <w:rFonts w:ascii="Times New Roman" w:hAnsi="Times New Roman"/>
                <w:sz w:val="28"/>
                <w:szCs w:val="28"/>
                <w:lang w:val="uk-UA"/>
              </w:rPr>
            </w:pPr>
          </w:p>
          <w:p w:rsidR="00101176" w:rsidRPr="00B5353D" w:rsidRDefault="00101176">
            <w:pPr>
              <w:pStyle w:val="a9"/>
              <w:rPr>
                <w:rFonts w:ascii="Times New Roman" w:hAnsi="Times New Roman"/>
                <w:sz w:val="28"/>
                <w:szCs w:val="28"/>
                <w:lang w:val="uk-UA"/>
              </w:rPr>
            </w:pPr>
          </w:p>
          <w:p w:rsidR="00101176" w:rsidRPr="00B5353D" w:rsidRDefault="00101176">
            <w:pPr>
              <w:pStyle w:val="a9"/>
              <w:rPr>
                <w:rFonts w:ascii="Times New Roman" w:hAnsi="Times New Roman"/>
                <w:sz w:val="28"/>
                <w:szCs w:val="28"/>
                <w:lang w:val="uk-UA"/>
              </w:rPr>
            </w:pPr>
          </w:p>
          <w:p w:rsidR="00101176" w:rsidRPr="00B5353D" w:rsidRDefault="00DE5A4E" w:rsidP="00B5353D">
            <w:pPr>
              <w:pStyle w:val="a9"/>
              <w:jc w:val="both"/>
              <w:rPr>
                <w:rFonts w:ascii="Times New Roman" w:hAnsi="Times New Roman"/>
                <w:sz w:val="28"/>
                <w:szCs w:val="28"/>
                <w:lang w:val="uk-UA"/>
              </w:rPr>
            </w:pPr>
            <w:r w:rsidRPr="00B5353D">
              <w:rPr>
                <w:rFonts w:ascii="Times New Roman" w:hAnsi="Times New Roman"/>
                <w:sz w:val="28"/>
                <w:szCs w:val="28"/>
                <w:lang w:val="uk-UA"/>
              </w:rPr>
              <w:t>“____”_______________ 202</w:t>
            </w:r>
            <w:r w:rsidR="00B5353D">
              <w:rPr>
                <w:rFonts w:ascii="Times New Roman" w:hAnsi="Times New Roman"/>
                <w:sz w:val="28"/>
                <w:szCs w:val="28"/>
                <w:lang w:val="uk-UA"/>
              </w:rPr>
              <w:t>__</w:t>
            </w:r>
            <w:r w:rsidRPr="00B5353D">
              <w:rPr>
                <w:rFonts w:ascii="Times New Roman" w:hAnsi="Times New Roman"/>
                <w:sz w:val="28"/>
                <w:szCs w:val="28"/>
                <w:lang w:val="uk-UA"/>
              </w:rPr>
              <w:t>р.</w:t>
            </w:r>
          </w:p>
        </w:tc>
      </w:tr>
    </w:tbl>
    <w:p w:rsidR="00101176" w:rsidRPr="00B5353D" w:rsidRDefault="00101176">
      <w:pPr>
        <w:pStyle w:val="a9"/>
        <w:rPr>
          <w:lang w:val="uk-UA"/>
        </w:rPr>
      </w:pPr>
    </w:p>
    <w:p w:rsidR="00101176" w:rsidRPr="00B5353D" w:rsidRDefault="00101176">
      <w:pPr>
        <w:pStyle w:val="a9"/>
        <w:rPr>
          <w:lang w:val="uk-UA"/>
        </w:rPr>
      </w:pPr>
    </w:p>
    <w:p w:rsidR="00101176" w:rsidRPr="00B5353D" w:rsidRDefault="00101176">
      <w:pPr>
        <w:pStyle w:val="a9"/>
        <w:rPr>
          <w:rFonts w:ascii="Times New Roman" w:hAnsi="Times New Roman"/>
          <w:sz w:val="28"/>
          <w:szCs w:val="28"/>
          <w:lang w:val="uk-UA"/>
        </w:rPr>
      </w:pPr>
    </w:p>
    <w:p w:rsidR="00101176" w:rsidRPr="00B5353D" w:rsidRDefault="00DE5A4E">
      <w:pPr>
        <w:pStyle w:val="a9"/>
        <w:rPr>
          <w:rFonts w:ascii="Times New Roman" w:hAnsi="Times New Roman"/>
          <w:sz w:val="28"/>
          <w:szCs w:val="28"/>
          <w:lang w:val="uk-UA"/>
        </w:rPr>
      </w:pPr>
      <w:r w:rsidRPr="00B5353D">
        <w:rPr>
          <w:rFonts w:ascii="Times New Roman" w:hAnsi="Times New Roman"/>
          <w:sz w:val="28"/>
          <w:szCs w:val="28"/>
          <w:lang w:val="uk-UA"/>
        </w:rPr>
        <w:t>Заступник міського голови,</w:t>
      </w:r>
    </w:p>
    <w:p w:rsidR="00101176" w:rsidRPr="00B5353D" w:rsidRDefault="00DE5A4E">
      <w:pPr>
        <w:pStyle w:val="a9"/>
        <w:rPr>
          <w:rFonts w:ascii="Times New Roman" w:hAnsi="Times New Roman"/>
          <w:sz w:val="28"/>
          <w:szCs w:val="28"/>
          <w:lang w:val="uk-UA"/>
        </w:rPr>
      </w:pPr>
      <w:r w:rsidRPr="00B5353D">
        <w:rPr>
          <w:rFonts w:ascii="Times New Roman" w:hAnsi="Times New Roman"/>
          <w:sz w:val="28"/>
          <w:szCs w:val="28"/>
          <w:lang w:val="uk-UA"/>
        </w:rPr>
        <w:t>керуючий справами виконкому</w:t>
      </w:r>
      <w:r w:rsidR="00261EEF">
        <w:rPr>
          <w:rFonts w:ascii="Times New Roman" w:hAnsi="Times New Roman"/>
          <w:sz w:val="28"/>
          <w:szCs w:val="28"/>
          <w:lang w:val="uk-UA"/>
        </w:rPr>
        <w:tab/>
      </w:r>
      <w:r w:rsidR="00261EEF">
        <w:rPr>
          <w:rFonts w:ascii="Times New Roman" w:hAnsi="Times New Roman"/>
          <w:sz w:val="28"/>
          <w:szCs w:val="28"/>
          <w:lang w:val="uk-UA"/>
        </w:rPr>
        <w:tab/>
      </w:r>
      <w:r w:rsidR="00261EEF">
        <w:rPr>
          <w:rFonts w:ascii="Times New Roman" w:hAnsi="Times New Roman"/>
          <w:sz w:val="28"/>
          <w:szCs w:val="28"/>
          <w:lang w:val="uk-UA"/>
        </w:rPr>
        <w:tab/>
      </w:r>
      <w:r w:rsidR="00261EEF">
        <w:rPr>
          <w:rFonts w:ascii="Times New Roman" w:hAnsi="Times New Roman"/>
          <w:sz w:val="28"/>
          <w:szCs w:val="28"/>
          <w:lang w:val="uk-UA"/>
        </w:rPr>
        <w:tab/>
      </w:r>
      <w:r w:rsidR="00261EEF">
        <w:rPr>
          <w:rFonts w:ascii="Times New Roman" w:hAnsi="Times New Roman"/>
          <w:sz w:val="28"/>
          <w:szCs w:val="28"/>
          <w:lang w:val="uk-UA"/>
        </w:rPr>
        <w:tab/>
      </w:r>
      <w:r w:rsidRPr="00B5353D">
        <w:rPr>
          <w:rFonts w:ascii="Times New Roman" w:hAnsi="Times New Roman"/>
          <w:sz w:val="28"/>
          <w:szCs w:val="28"/>
          <w:lang w:val="uk-UA"/>
        </w:rPr>
        <w:t>Юрій ВЕРБИЧ</w:t>
      </w:r>
    </w:p>
    <w:p w:rsidR="00101176" w:rsidRPr="00B5353D" w:rsidRDefault="00101176">
      <w:pPr>
        <w:pStyle w:val="a9"/>
        <w:rPr>
          <w:rFonts w:ascii="Times New Roman" w:hAnsi="Times New Roman"/>
          <w:sz w:val="28"/>
          <w:szCs w:val="28"/>
          <w:lang w:val="uk-UA"/>
        </w:rPr>
      </w:pPr>
    </w:p>
    <w:p w:rsidR="00101176" w:rsidRPr="00B5353D" w:rsidRDefault="00101176">
      <w:pPr>
        <w:pStyle w:val="a9"/>
        <w:rPr>
          <w:rFonts w:ascii="Times New Roman" w:hAnsi="Times New Roman"/>
          <w:sz w:val="28"/>
          <w:szCs w:val="28"/>
          <w:lang w:val="uk-UA"/>
        </w:rPr>
      </w:pPr>
    </w:p>
    <w:p w:rsidR="00101176" w:rsidRPr="00B5353D" w:rsidRDefault="00DE5A4E">
      <w:pPr>
        <w:pStyle w:val="a9"/>
        <w:rPr>
          <w:sz w:val="24"/>
          <w:szCs w:val="24"/>
          <w:lang w:val="uk-UA"/>
        </w:rPr>
      </w:pPr>
      <w:proofErr w:type="spellStart"/>
      <w:r w:rsidRPr="00B5353D">
        <w:rPr>
          <w:rFonts w:ascii="Times New Roman" w:hAnsi="Times New Roman"/>
          <w:sz w:val="24"/>
          <w:szCs w:val="24"/>
          <w:lang w:val="uk-UA"/>
        </w:rPr>
        <w:t>Главічка</w:t>
      </w:r>
      <w:proofErr w:type="spellEnd"/>
      <w:r w:rsidRPr="00B5353D">
        <w:rPr>
          <w:rFonts w:ascii="Times New Roman" w:hAnsi="Times New Roman"/>
          <w:sz w:val="24"/>
          <w:szCs w:val="24"/>
          <w:lang w:val="uk-UA"/>
        </w:rPr>
        <w:t xml:space="preserve"> 777 986</w:t>
      </w:r>
    </w:p>
    <w:p w:rsidR="00B5353D" w:rsidRPr="00B5353D" w:rsidRDefault="00B5353D">
      <w:pPr>
        <w:pStyle w:val="a9"/>
        <w:rPr>
          <w:sz w:val="24"/>
          <w:szCs w:val="24"/>
          <w:lang w:val="uk-UA"/>
        </w:rPr>
      </w:pPr>
    </w:p>
    <w:sectPr w:rsidR="00B5353D" w:rsidRPr="00B5353D" w:rsidSect="00261EEF">
      <w:headerReference w:type="default" r:id="rId7"/>
      <w:pgSz w:w="11906" w:h="16838"/>
      <w:pgMar w:top="567" w:right="567" w:bottom="1134" w:left="1985" w:header="567" w:footer="0" w:gutter="0"/>
      <w:pgNumType w:start="6"/>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2CC4" w:rsidRDefault="00FC2CC4" w:rsidP="00B5353D">
      <w:r>
        <w:separator/>
      </w:r>
    </w:p>
  </w:endnote>
  <w:endnote w:type="continuationSeparator" w:id="0">
    <w:p w:rsidR="00FC2CC4" w:rsidRDefault="00FC2CC4" w:rsidP="00B53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Liberation Mono">
    <w:altName w:val="Courier New"/>
    <w:panose1 w:val="02070409020205020404"/>
    <w:charset w:val="CC"/>
    <w:family w:val="modern"/>
    <w:pitch w:val="fixed"/>
    <w:sig w:usb0="E0000AFF" w:usb1="400078FF" w:usb2="00000001" w:usb3="00000000" w:csb0="000001BF" w:csb1="00000000"/>
  </w:font>
  <w:font w:name="Mangal">
    <w:altName w:val="Liberation Mono"/>
    <w:panose1 w:val="00000400000000000000"/>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2CC4" w:rsidRDefault="00FC2CC4" w:rsidP="00B5353D">
      <w:r>
        <w:separator/>
      </w:r>
    </w:p>
  </w:footnote>
  <w:footnote w:type="continuationSeparator" w:id="0">
    <w:p w:rsidR="00FC2CC4" w:rsidRDefault="00FC2CC4" w:rsidP="00B535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0569892"/>
      <w:docPartObj>
        <w:docPartGallery w:val="Page Numbers (Top of Page)"/>
        <w:docPartUnique/>
      </w:docPartObj>
    </w:sdtPr>
    <w:sdtEndPr>
      <w:rPr>
        <w:rFonts w:ascii="Times New Roman" w:hAnsi="Times New Roman" w:cs="Times New Roman"/>
        <w:sz w:val="28"/>
        <w:szCs w:val="28"/>
      </w:rPr>
    </w:sdtEndPr>
    <w:sdtContent>
      <w:p w:rsidR="00B5353D" w:rsidRPr="00B5353D" w:rsidRDefault="00B5353D">
        <w:pPr>
          <w:pStyle w:val="ab"/>
          <w:jc w:val="center"/>
          <w:rPr>
            <w:rFonts w:ascii="Times New Roman" w:hAnsi="Times New Roman" w:cs="Times New Roman"/>
            <w:sz w:val="28"/>
            <w:szCs w:val="28"/>
          </w:rPr>
        </w:pPr>
        <w:r w:rsidRPr="00B5353D">
          <w:rPr>
            <w:rFonts w:ascii="Times New Roman" w:hAnsi="Times New Roman" w:cs="Times New Roman"/>
            <w:sz w:val="28"/>
            <w:szCs w:val="28"/>
          </w:rPr>
          <w:fldChar w:fldCharType="begin"/>
        </w:r>
        <w:r w:rsidRPr="00B5353D">
          <w:rPr>
            <w:rFonts w:ascii="Times New Roman" w:hAnsi="Times New Roman" w:cs="Times New Roman"/>
            <w:sz w:val="28"/>
            <w:szCs w:val="28"/>
          </w:rPr>
          <w:instrText>PAGE   \* MERGEFORMAT</w:instrText>
        </w:r>
        <w:r w:rsidRPr="00B5353D">
          <w:rPr>
            <w:rFonts w:ascii="Times New Roman" w:hAnsi="Times New Roman" w:cs="Times New Roman"/>
            <w:sz w:val="28"/>
            <w:szCs w:val="28"/>
          </w:rPr>
          <w:fldChar w:fldCharType="separate"/>
        </w:r>
        <w:r w:rsidR="00D40C52">
          <w:rPr>
            <w:rFonts w:ascii="Times New Roman" w:hAnsi="Times New Roman" w:cs="Times New Roman"/>
            <w:noProof/>
            <w:sz w:val="28"/>
            <w:szCs w:val="28"/>
          </w:rPr>
          <w:t>10</w:t>
        </w:r>
        <w:r w:rsidRPr="00B5353D">
          <w:rPr>
            <w:rFonts w:ascii="Times New Roman" w:hAnsi="Times New Roman" w:cs="Times New Roman"/>
            <w:sz w:val="28"/>
            <w:szCs w:val="28"/>
          </w:rPr>
          <w:fldChar w:fldCharType="end"/>
        </w:r>
      </w:p>
    </w:sdtContent>
  </w:sdt>
  <w:p w:rsidR="00B5353D" w:rsidRDefault="00B5353D">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01176"/>
    <w:rsid w:val="00101176"/>
    <w:rsid w:val="00261EEF"/>
    <w:rsid w:val="005472E5"/>
    <w:rsid w:val="00635EA9"/>
    <w:rsid w:val="00B5353D"/>
    <w:rsid w:val="00D40C52"/>
    <w:rsid w:val="00DE5A4E"/>
    <w:rsid w:val="00F76713"/>
    <w:rsid w:val="00FC2CC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sz w:val="24"/>
        <w:szCs w:val="24"/>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w:basedOn w:val="a"/>
    <w:next w:val="a4"/>
    <w:qFormat/>
    <w:pPr>
      <w:keepNext/>
      <w:spacing w:before="240" w:after="120"/>
    </w:pPr>
    <w:rPr>
      <w:rFonts w:ascii="Liberation Sans" w:eastAsia="Microsoft YaHei" w:hAnsi="Liberation Sans"/>
      <w:sz w:val="28"/>
      <w:szCs w:val="28"/>
    </w:rPr>
  </w:style>
  <w:style w:type="paragraph" w:styleId="a4">
    <w:name w:val="Body Text"/>
    <w:basedOn w:val="a"/>
    <w:pPr>
      <w:spacing w:after="140" w:line="276" w:lineRule="auto"/>
    </w:pPr>
  </w:style>
  <w:style w:type="paragraph" w:styleId="a5">
    <w:name w:val="List"/>
    <w:basedOn w:val="a4"/>
  </w:style>
  <w:style w:type="paragraph" w:styleId="a6">
    <w:name w:val="caption"/>
    <w:basedOn w:val="a"/>
    <w:qFormat/>
    <w:pPr>
      <w:suppressLineNumbers/>
      <w:spacing w:before="120" w:after="120"/>
    </w:pPr>
    <w:rPr>
      <w:i/>
      <w:iCs/>
    </w:rPr>
  </w:style>
  <w:style w:type="paragraph" w:customStyle="1" w:styleId="a7">
    <w:name w:val="Покажчик"/>
    <w:basedOn w:val="a"/>
    <w:qFormat/>
    <w:pPr>
      <w:suppressLineNumbers/>
    </w:pPr>
    <w:rPr>
      <w:rFonts w:cs="Arial"/>
    </w:rPr>
  </w:style>
  <w:style w:type="paragraph" w:styleId="a8">
    <w:name w:val="index heading"/>
    <w:basedOn w:val="a"/>
    <w:qFormat/>
    <w:pPr>
      <w:suppressLineNumbers/>
    </w:pPr>
  </w:style>
  <w:style w:type="paragraph" w:customStyle="1" w:styleId="a9">
    <w:name w:val="Текст в заданном формате"/>
    <w:basedOn w:val="a"/>
    <w:qFormat/>
    <w:rPr>
      <w:rFonts w:ascii="Liberation Mono" w:hAnsi="Liberation Mono" w:cs="Liberation Mono"/>
      <w:sz w:val="20"/>
      <w:szCs w:val="20"/>
    </w:rPr>
  </w:style>
  <w:style w:type="paragraph" w:customStyle="1" w:styleId="aa">
    <w:name w:val="Содержимое таблицы"/>
    <w:basedOn w:val="a"/>
    <w:qFormat/>
    <w:pPr>
      <w:suppressLineNumbers/>
    </w:pPr>
  </w:style>
  <w:style w:type="paragraph" w:styleId="ab">
    <w:name w:val="header"/>
    <w:basedOn w:val="a"/>
    <w:link w:val="ac"/>
    <w:uiPriority w:val="99"/>
    <w:unhideWhenUsed/>
    <w:rsid w:val="00B5353D"/>
    <w:pPr>
      <w:tabs>
        <w:tab w:val="center" w:pos="4819"/>
        <w:tab w:val="right" w:pos="9639"/>
      </w:tabs>
    </w:pPr>
    <w:rPr>
      <w:rFonts w:cs="Mangal"/>
      <w:szCs w:val="21"/>
    </w:rPr>
  </w:style>
  <w:style w:type="character" w:customStyle="1" w:styleId="ac">
    <w:name w:val="Верхний колонтитул Знак"/>
    <w:basedOn w:val="a0"/>
    <w:link w:val="ab"/>
    <w:uiPriority w:val="99"/>
    <w:rsid w:val="00B5353D"/>
    <w:rPr>
      <w:rFonts w:cs="Mangal"/>
      <w:szCs w:val="21"/>
    </w:rPr>
  </w:style>
  <w:style w:type="paragraph" w:styleId="ad">
    <w:name w:val="footer"/>
    <w:basedOn w:val="a"/>
    <w:link w:val="ae"/>
    <w:uiPriority w:val="99"/>
    <w:unhideWhenUsed/>
    <w:rsid w:val="00B5353D"/>
    <w:pPr>
      <w:tabs>
        <w:tab w:val="center" w:pos="4819"/>
        <w:tab w:val="right" w:pos="9639"/>
      </w:tabs>
    </w:pPr>
    <w:rPr>
      <w:rFonts w:cs="Mangal"/>
      <w:szCs w:val="21"/>
    </w:rPr>
  </w:style>
  <w:style w:type="character" w:customStyle="1" w:styleId="ae">
    <w:name w:val="Нижний колонтитул Знак"/>
    <w:basedOn w:val="a0"/>
    <w:link w:val="ad"/>
    <w:uiPriority w:val="99"/>
    <w:rsid w:val="00B5353D"/>
    <w:rPr>
      <w:rFonts w:cs="Mangal"/>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5</Pages>
  <Words>8040</Words>
  <Characters>4584</Characters>
  <Application>Microsoft Office Word</Application>
  <DocSecurity>0</DocSecurity>
  <Lines>38</Lines>
  <Paragraphs>25</Paragraphs>
  <ScaleCrop>false</ScaleCrop>
  <Company/>
  <LinksUpToDate>false</LinksUpToDate>
  <CharactersWithSpaces>12599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Поліщук Оксана Анатоліївна</cp:lastModifiedBy>
  <cp:revision>10</cp:revision>
  <cp:lastPrinted>2021-12-09T14:18:00Z</cp:lastPrinted>
  <dcterms:created xsi:type="dcterms:W3CDTF">2021-12-10T13:08:00Z</dcterms:created>
  <dcterms:modified xsi:type="dcterms:W3CDTF">2022-01-13T08:30:00Z</dcterms:modified>
  <dc:language>ru-RU</dc:language>
</cp:coreProperties>
</file>