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FF0" w:rsidRDefault="00CB4FF0" w:rsidP="00557DD8">
      <w:pPr>
        <w:jc w:val="left"/>
        <w:rPr>
          <w:rFonts w:ascii="Times New Roman" w:hAnsi="Times New Roman"/>
          <w:sz w:val="28"/>
          <w:szCs w:val="28"/>
        </w:rPr>
      </w:pPr>
      <w:r>
        <w:rPr>
          <w:rFonts w:ascii="Times New Roman" w:hAnsi="Times New Roman"/>
          <w:sz w:val="28"/>
          <w:szCs w:val="28"/>
        </w:rPr>
        <w:t xml:space="preserve">                                                                                       </w:t>
      </w:r>
      <w:r w:rsidRPr="00812807">
        <w:rPr>
          <w:rFonts w:ascii="Times New Roman" w:hAnsi="Times New Roman"/>
          <w:sz w:val="28"/>
          <w:szCs w:val="28"/>
          <w:lang w:val="ru-RU"/>
        </w:rPr>
        <w:t xml:space="preserve">    </w:t>
      </w:r>
      <w:r>
        <w:rPr>
          <w:rFonts w:ascii="Times New Roman" w:hAnsi="Times New Roman"/>
          <w:sz w:val="28"/>
          <w:szCs w:val="28"/>
        </w:rPr>
        <w:t xml:space="preserve"> Додаток </w:t>
      </w:r>
    </w:p>
    <w:p w:rsidR="00CB4FF0" w:rsidRDefault="00CB4FF0" w:rsidP="00557DD8">
      <w:pPr>
        <w:jc w:val="left"/>
        <w:rPr>
          <w:rFonts w:ascii="Times New Roman" w:hAnsi="Times New Roman"/>
          <w:sz w:val="28"/>
          <w:szCs w:val="28"/>
        </w:rPr>
      </w:pPr>
      <w:r>
        <w:rPr>
          <w:rFonts w:ascii="Times New Roman" w:hAnsi="Times New Roman"/>
          <w:sz w:val="28"/>
          <w:szCs w:val="28"/>
        </w:rPr>
        <w:t xml:space="preserve">                                                                                            до рішення міської ради</w:t>
      </w:r>
    </w:p>
    <w:p w:rsidR="00CB4FF0" w:rsidRDefault="00CB4FF0" w:rsidP="00557DD8">
      <w:pPr>
        <w:jc w:val="left"/>
        <w:rPr>
          <w:rFonts w:ascii="Times New Roman" w:hAnsi="Times New Roman"/>
          <w:sz w:val="28"/>
          <w:szCs w:val="28"/>
        </w:rPr>
      </w:pPr>
      <w:r>
        <w:rPr>
          <w:rFonts w:ascii="Times New Roman" w:hAnsi="Times New Roman"/>
          <w:sz w:val="28"/>
          <w:szCs w:val="28"/>
        </w:rPr>
        <w:t xml:space="preserve">                                                                                            ___________№_______</w:t>
      </w:r>
    </w:p>
    <w:p w:rsidR="00CB4FF0" w:rsidRDefault="00CB4FF0" w:rsidP="00D0008C">
      <w:pPr>
        <w:rPr>
          <w:rFonts w:ascii="Times New Roman" w:hAnsi="Times New Roman"/>
          <w:sz w:val="28"/>
          <w:szCs w:val="28"/>
        </w:rPr>
      </w:pPr>
    </w:p>
    <w:p w:rsidR="00CB4FF0" w:rsidRDefault="00CB4FF0" w:rsidP="00D0008C">
      <w:pPr>
        <w:rPr>
          <w:rFonts w:ascii="Times New Roman" w:hAnsi="Times New Roman"/>
          <w:sz w:val="28"/>
          <w:szCs w:val="28"/>
        </w:rPr>
      </w:pPr>
      <w:r>
        <w:rPr>
          <w:rFonts w:ascii="Times New Roman" w:hAnsi="Times New Roman"/>
          <w:sz w:val="28"/>
          <w:szCs w:val="28"/>
        </w:rPr>
        <w:t xml:space="preserve">                                                                              Прем</w:t>
      </w:r>
      <w:r w:rsidRPr="00DC2EC2">
        <w:rPr>
          <w:rFonts w:ascii="Times New Roman" w:hAnsi="Times New Roman"/>
          <w:sz w:val="28"/>
          <w:szCs w:val="28"/>
        </w:rPr>
        <w:t>’</w:t>
      </w:r>
      <w:r>
        <w:rPr>
          <w:rFonts w:ascii="Times New Roman" w:hAnsi="Times New Roman"/>
          <w:sz w:val="28"/>
          <w:szCs w:val="28"/>
        </w:rPr>
        <w:t>єр-міністру України</w:t>
      </w:r>
    </w:p>
    <w:p w:rsidR="00CB4FF0" w:rsidRDefault="00CB4FF0" w:rsidP="00D0008C">
      <w:pPr>
        <w:rPr>
          <w:rFonts w:ascii="Times New Roman" w:hAnsi="Times New Roman"/>
          <w:sz w:val="28"/>
          <w:szCs w:val="28"/>
        </w:rPr>
      </w:pPr>
      <w:r>
        <w:rPr>
          <w:rFonts w:ascii="Times New Roman" w:hAnsi="Times New Roman"/>
          <w:sz w:val="28"/>
          <w:szCs w:val="28"/>
        </w:rPr>
        <w:t xml:space="preserve">                                                                              Денису ШМИГАЛЮ </w:t>
      </w:r>
    </w:p>
    <w:p w:rsidR="00CB4FF0" w:rsidRDefault="00CB4FF0" w:rsidP="00D0008C">
      <w:pPr>
        <w:rPr>
          <w:rFonts w:ascii="Times New Roman" w:hAnsi="Times New Roman"/>
          <w:sz w:val="28"/>
          <w:szCs w:val="28"/>
        </w:rPr>
      </w:pPr>
      <w:r>
        <w:rPr>
          <w:rFonts w:ascii="Times New Roman" w:hAnsi="Times New Roman"/>
          <w:sz w:val="28"/>
          <w:szCs w:val="28"/>
        </w:rPr>
        <w:t xml:space="preserve">                                     </w:t>
      </w:r>
    </w:p>
    <w:p w:rsidR="00CB4FF0" w:rsidRDefault="00CB4FF0" w:rsidP="00D0008C">
      <w:pPr>
        <w:rPr>
          <w:rFonts w:ascii="Times New Roman" w:hAnsi="Times New Roman"/>
          <w:sz w:val="28"/>
          <w:szCs w:val="28"/>
        </w:rPr>
      </w:pPr>
      <w:r>
        <w:rPr>
          <w:rFonts w:ascii="Times New Roman" w:hAnsi="Times New Roman"/>
          <w:sz w:val="28"/>
          <w:szCs w:val="28"/>
        </w:rPr>
        <w:t xml:space="preserve">                                                                              Міністру охорони здоров</w:t>
      </w:r>
      <w:r w:rsidRPr="00DC2EC2">
        <w:rPr>
          <w:rFonts w:ascii="Times New Roman" w:hAnsi="Times New Roman"/>
          <w:sz w:val="28"/>
          <w:szCs w:val="28"/>
        </w:rPr>
        <w:t>’</w:t>
      </w:r>
      <w:r>
        <w:rPr>
          <w:rFonts w:ascii="Times New Roman" w:hAnsi="Times New Roman"/>
          <w:sz w:val="28"/>
          <w:szCs w:val="28"/>
        </w:rPr>
        <w:t xml:space="preserve">я </w:t>
      </w:r>
    </w:p>
    <w:p w:rsidR="00CB4FF0" w:rsidRDefault="00CB4FF0" w:rsidP="00D0008C">
      <w:pPr>
        <w:rPr>
          <w:rFonts w:ascii="Times New Roman" w:hAnsi="Times New Roman"/>
          <w:sz w:val="28"/>
          <w:szCs w:val="28"/>
        </w:rPr>
      </w:pPr>
      <w:r>
        <w:rPr>
          <w:rFonts w:ascii="Times New Roman" w:hAnsi="Times New Roman"/>
          <w:sz w:val="28"/>
          <w:szCs w:val="28"/>
        </w:rPr>
        <w:t xml:space="preserve">                                                                              України</w:t>
      </w:r>
    </w:p>
    <w:p w:rsidR="00CB4FF0" w:rsidRDefault="00CB4FF0" w:rsidP="00D0008C">
      <w:pPr>
        <w:rPr>
          <w:rFonts w:ascii="Times New Roman" w:hAnsi="Times New Roman"/>
          <w:sz w:val="28"/>
          <w:szCs w:val="28"/>
        </w:rPr>
      </w:pPr>
      <w:r>
        <w:rPr>
          <w:rFonts w:ascii="Times New Roman" w:hAnsi="Times New Roman"/>
          <w:sz w:val="28"/>
          <w:szCs w:val="28"/>
        </w:rPr>
        <w:t xml:space="preserve">                                                                              Віктору ЛЯШКУ</w:t>
      </w:r>
    </w:p>
    <w:p w:rsidR="00CB4FF0" w:rsidRDefault="00CB4FF0" w:rsidP="00DF775D">
      <w:pPr>
        <w:pStyle w:val="ListParagraph"/>
        <w:shd w:val="clear" w:color="auto" w:fill="FFFFFF"/>
        <w:ind w:left="0" w:firstLine="851"/>
        <w:textAlignment w:val="baseline"/>
        <w:rPr>
          <w:rFonts w:ascii="Times New Roman" w:hAnsi="Times New Roman"/>
          <w:sz w:val="28"/>
          <w:szCs w:val="28"/>
        </w:rPr>
      </w:pPr>
    </w:p>
    <w:p w:rsidR="00CB4FF0" w:rsidRDefault="00CB4FF0" w:rsidP="00DF775D">
      <w:pPr>
        <w:pStyle w:val="ListParagraph"/>
        <w:shd w:val="clear" w:color="auto" w:fill="FFFFFF"/>
        <w:ind w:left="0" w:firstLine="851"/>
        <w:textAlignment w:val="baseline"/>
        <w:rPr>
          <w:rFonts w:ascii="Times New Roman" w:hAnsi="Times New Roman"/>
          <w:sz w:val="28"/>
          <w:szCs w:val="28"/>
        </w:rPr>
      </w:pPr>
    </w:p>
    <w:p w:rsidR="00CB4FF0" w:rsidRDefault="00CB4FF0" w:rsidP="00D0008C">
      <w:pPr>
        <w:ind w:firstLine="709"/>
        <w:jc w:val="center"/>
        <w:rPr>
          <w:rFonts w:ascii="Times New Roman" w:hAnsi="Times New Roman"/>
          <w:sz w:val="28"/>
          <w:szCs w:val="28"/>
        </w:rPr>
      </w:pPr>
      <w:r>
        <w:rPr>
          <w:rFonts w:ascii="Times New Roman" w:hAnsi="Times New Roman"/>
          <w:sz w:val="28"/>
          <w:szCs w:val="28"/>
        </w:rPr>
        <w:t>ЗВЕРНЕННЯ</w:t>
      </w:r>
    </w:p>
    <w:p w:rsidR="00CB4FF0" w:rsidRDefault="00CB4FF0" w:rsidP="00D0008C">
      <w:pPr>
        <w:ind w:firstLine="709"/>
        <w:jc w:val="center"/>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щодо забезпечення нарахування з 01 січня 2022 року заробітної плати медичним працівникам </w:t>
      </w:r>
    </w:p>
    <w:p w:rsidR="00CB4FF0" w:rsidRDefault="00CB4FF0" w:rsidP="00D0008C">
      <w:pPr>
        <w:rPr>
          <w:rFonts w:ascii="Georgia" w:hAnsi="Georgia"/>
          <w:color w:val="222222"/>
          <w:sz w:val="28"/>
          <w:szCs w:val="28"/>
          <w:shd w:val="clear" w:color="auto" w:fill="FFFFFF"/>
        </w:rPr>
      </w:pPr>
    </w:p>
    <w:p w:rsidR="00CB4FF0" w:rsidRDefault="00CB4FF0" w:rsidP="00DF775D">
      <w:pPr>
        <w:pStyle w:val="ListParagraph"/>
        <w:shd w:val="clear" w:color="auto" w:fill="FFFFFF"/>
        <w:ind w:left="0" w:firstLine="851"/>
        <w:textAlignment w:val="baseline"/>
        <w:rPr>
          <w:rFonts w:ascii="Times New Roman" w:hAnsi="Times New Roman"/>
          <w:sz w:val="28"/>
          <w:szCs w:val="28"/>
        </w:rPr>
      </w:pPr>
      <w:r w:rsidRPr="00DF775D">
        <w:rPr>
          <w:rFonts w:ascii="Times New Roman" w:hAnsi="Times New Roman"/>
          <w:sz w:val="28"/>
          <w:szCs w:val="28"/>
        </w:rPr>
        <w:t>12 січня 2022 року Кабінет Міністрів України (далі – КМУ) ввів у дію постанову</w:t>
      </w:r>
      <w:r>
        <w:rPr>
          <w:rFonts w:ascii="Times New Roman" w:hAnsi="Times New Roman"/>
          <w:sz w:val="28"/>
          <w:szCs w:val="28"/>
        </w:rPr>
        <w:t xml:space="preserve"> </w:t>
      </w:r>
      <w:r w:rsidRPr="00DF775D">
        <w:rPr>
          <w:rFonts w:ascii="Times New Roman" w:hAnsi="Times New Roman"/>
          <w:sz w:val="28"/>
          <w:szCs w:val="28"/>
        </w:rPr>
        <w:t xml:space="preserve">№ 2 «Деякі питання оплати праці медичних працівників закладів охорони здоров’я» вимогами якої є нарахування заробітної плати </w:t>
      </w:r>
      <w:r>
        <w:rPr>
          <w:rFonts w:ascii="Times New Roman" w:hAnsi="Times New Roman"/>
          <w:sz w:val="28"/>
          <w:szCs w:val="28"/>
        </w:rPr>
        <w:t>на рівні не менше 20 000 гр</w:t>
      </w:r>
      <w:r w:rsidRPr="00787E1B">
        <w:rPr>
          <w:rFonts w:ascii="Times New Roman" w:hAnsi="Times New Roman"/>
          <w:sz w:val="28"/>
          <w:szCs w:val="28"/>
        </w:rPr>
        <w:t>н</w:t>
      </w:r>
      <w:r w:rsidRPr="00DF775D">
        <w:rPr>
          <w:rFonts w:ascii="Times New Roman" w:hAnsi="Times New Roman"/>
          <w:sz w:val="28"/>
          <w:szCs w:val="28"/>
        </w:rPr>
        <w:t xml:space="preserve"> лікарям (крім лікарів-інтернів)</w:t>
      </w:r>
      <w:r w:rsidRPr="00787E1B">
        <w:rPr>
          <w:rFonts w:ascii="Times New Roman" w:hAnsi="Times New Roman"/>
          <w:sz w:val="28"/>
          <w:szCs w:val="28"/>
        </w:rPr>
        <w:t xml:space="preserve"> </w:t>
      </w:r>
      <w:r w:rsidRPr="00DF775D">
        <w:rPr>
          <w:rFonts w:ascii="Times New Roman" w:hAnsi="Times New Roman"/>
          <w:sz w:val="28"/>
          <w:szCs w:val="28"/>
        </w:rPr>
        <w:t xml:space="preserve">та </w:t>
      </w:r>
      <w:r>
        <w:rPr>
          <w:rFonts w:ascii="Times New Roman" w:hAnsi="Times New Roman"/>
          <w:sz w:val="28"/>
          <w:szCs w:val="28"/>
        </w:rPr>
        <w:t>на рівні не менше 13 500 грн фахівцям</w:t>
      </w:r>
      <w:r w:rsidRPr="00DF775D">
        <w:rPr>
          <w:rFonts w:ascii="Times New Roman" w:hAnsi="Times New Roman"/>
          <w:sz w:val="28"/>
          <w:szCs w:val="28"/>
        </w:rPr>
        <w:t xml:space="preserve"> з базовою вищою освітою закладів охорони здоров’я державної або комунальної форми власності за повністю виконану місячну (годинну) норму праці.</w:t>
      </w:r>
      <w:r>
        <w:rPr>
          <w:rFonts w:ascii="Times New Roman" w:hAnsi="Times New Roman"/>
          <w:sz w:val="28"/>
          <w:szCs w:val="28"/>
        </w:rPr>
        <w:t xml:space="preserve"> </w:t>
      </w:r>
    </w:p>
    <w:p w:rsidR="00CB4FF0" w:rsidRDefault="00CB4FF0" w:rsidP="00DF775D">
      <w:pPr>
        <w:pStyle w:val="ListParagraph"/>
        <w:shd w:val="clear" w:color="auto" w:fill="FFFFFF"/>
        <w:ind w:left="0" w:firstLine="851"/>
        <w:textAlignment w:val="baseline"/>
        <w:rPr>
          <w:rFonts w:ascii="Times New Roman" w:hAnsi="Times New Roman"/>
          <w:sz w:val="28"/>
          <w:szCs w:val="28"/>
        </w:rPr>
      </w:pPr>
      <w:r w:rsidRPr="00DF775D">
        <w:rPr>
          <w:rFonts w:ascii="Times New Roman" w:hAnsi="Times New Roman"/>
          <w:sz w:val="28"/>
          <w:szCs w:val="28"/>
        </w:rPr>
        <w:t>Комунальні підприємства охорони здоров’я Луцької міської територіальної громади контрактуючи з Національною службою здоров’я України (далі – НСЗУ) забезпечують пацієнтам надання медичних послуг. НСЗУ оплачує надані медичн</w:t>
      </w:r>
      <w:r>
        <w:rPr>
          <w:rFonts w:ascii="Times New Roman" w:hAnsi="Times New Roman"/>
          <w:sz w:val="28"/>
          <w:szCs w:val="28"/>
        </w:rPr>
        <w:t>і послуги згідно з тарифами,</w:t>
      </w:r>
      <w:r w:rsidRPr="00DF775D">
        <w:rPr>
          <w:rFonts w:ascii="Times New Roman" w:hAnsi="Times New Roman"/>
          <w:sz w:val="28"/>
          <w:szCs w:val="28"/>
        </w:rPr>
        <w:t xml:space="preserve"> визначеними в Порядку</w:t>
      </w:r>
      <w:r>
        <w:rPr>
          <w:rFonts w:ascii="Times New Roman" w:hAnsi="Times New Roman"/>
          <w:sz w:val="28"/>
          <w:szCs w:val="28"/>
        </w:rPr>
        <w:t xml:space="preserve"> </w:t>
      </w:r>
      <w:r w:rsidRPr="00DF775D">
        <w:rPr>
          <w:rFonts w:ascii="Times New Roman" w:hAnsi="Times New Roman"/>
          <w:sz w:val="28"/>
          <w:szCs w:val="28"/>
          <w:shd w:val="clear" w:color="auto" w:fill="FFFFFF"/>
        </w:rPr>
        <w:t>реалізації програми державних гарантій медичного обслуговування населення у 2022 році</w:t>
      </w:r>
      <w:r w:rsidRPr="00DF775D">
        <w:rPr>
          <w:rFonts w:ascii="Times New Roman" w:hAnsi="Times New Roman"/>
          <w:sz w:val="28"/>
          <w:szCs w:val="28"/>
        </w:rPr>
        <w:t xml:space="preserve">, затвердженого </w:t>
      </w:r>
      <w:r>
        <w:rPr>
          <w:rFonts w:ascii="Times New Roman" w:hAnsi="Times New Roman"/>
          <w:sz w:val="28"/>
          <w:szCs w:val="28"/>
        </w:rPr>
        <w:t>постановою КМУ від 29.12.2021</w:t>
      </w:r>
      <w:r w:rsidRPr="00DF775D">
        <w:rPr>
          <w:rFonts w:ascii="Times New Roman" w:hAnsi="Times New Roman"/>
          <w:sz w:val="28"/>
          <w:szCs w:val="28"/>
        </w:rPr>
        <w:t xml:space="preserve"> № 1440, на підставі звітів про медичні послуги, які надані у звітному періоді та інформація про які внесена до електронної системи охорони здоров’я.</w:t>
      </w:r>
      <w:r>
        <w:rPr>
          <w:rFonts w:ascii="Times New Roman" w:hAnsi="Times New Roman"/>
          <w:sz w:val="28"/>
          <w:szCs w:val="28"/>
        </w:rPr>
        <w:t xml:space="preserve"> Тариф визначається як глобальна ставка на місяць і розраховується як сума добутків кількості послуг, які надавач медичних послуг готовий надати протягом місяця.</w:t>
      </w:r>
    </w:p>
    <w:p w:rsidR="00CB4FF0" w:rsidRDefault="00CB4FF0" w:rsidP="00DF775D">
      <w:pPr>
        <w:pStyle w:val="ListParagraph"/>
        <w:shd w:val="clear" w:color="auto" w:fill="FFFFFF"/>
        <w:ind w:left="0" w:firstLine="851"/>
        <w:textAlignment w:val="baseline"/>
        <w:rPr>
          <w:rFonts w:ascii="Times New Roman" w:hAnsi="Times New Roman"/>
          <w:sz w:val="28"/>
          <w:szCs w:val="28"/>
        </w:rPr>
      </w:pPr>
      <w:r w:rsidRPr="00DF775D">
        <w:rPr>
          <w:rFonts w:ascii="Times New Roman" w:hAnsi="Times New Roman"/>
          <w:sz w:val="28"/>
          <w:szCs w:val="28"/>
        </w:rPr>
        <w:t xml:space="preserve">Протягом двох </w:t>
      </w:r>
      <w:r>
        <w:rPr>
          <w:rFonts w:ascii="Times New Roman" w:hAnsi="Times New Roman"/>
          <w:sz w:val="28"/>
          <w:szCs w:val="28"/>
        </w:rPr>
        <w:t>років була проведена значна</w:t>
      </w:r>
      <w:r w:rsidRPr="00DF775D">
        <w:rPr>
          <w:rFonts w:ascii="Times New Roman" w:hAnsi="Times New Roman"/>
          <w:sz w:val="28"/>
          <w:szCs w:val="28"/>
        </w:rPr>
        <w:t xml:space="preserve"> робота щодо зміни підходів до фінансування галузі і знайдено розуміння у медичних пра</w:t>
      </w:r>
      <w:r>
        <w:rPr>
          <w:rFonts w:ascii="Times New Roman" w:hAnsi="Times New Roman"/>
          <w:sz w:val="28"/>
          <w:szCs w:val="28"/>
        </w:rPr>
        <w:t>цівників</w:t>
      </w:r>
      <w:r w:rsidRPr="00DF775D">
        <w:rPr>
          <w:rFonts w:ascii="Times New Roman" w:hAnsi="Times New Roman"/>
          <w:sz w:val="28"/>
          <w:szCs w:val="28"/>
        </w:rPr>
        <w:t>, що зростання заробітної плати залежить від кіль</w:t>
      </w:r>
      <w:r>
        <w:rPr>
          <w:rFonts w:ascii="Times New Roman" w:hAnsi="Times New Roman"/>
          <w:sz w:val="28"/>
          <w:szCs w:val="28"/>
        </w:rPr>
        <w:t>кості наданих медичних послуг та внесених</w:t>
      </w:r>
      <w:r w:rsidRPr="00DF775D">
        <w:rPr>
          <w:rFonts w:ascii="Times New Roman" w:hAnsi="Times New Roman"/>
          <w:sz w:val="28"/>
          <w:szCs w:val="28"/>
        </w:rPr>
        <w:t xml:space="preserve"> до електронної системи охорони здоров’я.</w:t>
      </w:r>
      <w:r>
        <w:rPr>
          <w:rFonts w:ascii="Times New Roman" w:hAnsi="Times New Roman"/>
          <w:sz w:val="28"/>
          <w:szCs w:val="28"/>
        </w:rPr>
        <w:t xml:space="preserve"> Була напрацьована мотиваційна формула для лікаря: «Чим якісніше надання медичної послуги – тим більша кількість пацієнтів і, відповідно, вища заробітна плата».</w:t>
      </w:r>
    </w:p>
    <w:p w:rsidR="00CB4FF0" w:rsidRDefault="00CB4FF0" w:rsidP="005462F5">
      <w:pPr>
        <w:pStyle w:val="ListParagraph"/>
        <w:shd w:val="clear" w:color="auto" w:fill="FFFFFF"/>
        <w:ind w:left="0" w:firstLine="851"/>
        <w:textAlignment w:val="baseline"/>
        <w:rPr>
          <w:rFonts w:ascii="Arial" w:hAnsi="Arial" w:cs="Arial"/>
          <w:b/>
          <w:bCs/>
          <w:color w:val="202124"/>
          <w:shd w:val="clear" w:color="auto" w:fill="FFFFFF"/>
        </w:rPr>
      </w:pPr>
      <w:r w:rsidRPr="00DF775D">
        <w:rPr>
          <w:rFonts w:ascii="Times New Roman" w:hAnsi="Times New Roman"/>
          <w:sz w:val="28"/>
          <w:szCs w:val="28"/>
        </w:rPr>
        <w:t>Реалізація вимог уряду щодо нарахування заробітної плати лікарям не менше 20000 грн і середньому медичному персоналу не менше 13500 грн за повністю виконану місячну норму праці та оплатою НСЗУ медичної послуги створ</w:t>
      </w:r>
      <w:r>
        <w:rPr>
          <w:rFonts w:ascii="Times New Roman" w:hAnsi="Times New Roman"/>
          <w:sz w:val="28"/>
          <w:szCs w:val="28"/>
        </w:rPr>
        <w:t>ює умови для виникнення зворотн</w:t>
      </w:r>
      <w:r w:rsidRPr="00DF775D">
        <w:rPr>
          <w:rFonts w:ascii="Times New Roman" w:hAnsi="Times New Roman"/>
          <w:sz w:val="28"/>
          <w:szCs w:val="28"/>
        </w:rPr>
        <w:t xml:space="preserve">ого ефекту </w:t>
      </w:r>
      <w:r>
        <w:rPr>
          <w:rFonts w:ascii="Times New Roman" w:hAnsi="Times New Roman"/>
          <w:sz w:val="28"/>
          <w:szCs w:val="28"/>
        </w:rPr>
        <w:t>–</w:t>
      </w:r>
      <w:r w:rsidRPr="00DF775D">
        <w:rPr>
          <w:rFonts w:ascii="Times New Roman" w:hAnsi="Times New Roman"/>
          <w:sz w:val="28"/>
          <w:szCs w:val="28"/>
        </w:rPr>
        <w:t xml:space="preserve"> </w:t>
      </w:r>
      <w:r>
        <w:rPr>
          <w:rFonts w:ascii="Times New Roman" w:hAnsi="Times New Roman"/>
          <w:sz w:val="28"/>
          <w:szCs w:val="28"/>
        </w:rPr>
        <w:t>демотивації</w:t>
      </w:r>
      <w:r w:rsidRPr="00DF775D">
        <w:rPr>
          <w:rFonts w:ascii="Times New Roman" w:hAnsi="Times New Roman"/>
          <w:sz w:val="28"/>
          <w:szCs w:val="28"/>
        </w:rPr>
        <w:t xml:space="preserve"> медичного персоналу. Сприйняття працівником, що оплачується </w:t>
      </w:r>
      <w:r>
        <w:rPr>
          <w:rFonts w:ascii="Times New Roman" w:hAnsi="Times New Roman"/>
          <w:sz w:val="28"/>
          <w:szCs w:val="28"/>
        </w:rPr>
        <w:t xml:space="preserve">факт </w:t>
      </w:r>
      <w:r w:rsidRPr="00DF775D">
        <w:rPr>
          <w:rFonts w:ascii="Times New Roman" w:hAnsi="Times New Roman"/>
          <w:sz w:val="28"/>
          <w:szCs w:val="28"/>
        </w:rPr>
        <w:t>перебування на робочому місц</w:t>
      </w:r>
      <w:r>
        <w:rPr>
          <w:rFonts w:ascii="Times New Roman" w:hAnsi="Times New Roman"/>
          <w:sz w:val="28"/>
          <w:szCs w:val="28"/>
        </w:rPr>
        <w:t>і, а не надана медична послуга</w:t>
      </w:r>
      <w:r w:rsidRPr="00DF775D">
        <w:rPr>
          <w:rFonts w:ascii="Times New Roman" w:hAnsi="Times New Roman"/>
          <w:sz w:val="28"/>
          <w:szCs w:val="28"/>
        </w:rPr>
        <w:t xml:space="preserve"> призведе до втрати інтересу, ініціативи, відповідальності та внутрішнього бажання працювати</w:t>
      </w:r>
      <w:r>
        <w:rPr>
          <w:rFonts w:ascii="Times New Roman" w:hAnsi="Times New Roman"/>
          <w:sz w:val="28"/>
          <w:szCs w:val="28"/>
        </w:rPr>
        <w:t xml:space="preserve"> оскільки заробітна плата лікаря має становити 20 000 грн, а сестри медичної 13 500 грн не залежно від кількості прийнятих пацієнтів. На сьогодні відсутні будь-які нормативні документи, які регламентують планову кількість прийнятих пацієнтів та нормативи часу відведеного на пацієнта впродовж виконання місячної норми праці, що створює передумови для </w:t>
      </w:r>
      <w:r w:rsidRPr="005462F5">
        <w:rPr>
          <w:rFonts w:ascii="Times New Roman" w:hAnsi="Times New Roman"/>
          <w:color w:val="202124"/>
          <w:sz w:val="28"/>
          <w:szCs w:val="28"/>
          <w:shd w:val="clear" w:color="auto" w:fill="FFFFFF"/>
        </w:rPr>
        <w:t>«</w:t>
      </w:r>
      <w:r w:rsidRPr="005462F5">
        <w:rPr>
          <w:rFonts w:ascii="Times New Roman" w:hAnsi="Times New Roman"/>
          <w:bCs/>
          <w:color w:val="202124"/>
          <w:sz w:val="28"/>
          <w:szCs w:val="28"/>
          <w:shd w:val="clear" w:color="auto" w:fill="FFFFFF"/>
        </w:rPr>
        <w:t>зрівнялівки</w:t>
      </w:r>
      <w:r>
        <w:rPr>
          <w:rFonts w:ascii="Times New Roman" w:hAnsi="Times New Roman"/>
          <w:color w:val="202124"/>
          <w:sz w:val="28"/>
          <w:szCs w:val="28"/>
          <w:shd w:val="clear" w:color="auto" w:fill="FFFFFF"/>
        </w:rPr>
        <w:t>»</w:t>
      </w:r>
      <w:r w:rsidRPr="00DF775D">
        <w:rPr>
          <w:rFonts w:ascii="Times New Roman" w:hAnsi="Times New Roman"/>
          <w:sz w:val="28"/>
          <w:szCs w:val="28"/>
        </w:rPr>
        <w:t xml:space="preserve"> – </w:t>
      </w:r>
      <w:r w:rsidRPr="005462F5">
        <w:rPr>
          <w:rFonts w:ascii="Times New Roman" w:hAnsi="Times New Roman"/>
          <w:color w:val="202124"/>
          <w:sz w:val="28"/>
          <w:szCs w:val="28"/>
          <w:shd w:val="clear" w:color="auto" w:fill="FFFFFF"/>
        </w:rPr>
        <w:t>встановлення окладів на одному рівні працівникам з різною кваліфікацією. Це є прямим порушенням вимог ст. 96, 97 КЗпП та ст. 6 «Закону про оплату </w:t>
      </w:r>
      <w:r w:rsidRPr="005462F5">
        <w:rPr>
          <w:rFonts w:ascii="Times New Roman" w:hAnsi="Times New Roman"/>
          <w:bCs/>
          <w:color w:val="202124"/>
          <w:sz w:val="28"/>
          <w:szCs w:val="28"/>
          <w:shd w:val="clear" w:color="auto" w:fill="FFFFFF"/>
        </w:rPr>
        <w:t>праці».</w:t>
      </w:r>
      <w:r>
        <w:rPr>
          <w:rFonts w:ascii="Arial" w:hAnsi="Arial" w:cs="Arial"/>
          <w:b/>
          <w:bCs/>
          <w:color w:val="202124"/>
          <w:shd w:val="clear" w:color="auto" w:fill="FFFFFF"/>
        </w:rPr>
        <w:t xml:space="preserve"> </w:t>
      </w:r>
    </w:p>
    <w:p w:rsidR="00CB4FF0" w:rsidRDefault="00CB4FF0" w:rsidP="00DF775D">
      <w:pPr>
        <w:pStyle w:val="ListParagraph"/>
        <w:shd w:val="clear" w:color="auto" w:fill="FFFFFF"/>
        <w:ind w:left="0" w:firstLine="851"/>
        <w:textAlignment w:val="baseline"/>
        <w:rPr>
          <w:rFonts w:ascii="Times New Roman" w:hAnsi="Times New Roman"/>
          <w:sz w:val="28"/>
          <w:szCs w:val="28"/>
          <w:shd w:val="clear" w:color="auto" w:fill="FFFFFF"/>
        </w:rPr>
      </w:pPr>
      <w:r w:rsidRPr="00DF775D">
        <w:rPr>
          <w:rFonts w:ascii="Times New Roman" w:hAnsi="Times New Roman"/>
          <w:sz w:val="28"/>
          <w:szCs w:val="28"/>
        </w:rPr>
        <w:t>Постанова КМУ від 12.01.2022 № 2 передбачає</w:t>
      </w:r>
      <w:r>
        <w:rPr>
          <w:rFonts w:ascii="Times New Roman" w:hAnsi="Times New Roman"/>
          <w:sz w:val="28"/>
          <w:szCs w:val="28"/>
        </w:rPr>
        <w:t xml:space="preserve"> </w:t>
      </w:r>
      <w:r w:rsidRPr="00DF775D">
        <w:rPr>
          <w:rFonts w:ascii="Times New Roman" w:hAnsi="Times New Roman"/>
          <w:sz w:val="28"/>
          <w:szCs w:val="28"/>
          <w:shd w:val="clear" w:color="auto" w:fill="FFFFFF"/>
        </w:rPr>
        <w:t>встановлення доплат та надбавок з урахуванням складності, відповідальності та умов виконуваної роботи для</w:t>
      </w:r>
      <w:r w:rsidRPr="00DF775D">
        <w:rPr>
          <w:rFonts w:ascii="Times New Roman" w:hAnsi="Times New Roman"/>
          <w:sz w:val="28"/>
          <w:szCs w:val="28"/>
        </w:rPr>
        <w:t xml:space="preserve"> проведення </w:t>
      </w:r>
      <w:r w:rsidRPr="00DF775D">
        <w:rPr>
          <w:rFonts w:ascii="Times New Roman" w:hAnsi="Times New Roman"/>
          <w:sz w:val="28"/>
          <w:szCs w:val="28"/>
          <w:shd w:val="clear" w:color="auto" w:fill="FFFFFF"/>
        </w:rPr>
        <w:t xml:space="preserve">диференціації заробітної </w:t>
      </w:r>
      <w:r>
        <w:rPr>
          <w:rFonts w:ascii="Times New Roman" w:hAnsi="Times New Roman"/>
          <w:sz w:val="28"/>
          <w:szCs w:val="28"/>
          <w:shd w:val="clear" w:color="auto" w:fill="FFFFFF"/>
        </w:rPr>
        <w:t xml:space="preserve">плати між </w:t>
      </w:r>
      <w:r w:rsidRPr="00DF775D">
        <w:rPr>
          <w:rFonts w:ascii="Times New Roman" w:hAnsi="Times New Roman"/>
          <w:sz w:val="28"/>
          <w:szCs w:val="28"/>
          <w:shd w:val="clear" w:color="auto" w:fill="FFFFFF"/>
        </w:rPr>
        <w:t>медичним</w:t>
      </w:r>
      <w:r>
        <w:rPr>
          <w:rFonts w:ascii="Times New Roman" w:hAnsi="Times New Roman"/>
          <w:sz w:val="28"/>
          <w:szCs w:val="28"/>
          <w:shd w:val="clear" w:color="auto" w:fill="FFFFFF"/>
        </w:rPr>
        <w:t>и</w:t>
      </w:r>
      <w:r w:rsidRPr="00DF775D">
        <w:rPr>
          <w:rFonts w:ascii="Times New Roman" w:hAnsi="Times New Roman"/>
          <w:sz w:val="28"/>
          <w:szCs w:val="28"/>
          <w:shd w:val="clear" w:color="auto" w:fill="FFFFFF"/>
        </w:rPr>
        <w:t xml:space="preserve"> працівникам</w:t>
      </w:r>
      <w:r>
        <w:rPr>
          <w:rFonts w:ascii="Times New Roman" w:hAnsi="Times New Roman"/>
          <w:sz w:val="28"/>
          <w:szCs w:val="28"/>
          <w:shd w:val="clear" w:color="auto" w:fill="FFFFFF"/>
        </w:rPr>
        <w:t>и</w:t>
      </w:r>
      <w:r w:rsidRPr="00DF775D">
        <w:rPr>
          <w:rFonts w:ascii="Times New Roman" w:hAnsi="Times New Roman"/>
          <w:sz w:val="28"/>
          <w:szCs w:val="28"/>
          <w:shd w:val="clear" w:color="auto" w:fill="FFFFFF"/>
        </w:rPr>
        <w:t>.</w:t>
      </w:r>
      <w:bookmarkStart w:id="0" w:name="_GoBack"/>
      <w:bookmarkEnd w:id="0"/>
      <w:r>
        <w:rPr>
          <w:rFonts w:ascii="Times New Roman" w:hAnsi="Times New Roman"/>
          <w:sz w:val="28"/>
          <w:szCs w:val="28"/>
          <w:shd w:val="clear" w:color="auto" w:fill="FFFFFF"/>
        </w:rPr>
        <w:t xml:space="preserve"> Враховуючи, що запланована вартість медичних послуг, що надаються відповідно до умов договору з НСЗУ, розраховується як сума добутків кількості послуг, а нарахування заробітної плати у розмірі 20000 грн лікарям, 13500 грн сестрам медичним проводиться </w:t>
      </w:r>
      <w:r w:rsidRPr="00DF775D">
        <w:rPr>
          <w:rFonts w:ascii="Times New Roman" w:hAnsi="Times New Roman"/>
          <w:sz w:val="28"/>
          <w:szCs w:val="28"/>
        </w:rPr>
        <w:t>за повністю виконану місячну (годинну) норму праці</w:t>
      </w:r>
      <w:r>
        <w:rPr>
          <w:rFonts w:ascii="Times New Roman" w:hAnsi="Times New Roman"/>
          <w:sz w:val="28"/>
          <w:szCs w:val="28"/>
        </w:rPr>
        <w:t xml:space="preserve">, забезпечення диференціації </w:t>
      </w:r>
      <w:r w:rsidRPr="00DF775D">
        <w:rPr>
          <w:rFonts w:ascii="Times New Roman" w:hAnsi="Times New Roman"/>
          <w:sz w:val="28"/>
          <w:szCs w:val="28"/>
          <w:shd w:val="clear" w:color="auto" w:fill="FFFFFF"/>
        </w:rPr>
        <w:t xml:space="preserve">заробітної </w:t>
      </w:r>
      <w:r>
        <w:rPr>
          <w:rFonts w:ascii="Times New Roman" w:hAnsi="Times New Roman"/>
          <w:sz w:val="28"/>
          <w:szCs w:val="28"/>
          <w:shd w:val="clear" w:color="auto" w:fill="FFFFFF"/>
        </w:rPr>
        <w:t xml:space="preserve">плати між </w:t>
      </w:r>
      <w:r w:rsidRPr="00DF775D">
        <w:rPr>
          <w:rFonts w:ascii="Times New Roman" w:hAnsi="Times New Roman"/>
          <w:sz w:val="28"/>
          <w:szCs w:val="28"/>
          <w:shd w:val="clear" w:color="auto" w:fill="FFFFFF"/>
        </w:rPr>
        <w:t>медичним</w:t>
      </w:r>
      <w:r>
        <w:rPr>
          <w:rFonts w:ascii="Times New Roman" w:hAnsi="Times New Roman"/>
          <w:sz w:val="28"/>
          <w:szCs w:val="28"/>
          <w:shd w:val="clear" w:color="auto" w:fill="FFFFFF"/>
        </w:rPr>
        <w:t>и</w:t>
      </w:r>
      <w:r w:rsidRPr="00DF775D">
        <w:rPr>
          <w:rFonts w:ascii="Times New Roman" w:hAnsi="Times New Roman"/>
          <w:sz w:val="28"/>
          <w:szCs w:val="28"/>
          <w:shd w:val="clear" w:color="auto" w:fill="FFFFFF"/>
        </w:rPr>
        <w:t xml:space="preserve"> працівникам</w:t>
      </w:r>
      <w:r>
        <w:rPr>
          <w:rFonts w:ascii="Times New Roman" w:hAnsi="Times New Roman"/>
          <w:sz w:val="28"/>
          <w:szCs w:val="28"/>
          <w:shd w:val="clear" w:color="auto" w:fill="FFFFFF"/>
        </w:rPr>
        <w:t>и втрачає свій сенс. Навпаки, запускається система оплати праці, при якій нараховується однаковий розмір заробітної плати незалежно від якості та кількості наданих медичних послуг. Працівнику, що не надав відповідну кількість якісних медичних послуг, доведеться «перерозподіляти» кошти за рахунок працівників, які працюють значно ефективніше.</w:t>
      </w:r>
    </w:p>
    <w:p w:rsidR="00CB4FF0" w:rsidRDefault="00CB4FF0" w:rsidP="00906E53">
      <w:pPr>
        <w:ind w:firstLine="709"/>
        <w:rPr>
          <w:rFonts w:ascii="Times New Roman" w:hAnsi="Times New Roman"/>
          <w:sz w:val="28"/>
          <w:szCs w:val="28"/>
        </w:rPr>
      </w:pPr>
      <w:r w:rsidRPr="000F6C0A">
        <w:rPr>
          <w:rFonts w:ascii="Times New Roman" w:hAnsi="Times New Roman"/>
          <w:sz w:val="28"/>
          <w:szCs w:val="28"/>
        </w:rPr>
        <w:t xml:space="preserve">Враховуючи вищенаведене, вимагаємо </w:t>
      </w:r>
      <w:r>
        <w:rPr>
          <w:rFonts w:ascii="Times New Roman" w:hAnsi="Times New Roman"/>
          <w:sz w:val="28"/>
          <w:szCs w:val="28"/>
        </w:rPr>
        <w:t xml:space="preserve">розробити та затвердити </w:t>
      </w:r>
      <w:r>
        <w:rPr>
          <w:rFonts w:ascii="Arial" w:hAnsi="Arial" w:cs="Arial"/>
          <w:color w:val="01217B"/>
          <w:sz w:val="21"/>
          <w:szCs w:val="21"/>
        </w:rPr>
        <w:t xml:space="preserve"> </w:t>
      </w:r>
      <w:r w:rsidRPr="00B650C3">
        <w:rPr>
          <w:rFonts w:ascii="Times New Roman" w:hAnsi="Times New Roman"/>
          <w:sz w:val="28"/>
          <w:szCs w:val="28"/>
        </w:rPr>
        <w:t>нормативно</w:t>
      </w:r>
      <w:r>
        <w:rPr>
          <w:rFonts w:ascii="Times New Roman" w:hAnsi="Times New Roman"/>
          <w:sz w:val="28"/>
          <w:szCs w:val="28"/>
        </w:rPr>
        <w:t>-</w:t>
      </w:r>
      <w:r w:rsidRPr="00B650C3">
        <w:rPr>
          <w:rFonts w:ascii="Times New Roman" w:hAnsi="Times New Roman"/>
          <w:sz w:val="28"/>
          <w:szCs w:val="28"/>
        </w:rPr>
        <w:t>методичн</w:t>
      </w:r>
      <w:r>
        <w:rPr>
          <w:rFonts w:ascii="Times New Roman" w:hAnsi="Times New Roman"/>
          <w:sz w:val="28"/>
          <w:szCs w:val="28"/>
        </w:rPr>
        <w:t>у документацію, яка б регламентувала планову кількість прийнятих пацієнтів та нормативи часу відведеного на пацієнта впродовж виконання місячної норми праці для забезпечення виконання постанови</w:t>
      </w:r>
      <w:r w:rsidRPr="00DF775D">
        <w:rPr>
          <w:rFonts w:ascii="Times New Roman" w:hAnsi="Times New Roman"/>
          <w:sz w:val="28"/>
          <w:szCs w:val="28"/>
        </w:rPr>
        <w:t xml:space="preserve"> Кабінет</w:t>
      </w:r>
      <w:r>
        <w:rPr>
          <w:rFonts w:ascii="Times New Roman" w:hAnsi="Times New Roman"/>
          <w:sz w:val="28"/>
          <w:szCs w:val="28"/>
        </w:rPr>
        <w:t>у</w:t>
      </w:r>
      <w:r w:rsidRPr="00DF775D">
        <w:rPr>
          <w:rFonts w:ascii="Times New Roman" w:hAnsi="Times New Roman"/>
          <w:sz w:val="28"/>
          <w:szCs w:val="28"/>
        </w:rPr>
        <w:t xml:space="preserve"> Міністрів України </w:t>
      </w:r>
      <w:r>
        <w:rPr>
          <w:rFonts w:ascii="Times New Roman" w:hAnsi="Times New Roman"/>
          <w:sz w:val="28"/>
          <w:szCs w:val="28"/>
        </w:rPr>
        <w:t>12.01.2022</w:t>
      </w:r>
      <w:r w:rsidRPr="00DF775D">
        <w:rPr>
          <w:rFonts w:ascii="Times New Roman" w:hAnsi="Times New Roman"/>
          <w:sz w:val="28"/>
          <w:szCs w:val="28"/>
        </w:rPr>
        <w:t xml:space="preserve"> № 2 «Деякі питання оплати праці медичних працівників закладів охорони здоров’я</w:t>
      </w:r>
      <w:r>
        <w:rPr>
          <w:rFonts w:ascii="Times New Roman" w:hAnsi="Times New Roman"/>
          <w:sz w:val="28"/>
          <w:szCs w:val="28"/>
        </w:rPr>
        <w:t>».</w:t>
      </w:r>
    </w:p>
    <w:p w:rsidR="00CB4FF0" w:rsidRDefault="00CB4FF0" w:rsidP="00906E53">
      <w:pPr>
        <w:ind w:firstLine="709"/>
        <w:rPr>
          <w:rFonts w:ascii="Times New Roman" w:hAnsi="Times New Roman"/>
          <w:sz w:val="28"/>
          <w:szCs w:val="28"/>
        </w:rPr>
      </w:pPr>
    </w:p>
    <w:p w:rsidR="00CB4FF0" w:rsidRDefault="00CB4FF0" w:rsidP="00906E53">
      <w:pPr>
        <w:ind w:firstLine="709"/>
        <w:rPr>
          <w:rFonts w:ascii="Times New Roman" w:hAnsi="Times New Roman"/>
          <w:sz w:val="28"/>
          <w:szCs w:val="28"/>
        </w:rPr>
      </w:pPr>
    </w:p>
    <w:p w:rsidR="00CB4FF0" w:rsidRDefault="00CB4FF0" w:rsidP="00906E53">
      <w:pPr>
        <w:ind w:firstLine="709"/>
        <w:rPr>
          <w:rFonts w:ascii="Times New Roman" w:hAnsi="Times New Roman"/>
          <w:sz w:val="28"/>
          <w:szCs w:val="28"/>
        </w:rPr>
      </w:pPr>
    </w:p>
    <w:p w:rsidR="00CB4FF0" w:rsidRPr="00D9120E" w:rsidRDefault="00CB4FF0" w:rsidP="008A2F61">
      <w:pPr>
        <w:rPr>
          <w:rFonts w:ascii="Times New Roman" w:hAnsi="Times New Roman"/>
          <w:sz w:val="28"/>
          <w:szCs w:val="28"/>
        </w:rPr>
      </w:pPr>
      <w:r w:rsidRPr="00D9120E">
        <w:rPr>
          <w:rFonts w:ascii="Times New Roman" w:hAnsi="Times New Roman"/>
          <w:sz w:val="28"/>
          <w:szCs w:val="28"/>
        </w:rPr>
        <w:t xml:space="preserve">Секретар міської ради                                                     </w:t>
      </w:r>
      <w:r>
        <w:rPr>
          <w:rFonts w:ascii="Times New Roman" w:hAnsi="Times New Roman"/>
          <w:sz w:val="28"/>
          <w:szCs w:val="28"/>
        </w:rPr>
        <w:t xml:space="preserve">               </w:t>
      </w:r>
      <w:r w:rsidRPr="00D9120E">
        <w:rPr>
          <w:rFonts w:ascii="Times New Roman" w:hAnsi="Times New Roman"/>
          <w:sz w:val="28"/>
          <w:szCs w:val="28"/>
        </w:rPr>
        <w:t>Юрій БЕЗПЯТКО</w:t>
      </w:r>
    </w:p>
    <w:sectPr w:rsidR="00CB4FF0" w:rsidRPr="00D9120E" w:rsidSect="00DF775D">
      <w:pgSz w:w="11906" w:h="16838"/>
      <w:pgMar w:top="851" w:right="851" w:bottom="198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27E"/>
    <w:rsid w:val="00065D84"/>
    <w:rsid w:val="000E5415"/>
    <w:rsid w:val="000F6C0A"/>
    <w:rsid w:val="00190870"/>
    <w:rsid w:val="001B6C7D"/>
    <w:rsid w:val="0020411B"/>
    <w:rsid w:val="00223CBD"/>
    <w:rsid w:val="002521E1"/>
    <w:rsid w:val="00272004"/>
    <w:rsid w:val="002C21FB"/>
    <w:rsid w:val="002F2163"/>
    <w:rsid w:val="00364737"/>
    <w:rsid w:val="00375B76"/>
    <w:rsid w:val="00382BE4"/>
    <w:rsid w:val="004A1D99"/>
    <w:rsid w:val="004E0099"/>
    <w:rsid w:val="005462F5"/>
    <w:rsid w:val="00550656"/>
    <w:rsid w:val="00557DD8"/>
    <w:rsid w:val="00580536"/>
    <w:rsid w:val="005965F9"/>
    <w:rsid w:val="005E0199"/>
    <w:rsid w:val="005F327D"/>
    <w:rsid w:val="0063427E"/>
    <w:rsid w:val="0063686A"/>
    <w:rsid w:val="006452C5"/>
    <w:rsid w:val="006462CB"/>
    <w:rsid w:val="00672133"/>
    <w:rsid w:val="0072163A"/>
    <w:rsid w:val="00787E1B"/>
    <w:rsid w:val="007A0800"/>
    <w:rsid w:val="007A2613"/>
    <w:rsid w:val="007F687C"/>
    <w:rsid w:val="00812807"/>
    <w:rsid w:val="0083177A"/>
    <w:rsid w:val="008A2F61"/>
    <w:rsid w:val="008E21CB"/>
    <w:rsid w:val="008F66C2"/>
    <w:rsid w:val="00906E53"/>
    <w:rsid w:val="00913ECC"/>
    <w:rsid w:val="00920013"/>
    <w:rsid w:val="009223A6"/>
    <w:rsid w:val="009269B2"/>
    <w:rsid w:val="00974ED8"/>
    <w:rsid w:val="0098105C"/>
    <w:rsid w:val="009B274E"/>
    <w:rsid w:val="009D1D35"/>
    <w:rsid w:val="009D48A6"/>
    <w:rsid w:val="009D61F5"/>
    <w:rsid w:val="009D7927"/>
    <w:rsid w:val="00A412DE"/>
    <w:rsid w:val="00A55657"/>
    <w:rsid w:val="00AA2A1B"/>
    <w:rsid w:val="00AD5214"/>
    <w:rsid w:val="00B11DE5"/>
    <w:rsid w:val="00B271E3"/>
    <w:rsid w:val="00B40B59"/>
    <w:rsid w:val="00B650C3"/>
    <w:rsid w:val="00B72CA8"/>
    <w:rsid w:val="00B93339"/>
    <w:rsid w:val="00BC42E8"/>
    <w:rsid w:val="00C11ED1"/>
    <w:rsid w:val="00C74AAF"/>
    <w:rsid w:val="00C77977"/>
    <w:rsid w:val="00C92172"/>
    <w:rsid w:val="00CB4FF0"/>
    <w:rsid w:val="00D0008C"/>
    <w:rsid w:val="00D13525"/>
    <w:rsid w:val="00D24716"/>
    <w:rsid w:val="00D53322"/>
    <w:rsid w:val="00D9120E"/>
    <w:rsid w:val="00D93521"/>
    <w:rsid w:val="00DA183C"/>
    <w:rsid w:val="00DB26B4"/>
    <w:rsid w:val="00DC2EC2"/>
    <w:rsid w:val="00DF775D"/>
    <w:rsid w:val="00E47A8A"/>
    <w:rsid w:val="00E51E1F"/>
    <w:rsid w:val="00E87A1F"/>
    <w:rsid w:val="00EC02A4"/>
    <w:rsid w:val="00EE47EF"/>
    <w:rsid w:val="00F729AB"/>
    <w:rsid w:val="00FD66B8"/>
    <w:rsid w:val="00FF12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FB"/>
    <w:pPr>
      <w:jc w:val="both"/>
    </w:pPr>
    <w:rPr>
      <w:rFonts w:eastAsia="SimSu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C21FB"/>
    <w:pPr>
      <w:spacing w:before="100" w:beforeAutospacing="1" w:after="100" w:afterAutospacing="1"/>
      <w:jc w:val="left"/>
    </w:pPr>
    <w:rPr>
      <w:rFonts w:ascii="Times New Roman" w:eastAsia="Times New Roman" w:hAnsi="Times New Roman"/>
      <w:sz w:val="24"/>
      <w:szCs w:val="24"/>
      <w:lang w:eastAsia="uk-UA"/>
    </w:rPr>
  </w:style>
  <w:style w:type="paragraph" w:styleId="ListParagraph">
    <w:name w:val="List Paragraph"/>
    <w:basedOn w:val="Normal"/>
    <w:uiPriority w:val="99"/>
    <w:qFormat/>
    <w:rsid w:val="00B93339"/>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668753449">
      <w:marLeft w:val="0"/>
      <w:marRight w:val="0"/>
      <w:marTop w:val="0"/>
      <w:marBottom w:val="0"/>
      <w:divBdr>
        <w:top w:val="none" w:sz="0" w:space="0" w:color="auto"/>
        <w:left w:val="none" w:sz="0" w:space="0" w:color="auto"/>
        <w:bottom w:val="none" w:sz="0" w:space="0" w:color="auto"/>
        <w:right w:val="none" w:sz="0" w:space="0" w:color="auto"/>
      </w:divBdr>
    </w:div>
    <w:div w:id="668753452">
      <w:marLeft w:val="0"/>
      <w:marRight w:val="0"/>
      <w:marTop w:val="0"/>
      <w:marBottom w:val="0"/>
      <w:divBdr>
        <w:top w:val="none" w:sz="0" w:space="0" w:color="auto"/>
        <w:left w:val="none" w:sz="0" w:space="0" w:color="auto"/>
        <w:bottom w:val="none" w:sz="0" w:space="0" w:color="auto"/>
        <w:right w:val="none" w:sz="0" w:space="0" w:color="auto"/>
      </w:divBdr>
      <w:divsChild>
        <w:div w:id="668753446">
          <w:marLeft w:val="0"/>
          <w:marRight w:val="0"/>
          <w:marTop w:val="0"/>
          <w:marBottom w:val="0"/>
          <w:divBdr>
            <w:top w:val="none" w:sz="0" w:space="0" w:color="auto"/>
            <w:left w:val="none" w:sz="0" w:space="0" w:color="auto"/>
            <w:bottom w:val="none" w:sz="0" w:space="0" w:color="auto"/>
            <w:right w:val="none" w:sz="0" w:space="0" w:color="auto"/>
          </w:divBdr>
          <w:divsChild>
            <w:div w:id="668753453">
              <w:marLeft w:val="0"/>
              <w:marRight w:val="0"/>
              <w:marTop w:val="0"/>
              <w:marBottom w:val="225"/>
              <w:divBdr>
                <w:top w:val="none" w:sz="0" w:space="0" w:color="auto"/>
                <w:left w:val="none" w:sz="0" w:space="0" w:color="auto"/>
                <w:bottom w:val="none" w:sz="0" w:space="0" w:color="auto"/>
                <w:right w:val="none" w:sz="0" w:space="0" w:color="auto"/>
              </w:divBdr>
              <w:divsChild>
                <w:div w:id="668753447">
                  <w:marLeft w:val="0"/>
                  <w:marRight w:val="0"/>
                  <w:marTop w:val="0"/>
                  <w:marBottom w:val="0"/>
                  <w:divBdr>
                    <w:top w:val="none" w:sz="0" w:space="0" w:color="auto"/>
                    <w:left w:val="none" w:sz="0" w:space="0" w:color="auto"/>
                    <w:bottom w:val="none" w:sz="0" w:space="0" w:color="auto"/>
                    <w:right w:val="none" w:sz="0" w:space="0" w:color="auto"/>
                  </w:divBdr>
                </w:div>
                <w:div w:id="668753448">
                  <w:marLeft w:val="0"/>
                  <w:marRight w:val="0"/>
                  <w:marTop w:val="0"/>
                  <w:marBottom w:val="0"/>
                  <w:divBdr>
                    <w:top w:val="none" w:sz="0" w:space="0" w:color="auto"/>
                    <w:left w:val="none" w:sz="0" w:space="0" w:color="auto"/>
                    <w:bottom w:val="none" w:sz="0" w:space="0" w:color="auto"/>
                    <w:right w:val="none" w:sz="0" w:space="0" w:color="auto"/>
                  </w:divBdr>
                  <w:divsChild>
                    <w:div w:id="668753451">
                      <w:marLeft w:val="0"/>
                      <w:marRight w:val="0"/>
                      <w:marTop w:val="225"/>
                      <w:marBottom w:val="0"/>
                      <w:divBdr>
                        <w:top w:val="none" w:sz="0" w:space="0" w:color="auto"/>
                        <w:left w:val="none" w:sz="0" w:space="0" w:color="auto"/>
                        <w:bottom w:val="none" w:sz="0" w:space="0" w:color="auto"/>
                        <w:right w:val="none" w:sz="0" w:space="0" w:color="auto"/>
                      </w:divBdr>
                    </w:div>
                  </w:divsChild>
                </w:div>
                <w:div w:id="6687534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191</TotalTime>
  <Pages>2</Pages>
  <Words>3173</Words>
  <Characters>1810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sheremeta</cp:lastModifiedBy>
  <cp:revision>67</cp:revision>
  <cp:lastPrinted>2022-01-24T09:31:00Z</cp:lastPrinted>
  <dcterms:created xsi:type="dcterms:W3CDTF">2022-01-23T15:37:00Z</dcterms:created>
  <dcterms:modified xsi:type="dcterms:W3CDTF">2022-01-25T08:37:00Z</dcterms:modified>
</cp:coreProperties>
</file>