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4706544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E13EEB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Про дозвіл на розміщення</w:t>
      </w:r>
    </w:p>
    <w:p w:rsidR="00E13EEB" w:rsidRDefault="00E13EEB" w:rsidP="00FC673C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з</w:t>
      </w:r>
      <w:r w:rsidR="00EF4DE5" w:rsidRPr="00775D91">
        <w:rPr>
          <w:szCs w:val="28"/>
          <w:lang w:eastAsia="ar-SA"/>
        </w:rPr>
        <w:t>овнішньої</w:t>
      </w:r>
      <w:r>
        <w:rPr>
          <w:szCs w:val="28"/>
          <w:lang w:eastAsia="ar-SA"/>
        </w:rPr>
        <w:t xml:space="preserve"> </w:t>
      </w:r>
      <w:r w:rsidR="00E71255" w:rsidRPr="00775D91">
        <w:rPr>
          <w:szCs w:val="28"/>
          <w:lang w:eastAsia="ar-SA"/>
        </w:rPr>
        <w:t>реклами</w:t>
      </w:r>
    </w:p>
    <w:p w:rsidR="00E13EEB" w:rsidRDefault="00C42351" w:rsidP="00FC673C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>
        <w:rPr>
          <w:szCs w:val="28"/>
          <w:lang w:eastAsia="ar-SA"/>
        </w:rPr>
        <w:t>Волинська</w:t>
      </w:r>
      <w:r w:rsidR="00E13EEB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нафтогазова</w:t>
      </w:r>
    </w:p>
    <w:p w:rsidR="001D3BDF" w:rsidRPr="00BE7A86" w:rsidRDefault="00C42351" w:rsidP="00FC673C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компанія</w:t>
      </w:r>
      <w:r w:rsidR="00FC673C">
        <w:rPr>
          <w:szCs w:val="28"/>
          <w:lang w:eastAsia="ar-SA"/>
        </w:rPr>
        <w:t>»</w:t>
      </w:r>
      <w:r w:rsidR="00E71255" w:rsidRPr="00775D91">
        <w:rPr>
          <w:szCs w:val="28"/>
          <w:lang w:eastAsia="ar-SA"/>
        </w:rPr>
        <w:t xml:space="preserve">на </w:t>
      </w:r>
      <w:r w:rsidR="00FC673C">
        <w:rPr>
          <w:szCs w:val="28"/>
          <w:lang w:eastAsia="ar-SA"/>
        </w:rPr>
        <w:t>вул.</w:t>
      </w:r>
      <w:r w:rsidR="00D13DB0">
        <w:rPr>
          <w:szCs w:val="28"/>
          <w:lang w:eastAsia="ar-SA"/>
        </w:rPr>
        <w:t> </w:t>
      </w:r>
      <w:r>
        <w:rPr>
          <w:szCs w:val="28"/>
          <w:lang w:eastAsia="ar-SA"/>
        </w:rPr>
        <w:t>Володимирській, 72-б</w:t>
      </w:r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E71255" w:rsidP="00FC673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C42351">
        <w:rPr>
          <w:szCs w:val="28"/>
          <w:lang w:eastAsia="ar-SA"/>
        </w:rPr>
        <w:t>Волинська нафтогазова компанія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C42351">
      <w:pPr>
        <w:widowControl w:val="0"/>
        <w:suppressAutoHyphens/>
        <w:autoSpaceDE w:val="0"/>
        <w:ind w:firstLine="720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C42351">
        <w:rPr>
          <w:szCs w:val="28"/>
          <w:lang w:eastAsia="ar-SA"/>
        </w:rPr>
        <w:t>Волинська нафтогазова компанія</w:t>
      </w:r>
      <w:r w:rsidR="00FC673C">
        <w:rPr>
          <w:szCs w:val="28"/>
          <w:lang w:eastAsia="ar-SA"/>
        </w:rPr>
        <w:t>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775D91" w:rsidRPr="00775D91">
        <w:rPr>
          <w:lang w:eastAsia="ar-SA"/>
        </w:rPr>
        <w:t>ій</w:t>
      </w:r>
      <w:r w:rsidR="00DA4D77" w:rsidRPr="00775D91">
        <w:rPr>
          <w:lang w:eastAsia="ar-SA"/>
        </w:rPr>
        <w:t xml:space="preserve"> </w:t>
      </w:r>
      <w:r w:rsidR="00C42351">
        <w:rPr>
          <w:lang w:eastAsia="ar-SA"/>
        </w:rPr>
        <w:t>рекламний пілон розміром 2,23 м х 8,0 м</w:t>
      </w:r>
      <w:r w:rsidR="006B5CCF">
        <w:rPr>
          <w:lang w:eastAsia="ar-SA"/>
        </w:rPr>
        <w:t>)</w:t>
      </w:r>
      <w:r w:rsidR="00C42351">
        <w:rPr>
          <w:lang w:eastAsia="ar-SA"/>
        </w:rPr>
        <w:t xml:space="preserve">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7D7ADD">
        <w:rPr>
          <w:lang w:eastAsia="ar-SA"/>
        </w:rPr>
        <w:t>вул. </w:t>
      </w:r>
      <w:r w:rsidR="00C42351">
        <w:rPr>
          <w:lang w:eastAsia="ar-SA"/>
        </w:rPr>
        <w:t>Володимирській, 72-б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02</w:t>
      </w:r>
      <w:r w:rsidR="00990D29" w:rsidRPr="002F7F12">
        <w:rPr>
          <w:lang w:eastAsia="ar-SA"/>
        </w:rPr>
        <w:t>.202</w:t>
      </w:r>
      <w:r w:rsidR="00F31149" w:rsidRPr="002F7F12">
        <w:rPr>
          <w:lang w:eastAsia="ar-SA"/>
        </w:rPr>
        <w:t>3</w:t>
      </w:r>
      <w:r w:rsidR="006B5CCF">
        <w:rPr>
          <w:lang w:eastAsia="ar-SA"/>
        </w:rPr>
        <w:t>,</w:t>
      </w:r>
      <w:r w:rsidR="00990D29" w:rsidRPr="00775D91">
        <w:rPr>
          <w:lang w:eastAsia="ar-SA"/>
        </w:rPr>
        <w:t xml:space="preserve"> згідно з додатком.</w:t>
      </w:r>
    </w:p>
    <w:p w:rsidR="00E87922" w:rsidRPr="00775D91" w:rsidRDefault="00E87922" w:rsidP="00E87922">
      <w:pPr>
        <w:widowControl w:val="0"/>
        <w:suppressAutoHyphens/>
        <w:autoSpaceDE w:val="0"/>
        <w:ind w:firstLine="720"/>
        <w:jc w:val="both"/>
        <w:rPr>
          <w:szCs w:val="28"/>
        </w:rPr>
      </w:pPr>
      <w:r w:rsidRPr="00775D91">
        <w:rPr>
          <w:szCs w:val="28"/>
          <w:lang w:eastAsia="ar-SA"/>
        </w:rPr>
        <w:t>2. Встановити розмір плати за користування місцем розташування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:rsidR="00BC3BDC" w:rsidRPr="00E87922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F31149">
        <w:rPr>
          <w:szCs w:val="28"/>
          <w:lang w:eastAsia="ar-SA"/>
        </w:rPr>
        <w:t>товариство з обмеженою відповідальністю «Волинська нафтогазова компанія»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</w:t>
      </w:r>
      <w:r w:rsidRPr="00CA696E">
        <w:rPr>
          <w:szCs w:val="28"/>
          <w:lang w:eastAsia="ar-SA"/>
        </w:rPr>
        <w:lastRenderedPageBreak/>
        <w:t>засобу зовнішньої реклами з комунальним підприємством «Луцькреклама» у десятиденний термін з дати ухвалення цього рішення.</w:t>
      </w:r>
    </w:p>
    <w:p w:rsidR="00BC3BDC" w:rsidRPr="00CA696E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</w:t>
      </w:r>
      <w:bookmarkStart w:id="0" w:name="_GoBack"/>
      <w:bookmarkEnd w:id="0"/>
      <w:r w:rsidRPr="00CA696E">
        <w:rPr>
          <w:szCs w:val="28"/>
          <w:lang w:eastAsia="ar-SA"/>
        </w:rPr>
        <w:t>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:rsidR="00BC3BDC" w:rsidRPr="00EE7F13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>Контроль за виконанням рішення покласти на заступника міського голови Чебелюк І.І.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355AEF" w:rsidRPr="00E71255" w:rsidRDefault="000E342C" w:rsidP="00355AEF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C3711F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7</w:t>
      </w:r>
      <w:r w:rsidR="00C3711F" w:rsidRPr="00C3711F">
        <w:rPr>
          <w:sz w:val="24"/>
          <w:lang w:eastAsia="ar-SA"/>
        </w:rPr>
        <w:t>3</w:t>
      </w: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A76" w:rsidRDefault="00250A76">
      <w:r>
        <w:separator/>
      </w:r>
    </w:p>
  </w:endnote>
  <w:endnote w:type="continuationSeparator" w:id="0">
    <w:p w:rsidR="00250A76" w:rsidRDefault="0025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A76" w:rsidRDefault="00250A76">
      <w:r>
        <w:separator/>
      </w:r>
    </w:p>
  </w:footnote>
  <w:footnote w:type="continuationSeparator" w:id="0">
    <w:p w:rsidR="00250A76" w:rsidRDefault="00250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2B7450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2B7450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5CCF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A76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B7450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5CCF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3EEB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B50AE44-16F5-4242-9E4F-4042FE07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1494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9</cp:revision>
  <cp:lastPrinted>2020-12-02T13:08:00Z</cp:lastPrinted>
  <dcterms:created xsi:type="dcterms:W3CDTF">2021-11-24T07:55:00Z</dcterms:created>
  <dcterms:modified xsi:type="dcterms:W3CDTF">2022-01-26T10:49:00Z</dcterms:modified>
</cp:coreProperties>
</file>