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599547626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08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/>
      </w:pPr>
      <w:r>
        <w:rPr/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sz w:val="14"/>
          <w:szCs w:val="14"/>
        </w:rPr>
        <w:t xml:space="preserve">  </w:t>
      </w:r>
      <w:r>
        <w:rPr>
          <w:sz w:val="28"/>
          <w:szCs w:val="28"/>
        </w:rPr>
        <w:t>затвердження</w:t>
      </w:r>
      <w:r>
        <w:rPr>
          <w:sz w:val="14"/>
          <w:szCs w:val="14"/>
        </w:rPr>
        <w:t xml:space="preserve">  </w:t>
      </w:r>
      <w:r>
        <w:rPr>
          <w:sz w:val="28"/>
          <w:szCs w:val="28"/>
        </w:rPr>
        <w:t>громадянці</w:t>
      </w:r>
      <w:r>
        <w:rPr>
          <w:sz w:val="22"/>
          <w:szCs w:val="22"/>
        </w:rPr>
        <w:t xml:space="preserve"> </w:t>
      </w:r>
      <w:r>
        <w:rPr>
          <w:sz w:val="28"/>
          <w:szCs w:val="28"/>
        </w:rPr>
        <w:t xml:space="preserve">Близнюк М.В.                                       </w:t>
      </w:r>
    </w:p>
    <w:p>
      <w:pPr>
        <w:pStyle w:val="Normal"/>
        <w:tabs>
          <w:tab w:val="clear" w:pos="708"/>
          <w:tab w:val="left" w:pos="5103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проекту    землеустрою </w:t>
      </w:r>
      <w:r>
        <w:rPr>
          <w:sz w:val="32"/>
          <w:szCs w:val="32"/>
        </w:rPr>
        <w:t xml:space="preserve">  </w:t>
      </w:r>
      <w:r>
        <w:rPr/>
        <w:t xml:space="preserve">  </w:t>
      </w:r>
      <w:r>
        <w:rPr>
          <w:sz w:val="28"/>
          <w:szCs w:val="28"/>
        </w:rPr>
        <w:t xml:space="preserve">щодо    відведення 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земельної</w:t>
      </w:r>
      <w:r>
        <w:rPr>
          <w:sz w:val="20"/>
          <w:szCs w:val="20"/>
        </w:rPr>
        <w:t xml:space="preserve">     </w:t>
      </w:r>
      <w:r>
        <w:rPr>
          <w:sz w:val="28"/>
          <w:szCs w:val="28"/>
        </w:rPr>
        <w:t xml:space="preserve">ділянки    та </w:t>
      </w:r>
      <w:r>
        <w:rPr>
          <w:sz w:val="32"/>
          <w:szCs w:val="32"/>
        </w:rPr>
        <w:t xml:space="preserve">  </w:t>
      </w:r>
      <w:r>
        <w:rPr>
          <w:sz w:val="28"/>
          <w:szCs w:val="28"/>
        </w:rPr>
        <w:t xml:space="preserve">зміну  її  цільового  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right="-319" w:hanging="0"/>
        <w:rPr/>
      </w:pPr>
      <w:r>
        <w:rPr>
          <w:sz w:val="28"/>
          <w:szCs w:val="28"/>
        </w:rPr>
        <w:t>призначення</w:t>
      </w:r>
      <w:r>
        <w:rPr/>
        <w:t xml:space="preserve"> 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для</w:t>
      </w:r>
      <w:r>
        <w:rPr>
          <w:sz w:val="40"/>
          <w:szCs w:val="40"/>
        </w:rPr>
        <w:t xml:space="preserve">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будівництва  і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обслугову-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вання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>багатоквартирного  житлового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будин-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ку з об’єктами торгово-розважальної та</w:t>
      </w:r>
      <w:r>
        <w:rPr>
          <w:sz w:val="30"/>
          <w:szCs w:val="30"/>
        </w:rPr>
        <w:t xml:space="preserve"> </w:t>
      </w:r>
      <w:r>
        <w:rPr>
          <w:sz w:val="28"/>
          <w:szCs w:val="28"/>
        </w:rPr>
        <w:t>рин-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right="-319" w:hanging="0"/>
        <w:rPr/>
      </w:pPr>
      <w:r>
        <w:rPr>
          <w:sz w:val="28"/>
          <w:szCs w:val="28"/>
        </w:rPr>
        <w:t>кової  інфраструктури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на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вул.</w:t>
      </w:r>
      <w:r>
        <w:rPr>
          <w:sz w:val="16"/>
          <w:szCs w:val="16"/>
        </w:rPr>
        <w:t xml:space="preserve"> </w:t>
      </w:r>
      <w:r>
        <w:rPr>
          <w:sz w:val="28"/>
          <w:szCs w:val="28"/>
        </w:rPr>
        <w:t xml:space="preserve">Конякіна, 14-в 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  <w:tab w:val="left" w:pos="5529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>Розглянувши заяву громадянки Близнюк Марії Василівни про затвердження проекту землеустрою щодо відведення земельної ділянки та зміну її цільового призначення для будівництва і обслуговування багатоквартирного житлового  будинку з об’єктами торгово-розважальної та ринкової інфраструктури на вул. Конякіна, 14-в у м. Луцьку, проект землеустрою щодо відведення земельної ділянки (зміна цільового призначення) на вул. Конякіна, 14-в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 21, 125, 126, 186, Земельного кодексу України, ст. 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 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7" w:firstLine="680"/>
        <w:jc w:val="both"/>
        <w:rPr>
          <w:sz w:val="28"/>
          <w:szCs w:val="28"/>
        </w:rPr>
      </w:pPr>
      <w:r>
        <w:rPr>
          <w:sz w:val="28"/>
          <w:szCs w:val="28"/>
        </w:rPr>
        <w:t>1. Затвердити громадянці Близнюк Марії Василівні проек</w:t>
      </w:r>
      <w:r>
        <w:rPr>
          <w:sz w:val="28"/>
          <w:szCs w:val="28"/>
        </w:rPr>
        <w:t xml:space="preserve">т                                        </w:t>
      </w:r>
      <w:r>
        <w:rPr>
          <w:sz w:val="28"/>
          <w:szCs w:val="28"/>
        </w:rPr>
        <w:t>землеустрою щодо відведення земельної ділянки (зміна цільового                                  призначення) на вул. Конякіна, 14-в у м. Луцьку площею 0,1000 га, кадастровим номером 0710100000:33:016:0079 для будівництва і обслуговування багатоквартирного житлового  будинку з об’єктами торгово-розважальної та ринкової інфраструктури (02.10).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</w:rPr>
        <w:t>2. Змінити громадянці Близнюк Марії Василівні цільове призначення земельної ділянки на вул. Конякіна, 14-в у м. Луцьку площею 0,1000 га, кадастровим номером 0710100000:33:016:0079 з «для будівництва та обслуговування  жилого будинку, господарських будівель і споруд»   [02.01 – для будівництва і обслуговування житлового будинку, господарських будівель і споруд (присадибна ділянка)] на «02.10 – для будівництва і обслуговування багатоквартирного житлового  будинку з об’єктами торгово-розважальної та ринкової інфраструктури»,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680"/>
        <w:jc w:val="both"/>
        <w:rPr/>
      </w:pPr>
      <w:r>
        <w:rPr>
          <w:sz w:val="28"/>
          <w:szCs w:val="28"/>
        </w:rPr>
        <w:t>3. Зобов’язати громадянку Близнюк Марію Василівну: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680" w:leader="none"/>
        </w:tabs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 xml:space="preserve">. Контроль за виконанням рішення покласти на заступника міського голови Чебелюк І.І. та постійну комісію міської  ради  з  питань земельних відносин та земельного  кадастру </w:t>
      </w:r>
      <w:r>
        <w:rPr>
          <w:spacing w:val="-4"/>
          <w:sz w:val="28"/>
          <w:szCs w:val="28"/>
        </w:rPr>
        <w:t>(</w:t>
      </w:r>
      <w:r>
        <w:rPr>
          <w:sz w:val="28"/>
          <w:szCs w:val="28"/>
        </w:rPr>
        <w:t>Козлюк О.Є.</w:t>
      </w:r>
      <w:r>
        <w:rPr>
          <w:spacing w:val="-4"/>
          <w:sz w:val="28"/>
          <w:szCs w:val="28"/>
        </w:rPr>
        <w:t>).</w:t>
      </w: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Times New Roman" w:hAnsi="Times New Roman" w:cs="Arial Unicode MS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Style16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110</TotalTime>
  <Application>LibreOffice/7.1.5.2$Windows_X86_64 LibreOffice_project/85f04e9f809797b8199d13c421bd8a2b025d52b5</Application>
  <AppVersion>15.0000</AppVersion>
  <Pages>2</Pages>
  <Words>406</Words>
  <Characters>2742</Characters>
  <CharactersWithSpaces>3473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2021-03-17T14:22:00Z</dcterms:created>
  <dc:creator>tanya_l</dc:creator>
  <dc:description/>
  <cp:keywords>  </cp:keywords>
  <dc:language>uk-UA</dc:language>
  <cp:lastModifiedBy/>
  <cp:lastPrinted>2022-02-03T10:37:16Z</cp:lastPrinted>
  <dcterms:modified xsi:type="dcterms:W3CDTF">2022-02-04T10:56:28Z</dcterms:modified>
  <cp:revision>18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