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501650" cy="63881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19" t="-249" r="-319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numPr>
          <w:ilvl w:val="0"/>
          <w:numId w:val="2"/>
        </w:numPr>
        <w:suppressAutoHyphens w:val="tru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2"/>
        </w:numPr>
        <w:tabs>
          <w:tab w:val="left" w:pos="4218" w:leader="none"/>
          <w:tab w:val="left" w:pos="4674" w:leader="none"/>
        </w:tabs>
        <w:suppressAutoHyphens w:val="true"/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 надання об’єднанню співвласників    </w:t>
      </w:r>
    </w:p>
    <w:p>
      <w:pPr>
        <w:pStyle w:val="Normal"/>
        <w:jc w:val="both"/>
        <w:rPr/>
      </w:pPr>
      <w:r>
        <w:rPr>
          <w:szCs w:val="28"/>
        </w:rPr>
        <w:t xml:space="preserve">багатоквартирного будинку </w:t>
      </w:r>
      <w:r>
        <w:rPr>
          <w:sz w:val="28"/>
          <w:szCs w:val="28"/>
        </w:rPr>
        <w:t>“Дубнівсь-</w:t>
      </w:r>
    </w:p>
    <w:p>
      <w:pPr>
        <w:pStyle w:val="Normal"/>
        <w:jc w:val="both"/>
        <w:rPr/>
      </w:pPr>
      <w:r>
        <w:rPr>
          <w:rFonts w:cs="Times New Roman"/>
          <w:spacing w:val="2"/>
          <w:sz w:val="28"/>
          <w:szCs w:val="28"/>
          <w:lang w:val="uk-UA"/>
        </w:rPr>
        <w:t xml:space="preserve">ка 63”  </w:t>
      </w:r>
      <w:r>
        <w:rPr>
          <w:rFonts w:cs="Times New Roman"/>
          <w:sz w:val="28"/>
          <w:szCs w:val="28"/>
        </w:rPr>
        <w:t xml:space="preserve">земельної  ділянки  у  власність   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для будівництва і обслуговування бага-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 xml:space="preserve">токвартирного  житлового  будинку  з 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 xml:space="preserve">об'єктами   торгово - розважальної   та </w:t>
      </w:r>
    </w:p>
    <w:p>
      <w:pPr>
        <w:pStyle w:val="Normal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ринкової   інфраструктури</w:t>
      </w:r>
      <w:r>
        <w:rPr>
          <w:rFonts w:cs="Times New Roman"/>
          <w:sz w:val="28"/>
          <w:szCs w:val="28"/>
        </w:rPr>
        <w:t xml:space="preserve"> (02.10)    на   </w:t>
      </w:r>
    </w:p>
    <w:p>
      <w:pPr>
        <w:pStyle w:val="Normal"/>
        <w:jc w:val="both"/>
        <w:rPr/>
      </w:pPr>
      <w:r>
        <w:rPr>
          <w:rFonts w:cs="Times New Roman"/>
          <w:spacing w:val="2"/>
          <w:sz w:val="28"/>
          <w:szCs w:val="28"/>
          <w:lang w:val="uk-UA"/>
        </w:rPr>
        <w:t>вул. Дубнівській, 63 у м. Луцьку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left="0" w:right="-185" w:firstLine="748"/>
        <w:jc w:val="both"/>
        <w:rPr/>
      </w:pPr>
      <w:r>
        <w:rPr>
          <w:rFonts w:cs="Times New Roman"/>
          <w:sz w:val="28"/>
          <w:szCs w:val="28"/>
        </w:rPr>
        <w:t xml:space="preserve">Розглянувши клопотання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об’єднання співвласників багатоквартирного будинку “Дубнівська 63”</w:t>
      </w:r>
      <w:r>
        <w:rPr>
          <w:rFonts w:cs="Times New Roman"/>
          <w:sz w:val="28"/>
          <w:szCs w:val="28"/>
        </w:rPr>
        <w:t xml:space="preserve"> щодо надання земельної ділянки у власність на </w:t>
      </w:r>
      <w:r>
        <w:rPr>
          <w:rFonts w:cs="Times New Roman"/>
          <w:spacing w:val="2"/>
          <w:sz w:val="28"/>
          <w:szCs w:val="28"/>
          <w:lang w:val="uk-UA"/>
        </w:rPr>
        <w:t xml:space="preserve">вул. Дубнівській, 63 у м. Луцьку, </w:t>
      </w:r>
      <w:r>
        <w:rPr>
          <w:rFonts w:cs="Times New Roman"/>
          <w:sz w:val="28"/>
          <w:szCs w:val="28"/>
        </w:rPr>
        <w:t>площею 0,1065 га</w:t>
      </w:r>
      <w:r>
        <w:rPr>
          <w:rFonts w:cs="Times New Roman"/>
          <w:sz w:val="28"/>
          <w:szCs w:val="28"/>
          <w:lang w:val="en-US"/>
        </w:rPr>
        <w:t>,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pacing w:val="2"/>
          <w:sz w:val="28"/>
          <w:szCs w:val="28"/>
          <w:lang w:val="uk-UA"/>
        </w:rPr>
        <w:t xml:space="preserve">кадастровим номером 0710100000:22:128:0072, цільовим призначенням: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для будівництва і обслуговування багатоквартирного житлового будинку з об'єктами торгово-розважальної та ринкової інфраструктури (02.10)</w:t>
      </w:r>
      <w:r>
        <w:rPr>
          <w:rFonts w:cs="Times New Roman"/>
          <w:sz w:val="28"/>
          <w:szCs w:val="28"/>
        </w:rPr>
        <w:t>, проект землеустрою щодо відведення вищезазначеної земельної ділянки, керуючись статтями 12, 42,</w:t>
      </w:r>
      <w:r>
        <w:rPr>
          <w:rFonts w:cs="Times New Roman"/>
          <w:color w:val="FF9900"/>
          <w:sz w:val="28"/>
          <w:szCs w:val="28"/>
        </w:rPr>
        <w:t> </w:t>
      </w:r>
      <w:r>
        <w:rPr>
          <w:rFonts w:cs="Times New Roman"/>
          <w:sz w:val="28"/>
          <w:szCs w:val="28"/>
        </w:rPr>
        <w:t>122, 186 Земельного кодексу України, ст. 26 Закону України “Про місцеве самоврядування в Україні”, витягом з Державного земельного кадастру про земельну ділянку від 02.12.2021 НВ-2612651752021, міська рада</w:t>
      </w:r>
    </w:p>
    <w:p>
      <w:pPr>
        <w:pStyle w:val="Normal"/>
        <w:ind w:left="0" w:right="-185" w:firstLine="74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left="0" w:right="-185" w:hanging="0"/>
        <w:jc w:val="both"/>
        <w:rPr/>
      </w:pPr>
      <w:r>
        <w:rPr>
          <w:rFonts w:cs="Times New Roman"/>
          <w:sz w:val="28"/>
          <w:szCs w:val="28"/>
        </w:rPr>
        <w:tab/>
        <w:t xml:space="preserve">1. Затвердити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об’єднанню співвласників багатоквартирного будинку “Дубнівська 63”</w:t>
      </w:r>
      <w:r>
        <w:rPr>
          <w:rFonts w:cs="Times New Roman"/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rFonts w:cs="Times New Roman"/>
          <w:spacing w:val="2"/>
          <w:sz w:val="28"/>
          <w:szCs w:val="28"/>
          <w:lang w:val="uk-UA"/>
        </w:rPr>
        <w:t>вул. Дубнівській, 63 у м. Луцьку</w:t>
      </w:r>
      <w:r>
        <w:rPr>
          <w:rFonts w:cs="Times New Roman"/>
          <w:sz w:val="28"/>
          <w:szCs w:val="28"/>
        </w:rPr>
        <w:t>, площею 0,1065 га, кадастровим номером 0710100000:</w:t>
      </w:r>
      <w:r>
        <w:rPr>
          <w:rFonts w:cs="Times New Roman"/>
          <w:spacing w:val="2"/>
          <w:sz w:val="28"/>
          <w:szCs w:val="28"/>
          <w:lang w:val="uk-UA"/>
        </w:rPr>
        <w:t>22:128:0072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pacing w:val="2"/>
          <w:sz w:val="28"/>
          <w:szCs w:val="28"/>
          <w:lang w:val="uk-UA"/>
        </w:rPr>
        <w:t xml:space="preserve">цільовим призначенням: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для будівництва і обслуговування багатоквартирного житлового будинку з об'єктами торгово-розважальної та ринкової інфраструктури (02.10)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ind w:left="0" w:right="-185" w:firstLine="540"/>
        <w:jc w:val="both"/>
        <w:rPr/>
      </w:pPr>
      <w:r>
        <w:rPr>
          <w:rFonts w:cs="Times New Roman"/>
          <w:sz w:val="28"/>
          <w:szCs w:val="28"/>
        </w:rPr>
        <w:t xml:space="preserve">2. Надати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об’єднанню співвласників багатоквартирного будинку “Дубнівська 63”</w:t>
      </w:r>
      <w:r>
        <w:rPr>
          <w:rFonts w:cs="Times New Roman"/>
          <w:sz w:val="28"/>
          <w:szCs w:val="28"/>
        </w:rPr>
        <w:t xml:space="preserve"> у власність земельну ділянку на </w:t>
      </w:r>
      <w:r>
        <w:rPr>
          <w:rFonts w:cs="Times New Roman"/>
          <w:spacing w:val="2"/>
          <w:sz w:val="28"/>
          <w:szCs w:val="28"/>
          <w:lang w:val="uk-UA"/>
        </w:rPr>
        <w:t>вул. Дубнівській, 63 у м. Луцьку</w:t>
      </w:r>
      <w:r>
        <w:rPr>
          <w:rFonts w:cs="Times New Roman"/>
          <w:sz w:val="28"/>
          <w:szCs w:val="28"/>
        </w:rPr>
        <w:t>, площею 0,1065 га, кадастровим номером 0710100000:</w:t>
      </w:r>
      <w:r>
        <w:rPr>
          <w:rFonts w:cs="Times New Roman"/>
          <w:spacing w:val="2"/>
          <w:sz w:val="28"/>
          <w:szCs w:val="28"/>
          <w:lang w:val="uk-UA"/>
        </w:rPr>
        <w:t>22:128:0072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pacing w:val="2"/>
          <w:sz w:val="28"/>
          <w:szCs w:val="28"/>
          <w:lang w:val="uk-UA"/>
        </w:rPr>
        <w:t xml:space="preserve">цільовим призначенням: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для будівництва і обслуговування багатоквартирного житлового будинку з об'єктами торгово-розважальної та ринкової інфраструктури (02.10)</w:t>
      </w:r>
      <w:r>
        <w:rPr>
          <w:rFonts w:cs="Times New Roman"/>
          <w:sz w:val="28"/>
          <w:szCs w:val="28"/>
        </w:rPr>
        <w:t>, згідно з додатком.</w:t>
      </w:r>
    </w:p>
    <w:p>
      <w:pPr>
        <w:pStyle w:val="Normal"/>
        <w:ind w:left="0" w:right="-185" w:firstLine="540"/>
        <w:jc w:val="both"/>
        <w:rPr/>
      </w:pPr>
      <w:r>
        <w:rPr/>
      </w:r>
    </w:p>
    <w:p>
      <w:pPr>
        <w:pStyle w:val="Normal"/>
        <w:ind w:left="0" w:right="-185" w:firstLine="540"/>
        <w:jc w:val="both"/>
        <w:rPr/>
      </w:pPr>
      <w:r>
        <w:rPr/>
      </w:r>
    </w:p>
    <w:p>
      <w:pPr>
        <w:pStyle w:val="Normal"/>
        <w:ind w:left="0" w:right="-185" w:firstLine="540"/>
        <w:jc w:val="both"/>
        <w:rPr/>
      </w:pPr>
      <w:r>
        <w:rPr/>
      </w:r>
    </w:p>
    <w:p>
      <w:pPr>
        <w:pStyle w:val="Normal"/>
        <w:ind w:left="0" w:right="-185" w:firstLine="540"/>
        <w:jc w:val="both"/>
        <w:rPr/>
      </w:pPr>
      <w:r>
        <w:rPr/>
      </w:r>
    </w:p>
    <w:p>
      <w:pPr>
        <w:pStyle w:val="Normal"/>
        <w:ind w:left="0" w:right="-185" w:hanging="0"/>
        <w:jc w:val="both"/>
        <w:rPr/>
      </w:pPr>
      <w:r>
        <w:rPr>
          <w:rFonts w:cs="Times New Roman"/>
          <w:sz w:val="28"/>
          <w:szCs w:val="28"/>
        </w:rPr>
        <w:tab/>
        <w:t xml:space="preserve">3. Зобов’язати </w:t>
      </w:r>
      <w:bookmarkStart w:id="0" w:name="__DdeLink__73_3174125171"/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об’єднання</w:t>
      </w:r>
      <w:bookmarkEnd w:id="0"/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співвласників багатоквартирного будинку “Дубнівська 63”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tabs>
          <w:tab w:val="left" w:pos="570" w:leader="none"/>
          <w:tab w:val="left" w:pos="700" w:leader="none"/>
        </w:tabs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 3.1. Зареєструвати право власності на земельну ділянку в порядку та строки, передбачені чинним законодавством України.</w:t>
      </w:r>
    </w:p>
    <w:p>
      <w:pPr>
        <w:pStyle w:val="Normal"/>
        <w:ind w:left="0" w:right="-185" w:hanging="0"/>
        <w:jc w:val="both"/>
        <w:rPr/>
      </w:pPr>
      <w:r>
        <w:rPr>
          <w:rFonts w:cs="Times New Roman"/>
          <w:sz w:val="28"/>
          <w:szCs w:val="28"/>
        </w:rPr>
        <w:tab/>
        <w:t xml:space="preserve">3.2. </w:t>
      </w:r>
      <w:r>
        <w:rPr>
          <w:rFonts w:cs="Times New Roman"/>
          <w:sz w:val="28"/>
          <w:szCs w:val="28"/>
          <w:lang w:val="uk-UA"/>
        </w:rPr>
        <w:t>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-185" w:hanging="0"/>
        <w:jc w:val="both"/>
        <w:rPr/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b w:val="false"/>
          <w:bCs w:val="false"/>
          <w:sz w:val="28"/>
          <w:szCs w:val="28"/>
        </w:rPr>
        <w:t xml:space="preserve">3.3. Не допускати здійснення огородження земельної ділянки, переданої  </w:t>
      </w:r>
      <w:r>
        <w:rPr>
          <w:rFonts w:eastAsia="Times New Roman" w:cs="Times New Roman"/>
          <w:b w:val="false"/>
          <w:bCs w:val="false"/>
          <w:color w:val="00000A"/>
          <w:spacing w:val="2"/>
          <w:sz w:val="28"/>
          <w:szCs w:val="28"/>
          <w:lang w:val="uk-UA" w:eastAsia="zh-CN" w:bidi="ar-SA"/>
        </w:rPr>
        <w:t>об’єднанню у власність даним рішенням, будь-якою огорожею, парканом чи обмежувачами руху, що обмежують вільний прохід та проїзд по земельній ділянці будь-яких третіх осіб по наявних на ній прибудинкових проїздах та проходах.</w:t>
      </w:r>
    </w:p>
    <w:p>
      <w:pPr>
        <w:pStyle w:val="Normal"/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/>
        </w:rPr>
        <w:tab/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 4.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szCs w:val="28"/>
          <w:lang w:val="uk-UA"/>
        </w:rPr>
        <w:t xml:space="preserve">Міський голова                                                                    </w:t>
      </w:r>
      <w:r>
        <w:rPr>
          <w:szCs w:val="28"/>
        </w:rPr>
        <w:t xml:space="preserve">            </w:t>
      </w:r>
      <w:r>
        <w:rPr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Гу</w:t>
      </w:r>
      <w:r>
        <w:rPr>
          <w:rFonts w:cs="Times New Roman"/>
          <w:sz w:val="24"/>
          <w:szCs w:val="24"/>
          <w:lang w:val="uk-UA"/>
        </w:rPr>
        <w:t>ла</w:t>
      </w:r>
      <w:r>
        <w:rPr>
          <w:rFonts w:cs="Times New Roman"/>
          <w:sz w:val="24"/>
          <w:szCs w:val="24"/>
          <w:lang w:val="uk-UA"/>
        </w:rPr>
        <w:t xml:space="preserve"> 777 8</w:t>
      </w:r>
      <w:r>
        <w:rPr>
          <w:rFonts w:cs="Times New Roman"/>
          <w:sz w:val="24"/>
          <w:szCs w:val="24"/>
          <w:lang w:val="uk-UA"/>
        </w:rPr>
        <w:t>7</w:t>
      </w:r>
      <w:r>
        <w:rPr>
          <w:rFonts w:cs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701" w:right="850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Application>LibreOffice/5.4.2.2$Windows_x86 LibreOffice_project/22b09f6418e8c2d508a9eaf86b2399209b0990f4</Application>
  <Pages>2</Pages>
  <Words>354</Words>
  <Characters>2529</Characters>
  <CharactersWithSpaces>3080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2017-08-28T09:16:00Z</dcterms:created>
  <dc:creator>С</dc:creator>
  <dc:description/>
  <dc:language>uk-UA</dc:language>
  <cp:lastModifiedBy/>
  <cp:lastPrinted>2022-02-22T09:16:18Z</cp:lastPrinted>
  <dcterms:modified xsi:type="dcterms:W3CDTF">2022-02-23T15:37:56Z</dcterms:modified>
  <cp:revision>42</cp:revision>
  <dc:subject/>
  <dc:title> </dc:title>
</cp:coreProperties>
</file>