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rFonts w:eastAsia="Times New Roman" w:cs="Times New Roman"/>
          <w:bCs/>
          <w:color w:val="auto"/>
          <w:spacing w:val="-4"/>
          <w:sz w:val="28"/>
          <w:szCs w:val="28"/>
          <w:lang w:val="uk-UA" w:eastAsia="zh-CN" w:bidi="ar-SA"/>
        </w:rPr>
      </w:pPr>
      <w:r>
        <w:rPr/>
        <w:t xml:space="preserve">Про надання  </w:t>
      </w:r>
      <w:r>
        <w:rPr>
          <w:lang w:val="uk-UA"/>
        </w:rPr>
        <w:t>громадян</w:t>
      </w:r>
      <w:r>
        <w:rPr>
          <w:lang w:val="uk-UA" w:eastAsia="zh-CN" w:bidi="ar-SA"/>
        </w:rPr>
        <w:t xml:space="preserve">ці 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 Н.І.</w:t>
      </w:r>
    </w:p>
    <w:p>
      <w:pPr>
        <w:pStyle w:val="Normal"/>
        <w:rPr/>
      </w:pPr>
      <w:r>
        <w:rPr>
          <w:rFonts w:eastAsia="Times New Roman" w:cs="Times New Roman"/>
          <w:bCs/>
          <w:i w:val="false"/>
          <w:iCs w:val="false"/>
          <w:color w:val="auto"/>
          <w:sz w:val="28"/>
          <w:szCs w:val="24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землевласник – Луцька міська терито-</w:t>
      </w:r>
    </w:p>
    <w:p>
      <w:pPr>
        <w:pStyle w:val="Normal"/>
        <w:rPr>
          <w:rFonts w:eastAsia="Times New Roman" w:cs="Times New Roman"/>
          <w:b w:val="false"/>
          <w:b w:val="false"/>
          <w:bCs/>
          <w:i w:val="false"/>
          <w:i w:val="false"/>
          <w:iCs w:val="false"/>
          <w:color w:val="auto"/>
          <w:sz w:val="28"/>
          <w:szCs w:val="24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ріальна громада, в особі   Луцької місь-</w:t>
      </w:r>
    </w:p>
    <w:p>
      <w:pPr>
        <w:pStyle w:val="Normal"/>
        <w:rPr/>
      </w:pPr>
      <w:r>
        <w:rPr>
          <w:rFonts w:eastAsia="Times New Roman" w:cs="Times New Roman"/>
          <w:b w:val="false"/>
          <w:bCs/>
          <w:i w:val="false"/>
          <w:iCs w:val="false"/>
          <w:color w:val="auto"/>
          <w:sz w:val="28"/>
          <w:szCs w:val="24"/>
          <w:lang w:val="uk-UA" w:eastAsia="zh-CN" w:bidi="ar-SA"/>
        </w:rPr>
        <w:t>кої ради</w:t>
      </w:r>
      <w:r>
        <w:rPr>
          <w:rFonts w:eastAsia="Times New Roman" w:cs="Times New Roman"/>
          <w:bCs/>
          <w:i w:val="false"/>
          <w:iCs w:val="false"/>
          <w:color w:val="auto"/>
          <w:sz w:val="28"/>
          <w:szCs w:val="24"/>
          <w:lang w:val="uk-UA" w:eastAsia="zh-CN" w:bidi="ar-SA"/>
        </w:rPr>
        <w:t xml:space="preserve">) </w:t>
      </w: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дозволу   на розроблення про-</w:t>
      </w:r>
    </w:p>
    <w:p>
      <w:pPr>
        <w:pStyle w:val="Normal"/>
        <w:rPr/>
      </w:pPr>
      <w:r>
        <w:rPr>
          <w:rFonts w:eastAsia="Times New Roman" w:cs="Times New Roman"/>
          <w:bCs/>
          <w:color w:val="auto"/>
          <w:sz w:val="28"/>
          <w:szCs w:val="24"/>
          <w:lang w:val="uk-UA" w:eastAsia="zh-CN" w:bidi="ar-SA"/>
        </w:rPr>
        <w:t>екту землеустрою  щодо відведенн</w:t>
      </w:r>
      <w:r>
        <w:rPr>
          <w:szCs w:val="28"/>
        </w:rPr>
        <w:t>я зе-</w:t>
      </w:r>
    </w:p>
    <w:p>
      <w:pPr>
        <w:pStyle w:val="Normal"/>
        <w:rPr/>
      </w:pPr>
      <w:r>
        <w:rPr>
          <w:szCs w:val="28"/>
        </w:rPr>
        <w:t>мельної ділянки  (зміни цільового  при-</w:t>
      </w:r>
    </w:p>
    <w:p>
      <w:pPr>
        <w:pStyle w:val="Normal"/>
        <w:rPr/>
      </w:pPr>
      <w:r>
        <w:rPr>
          <w:szCs w:val="28"/>
        </w:rPr>
        <w:t xml:space="preserve">значення) для  </w:t>
      </w:r>
      <w:r>
        <w:rPr>
          <w:spacing w:val="-6"/>
          <w:szCs w:val="28"/>
          <w:lang w:val="uk-UA"/>
        </w:rPr>
        <w:t>обслуговуванн</w:t>
      </w:r>
      <w:r>
        <w:rPr>
          <w:lang w:val="uk-UA"/>
        </w:rPr>
        <w:t xml:space="preserve">я   жилого </w:t>
      </w:r>
    </w:p>
    <w:p>
      <w:pPr>
        <w:pStyle w:val="Normal"/>
        <w:rPr/>
      </w:pPr>
      <w:r>
        <w:rPr>
          <w:lang w:val="uk-UA"/>
        </w:rPr>
        <w:t>будинку,    господарських    буді</w:t>
      </w:r>
      <w:r>
        <w:rPr>
          <w:szCs w:val="28"/>
          <w:lang w:val="uk-UA"/>
        </w:rPr>
        <w:t xml:space="preserve">вель   </w:t>
      </w:r>
      <w:r>
        <w:rPr>
          <w:spacing w:val="4"/>
          <w:szCs w:val="28"/>
          <w:lang w:val="uk-UA"/>
        </w:rPr>
        <w:t xml:space="preserve">і </w:t>
      </w:r>
    </w:p>
    <w:p>
      <w:pPr>
        <w:pStyle w:val="Normal"/>
        <w:rPr/>
      </w:pPr>
      <w:r>
        <w:rPr>
          <w:spacing w:val="4"/>
          <w:szCs w:val="28"/>
          <w:lang w:val="uk-UA"/>
        </w:rPr>
        <w:t xml:space="preserve">споруд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Черчицькій, 95 </w:t>
      </w:r>
      <w:r>
        <w:rPr>
          <w:szCs w:val="28"/>
        </w:rPr>
        <w:t>у м. Луцьку</w:t>
      </w:r>
    </w:p>
    <w:p>
      <w:pPr>
        <w:pStyle w:val="Normal"/>
        <w:rPr>
          <w:spacing w:val="-2"/>
          <w:szCs w:val="28"/>
        </w:rPr>
      </w:pPr>
      <w:r>
        <w:rPr>
          <w:spacing w:val="-2"/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Розглянувши клопотання </w:t>
      </w:r>
      <w:r>
        <w:rPr>
          <w:szCs w:val="28"/>
          <w:lang w:val="uk-UA"/>
        </w:rPr>
        <w:t>громадян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ки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Ніни Іванівни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szCs w:val="28"/>
        </w:rPr>
        <w:t xml:space="preserve"> на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вул.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Черчицькій, 95</w:t>
      </w:r>
      <w:r>
        <w:rPr>
          <w:szCs w:val="28"/>
        </w:rPr>
        <w:t xml:space="preserve"> 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Ніни Іванівни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об’єкти нерухомого майна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Черчицькій, 95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: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свідоцтво про право на спадщину за заповітом від 12.06.2012 за № 1-798,</w:t>
      </w:r>
      <w:r>
        <w:rPr>
          <w:szCs w:val="28"/>
          <w:lang w:val="uk-UA"/>
        </w:rPr>
        <w:t xml:space="preserve"> відповідно до як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ого</w:t>
      </w:r>
      <w:r>
        <w:rPr>
          <w:szCs w:val="28"/>
          <w:lang w:val="uk-UA"/>
        </w:rPr>
        <w:t xml:space="preserve"> право власності на житлов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ий</w:t>
      </w:r>
      <w:r>
        <w:rPr>
          <w:szCs w:val="28"/>
          <w:lang w:val="uk-UA"/>
        </w:rPr>
        <w:t xml:space="preserve"> будинок з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надвірними </w:t>
      </w:r>
      <w:r>
        <w:rPr>
          <w:szCs w:val="28"/>
          <w:lang w:val="uk-UA"/>
        </w:rPr>
        <w:t>будів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лями та</w:t>
      </w:r>
      <w:r>
        <w:rPr>
          <w:szCs w:val="28"/>
          <w:lang w:val="uk-UA"/>
        </w:rPr>
        <w:t xml:space="preserve"> спорудами зареєстроване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17.07.2012, реєстраційний номер: 36317598;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технічний паспорт на об’єкт нерухомого майна від 04.07.2012; свідоцтво про право на спадщину за заповітом від 12.06.2012 за № 1-797, на підставі якого видано Держ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0,1000 га з кадастровим номером 0710100000:21:115:0018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12.10.2012 за № 071010001001716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, враховуючи</w:t>
      </w:r>
      <w:r>
        <w:rPr>
          <w:szCs w:val="28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договір оренди земельної ділянки, укладений між Луцькою міською радою та громадянкою </w:t>
      </w:r>
      <w:r>
        <w:rPr>
          <w:rFonts w:eastAsia="Times New Roman" w:cs="Times New Roman"/>
          <w:b w:val="false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Кирилюк Вірою Григорівною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, зареєстрований 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>в книзі записів державної реєстрації договорів оренди від 14.03.2006 за № 040607700052,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строк дії якого закінчився,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свідоцтво про смерть фізичної особи-орендаря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Кирилюк Віри Григорівни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від 10.12.2011, серія І-ЕГ № 118776,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витяг з протоколу пленарного засідання 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5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-ї сесії міської ради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en-US" w:eastAsia="zh-CN" w:bidi="ar-SA"/>
        </w:rPr>
        <w:t>VII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І скликання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27.01.2022,</w:t>
      </w:r>
      <w:r>
        <w:rPr>
          <w:szCs w:val="28"/>
        </w:rPr>
        <w:t xml:space="preserve"> керуючись статтями 12, 20, 79-1, 93, 120, 122, 123, частиною 2 статті 134 Земельного кодексу України, статт</w:t>
      </w:r>
      <w:r>
        <w:rPr>
          <w:bCs/>
          <w:sz w:val="28"/>
          <w:szCs w:val="28"/>
          <w:lang w:eastAsia="ru-RU"/>
        </w:rPr>
        <w:t>ями</w:t>
      </w:r>
      <w:r>
        <w:rPr>
          <w:szCs w:val="28"/>
        </w:rPr>
        <w:t xml:space="preserve"> 6, 7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bCs/>
          <w:sz w:val="28"/>
          <w:szCs w:val="28"/>
          <w:lang w:eastAsia="ru-RU"/>
        </w:rPr>
        <w:t>п</w:t>
      </w:r>
      <w:r>
        <w:rPr>
          <w:szCs w:val="28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</w:t>
      </w:r>
      <w:r>
        <w:rPr>
          <w:sz w:val="28"/>
          <w:szCs w:val="28"/>
          <w:lang w:val="uk-UA"/>
        </w:rPr>
        <w:t>Генеральн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sz w:val="28"/>
          <w:szCs w:val="28"/>
          <w:lang w:val="uk-UA"/>
        </w:rPr>
        <w:t xml:space="preserve"> 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sz w:val="28"/>
          <w:szCs w:val="28"/>
          <w:lang w:val="uk-UA"/>
        </w:rPr>
        <w:t xml:space="preserve"> міста Луцька, затверджен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им</w:t>
      </w:r>
      <w:r>
        <w:rPr>
          <w:sz w:val="28"/>
          <w:szCs w:val="28"/>
          <w:lang w:val="uk-UA"/>
        </w:rPr>
        <w:t xml:space="preserve"> рішенням Луцької міської ради від 24.06.2009 року № 42/1,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План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зонування території міста Луцька, затверджен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им</w:t>
      </w:r>
      <w:r>
        <w:rPr>
          <w:rFonts w:eastAsia="Times New Roman" w:cs="Times New Roman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 рішенням Луцької міської ради від 25.02.2015 № 71/13, </w:t>
      </w:r>
      <w:r>
        <w:rPr>
          <w:szCs w:val="28"/>
        </w:rPr>
        <w:t>міська рада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rFonts w:cs="Times New Roman"/>
          <w:sz w:val="28"/>
          <w:szCs w:val="28"/>
        </w:rPr>
        <w:t xml:space="preserve">Надати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Шевчук Ніні Іванівні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(землевласник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sz w:val="28"/>
          <w:szCs w:val="28"/>
          <w:lang w:val="uk-UA" w:eastAsia="zh-CN" w:bidi="ar-SA"/>
        </w:rPr>
        <w:t>Луцька міська територіальна громада, в особі Луцької міської ради)</w:t>
      </w:r>
      <w:r>
        <w:rPr>
          <w:rFonts w:cs="Times New Roman"/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вул. Черчицькій, 95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cs="Times New Roman"/>
          <w:sz w:val="28"/>
          <w:szCs w:val="28"/>
        </w:rPr>
        <w:t>, площею 0,</w:t>
      </w:r>
      <w:r>
        <w:rPr>
          <w:rFonts w:cs="Times New Roman"/>
          <w:bCs/>
          <w:sz w:val="28"/>
          <w:szCs w:val="28"/>
          <w:lang w:val="uk-UA" w:eastAsia="ru-RU"/>
        </w:rPr>
        <w:t>1135 </w:t>
      </w:r>
      <w:r>
        <w:rPr>
          <w:rFonts w:cs="Times New Roman"/>
          <w:sz w:val="28"/>
          <w:szCs w:val="28"/>
        </w:rPr>
        <w:t xml:space="preserve">га із зміною цільового призначення </w:t>
      </w:r>
      <w:r>
        <w:rPr>
          <w:rFonts w:cs="Times New Roman"/>
          <w:sz w:val="28"/>
          <w:szCs w:val="28"/>
          <w:lang w:val="uk-UA"/>
        </w:rPr>
        <w:t xml:space="preserve">з «для ведення городництва» (01.07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/>
        </w:rPr>
        <w:t xml:space="preserve"> для городництва) на «для  обслуговування жилого будинку, господарських будівель і споруд» </w:t>
      </w:r>
      <w:r>
        <w:rPr>
          <w:rFonts w:cs="Times New Roman"/>
          <w:sz w:val="28"/>
          <w:szCs w:val="28"/>
          <w:lang w:val="en-US"/>
        </w:rPr>
        <w:t>[</w:t>
      </w:r>
      <w:r>
        <w:rPr>
          <w:rFonts w:cs="Times New Roman"/>
          <w:sz w:val="28"/>
          <w:szCs w:val="28"/>
          <w:lang w:val="uk-UA"/>
        </w:rPr>
        <w:t xml:space="preserve">02.01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–</w:t>
      </w:r>
      <w:r>
        <w:rPr>
          <w:rFonts w:cs="Times New Roman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/>
        </w:rPr>
        <w:t xml:space="preserve"> для будівництва і обслуговування житлового будинку, господарських будівель і споруд (присадибна ділянка)</w:t>
      </w:r>
      <w:r>
        <w:rPr>
          <w:rFonts w:cs="Times New Roman"/>
          <w:sz w:val="28"/>
          <w:szCs w:val="28"/>
          <w:lang w:val="en-US"/>
        </w:rPr>
        <w:t>]</w:t>
      </w:r>
      <w:r>
        <w:rPr>
          <w:rFonts w:cs="Times New Roman"/>
          <w:sz w:val="28"/>
          <w:szCs w:val="28"/>
        </w:rPr>
        <w:t xml:space="preserve">, згідно з додатком. </w:t>
      </w:r>
    </w:p>
    <w:p>
      <w:pPr>
        <w:pStyle w:val="Normal"/>
        <w:ind w:firstLine="763"/>
        <w:jc w:val="both"/>
        <w:rPr>
          <w:szCs w:val="28"/>
        </w:rPr>
      </w:pPr>
      <w:r>
        <w:rPr>
          <w:rFonts w:cs="Times New Roman"/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color w:val="000000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sz w:val="24"/>
        </w:rPr>
        <w:t>Туз</w:t>
      </w:r>
      <w:r>
        <w:rPr>
          <w:color w:val="000000"/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719" w:footer="0" w:bottom="211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17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71cc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571cc0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571cc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de7338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de7338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de7338"/>
    <w:rPr>
      <w:rFonts w:cs="Times New Roman"/>
      <w:bCs/>
      <w:sz w:val="2"/>
      <w:lang w:eastAsia="ru-RU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ascii="Times New Roman" w:hAnsi="Times New Roman"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0935be"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uiPriority w:val="99"/>
    <w:qFormat/>
    <w:rsid w:val="009e0b22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202</TotalTime>
  <Application>LibreOffice/7.1.5.2$Windows_X86_64 LibreOffice_project/85f04e9f809797b8199d13c421bd8a2b025d52b5</Application>
  <AppVersion>15.0000</AppVersion>
  <Pages>2</Pages>
  <Words>535</Words>
  <Characters>3445</Characters>
  <CharactersWithSpaces>4172</CharactersWithSpaces>
  <Paragraphs>21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2022-01-05T13:06:46Z</cp:lastPrinted>
  <dcterms:modified xsi:type="dcterms:W3CDTF">2022-02-14T17:23:43Z</dcterms:modified>
  <cp:revision>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