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/>
      </w:pPr>
      <w:r>
        <w:rPr>
          <w:sz w:val="28"/>
        </w:rPr>
        <w:tab/>
        <w:tab/>
        <w:t>___________ № _____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ПАСПОРТ ПРОГРАМИ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розвитку цивільного захисту 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4"/>
          <w:lang w:eastAsia="zh-CN"/>
        </w:rPr>
      </w:pPr>
      <w:r>
        <w:rPr>
          <w:sz w:val="28"/>
          <w:szCs w:val="24"/>
          <w:lang w:eastAsia="zh-CN"/>
        </w:rPr>
        <w:t>Луцької міської територіальної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/>
      </w:pPr>
      <w:r>
        <w:rPr>
          <w:sz w:val="28"/>
          <w:szCs w:val="24"/>
          <w:lang w:eastAsia="zh-CN"/>
        </w:rPr>
        <w:t xml:space="preserve"> </w:t>
      </w:r>
      <w:r>
        <w:rPr>
          <w:sz w:val="28"/>
          <w:szCs w:val="24"/>
          <w:lang w:eastAsia="zh-CN"/>
        </w:rPr>
        <w:t>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0081" w:type="dxa"/>
        <w:jc w:val="left"/>
        <w:tblInd w:w="-49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8" w:type="dxa"/>
          <w:bottom w:w="0" w:type="dxa"/>
          <w:right w:w="108" w:type="dxa"/>
        </w:tblCellMar>
      </w:tblPr>
      <w:tblGrid>
        <w:gridCol w:w="673"/>
        <w:gridCol w:w="3345"/>
        <w:gridCol w:w="6063"/>
      </w:tblGrid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Ініціатор розроблення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Співрозробник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Департамент освіти, 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Відповідальні виконавці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Учасники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Виконавчий комітет, департамент житлово-комунального господарства, департамент освіти, управління охорони здоров'я, 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Термін реалізації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/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2021 - 2025 роки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8.1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 xml:space="preserve">Загальний обсяг фінансових ресурсів, необхідних для реалізації Програми, всього 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тис. грн.,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 тому числі: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міського бюджету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інших джерел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/>
            </w:pPr>
            <w:r>
              <w:rPr>
                <w:color w:val="00000A"/>
                <w:sz w:val="28"/>
              </w:rPr>
              <w:t>5</w:t>
            </w:r>
            <w:r>
              <w:rPr>
                <w:color w:val="00000A"/>
                <w:sz w:val="28"/>
              </w:rPr>
              <w:t>9020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</w:r>
          </w:p>
          <w:p>
            <w:pPr>
              <w:pStyle w:val="Normal"/>
              <w:snapToGrid w:val="false"/>
              <w:rPr/>
            </w:pPr>
            <w:r>
              <w:rPr>
                <w:color w:val="00000A"/>
                <w:sz w:val="28"/>
              </w:rPr>
              <w:t>5</w:t>
            </w:r>
            <w:r>
              <w:rPr>
                <w:color w:val="00000A"/>
                <w:sz w:val="28"/>
              </w:rPr>
              <w:t>9020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  <w:t>-</w:t>
            </w:r>
          </w:p>
        </w:tc>
      </w:tr>
    </w:tbl>
    <w:p>
      <w:pPr>
        <w:pStyle w:val="Normal"/>
        <w:jc w:val="right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sectPr>
          <w:type w:val="nextPage"/>
          <w:pgSz w:w="11906" w:h="16838"/>
          <w:pgMar w:left="1985" w:right="567" w:header="0" w:top="567" w:footer="0" w:bottom="1417" w:gutter="0"/>
          <w:pgNumType w:fmt="decimal"/>
          <w:formProt w:val="false"/>
          <w:textDirection w:val="lrTb"/>
          <w:docGrid w:type="default" w:linePitch="360" w:charSpace="0"/>
        </w:sect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center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міста Луцька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9"/>
        <w:gridCol w:w="2100"/>
        <w:gridCol w:w="1693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ресурсів усього (тис. грн.),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4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2430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9020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бюджет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4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2430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9020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>Кирилюк 770 721</w:t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ind w:left="0" w:hanging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Normal"/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  <w:r>
        <w:rPr>
          <w:sz w:val="28"/>
          <w:lang w:eastAsia="zh-CN"/>
        </w:rPr>
        <w:t xml:space="preserve">                                                                                                                                                      </w:t>
      </w:r>
      <w:r>
        <w:rPr>
          <w:b w:val="false"/>
          <w:bCs w:val="false"/>
          <w:sz w:val="28"/>
          <w:lang w:eastAsia="zh-CN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50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8" w:type="dxa"/>
          <w:bottom w:w="0" w:type="dxa"/>
          <w:right w:w="108" w:type="dxa"/>
        </w:tblCellMar>
      </w:tblPr>
      <w:tblGrid>
        <w:gridCol w:w="570"/>
        <w:gridCol w:w="3015"/>
        <w:gridCol w:w="1464"/>
        <w:gridCol w:w="1239"/>
        <w:gridCol w:w="1091"/>
        <w:gridCol w:w="1231"/>
        <w:gridCol w:w="1260"/>
        <w:gridCol w:w="1350"/>
        <w:gridCol w:w="1305"/>
        <w:gridCol w:w="1245"/>
        <w:gridCol w:w="7"/>
        <w:gridCol w:w="1721"/>
      </w:tblGrid>
      <w:tr>
        <w:trPr>
          <w:trHeight w:val="1244" w:hRule="atLeast"/>
          <w:cantSplit w:val="true"/>
        </w:trPr>
        <w:tc>
          <w:tcPr>
            <w:tcW w:w="5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3"/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301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146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ind w:left="-57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2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tabs>
                <w:tab w:val="left" w:pos="6350" w:leader="none"/>
              </w:tabs>
              <w:spacing w:before="0" w:after="120"/>
              <w:ind w:left="0" w:right="-113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0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-113" w:right="-17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3"/>
              <w:shd w:val="clear" w:fill="FFFFFF"/>
              <w:spacing w:before="0" w:after="120"/>
              <w:ind w:left="-57" w:right="-113" w:hanging="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(тис.грн.)</w:t>
            </w:r>
          </w:p>
        </w:tc>
        <w:tc>
          <w:tcPr>
            <w:tcW w:w="639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3"/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(од./тис.грн.)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ind w:left="0" w:right="-5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57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0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46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0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7"/>
                <w:szCs w:val="27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 xml:space="preserve">Управління охорони здоров'я,  </w:t>
            </w:r>
            <w:r>
              <w:rPr>
                <w:color w:val="000000"/>
                <w:sz w:val="27"/>
                <w:szCs w:val="27"/>
                <w:lang w:val="uk-UA"/>
              </w:rPr>
              <w:t>департа-мент</w:t>
            </w:r>
            <w:r>
              <w:rPr>
                <w:color w:val="000000"/>
                <w:sz w:val="27"/>
                <w:szCs w:val="27"/>
              </w:rPr>
              <w:t xml:space="preserve"> освіти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 xml:space="preserve">Забезпечен-ня протипо-жежного стану </w:t>
            </w:r>
          </w:p>
        </w:tc>
      </w:tr>
      <w:tr>
        <w:trPr>
          <w:trHeight w:val="390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>
        <w:trPr>
          <w:trHeight w:val="1409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Департа-</w:t>
            </w:r>
          </w:p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мент</w:t>
            </w:r>
            <w:r>
              <w:rPr>
                <w:color w:val="000000"/>
                <w:sz w:val="26"/>
                <w:szCs w:val="26"/>
              </w:rPr>
              <w:t xml:space="preserve"> освіти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27/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5/140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10/500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Забезпечен-ня протипо-жежного стану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120"/>
              <w:ind w:left="-57" w:right="0" w:hanging="0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Бюджет громади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>
              <w:rPr>
                <w:color w:val="000000"/>
                <w:sz w:val="26"/>
                <w:szCs w:val="26"/>
                <w:lang w:val="uk-UA"/>
              </w:rPr>
              <w:t>кошти ОСББ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3/1500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2/1000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>
          <w:trHeight w:val="294" w:hRule="atLeast"/>
        </w:trPr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6"/>
                <w:szCs w:val="26"/>
              </w:rPr>
              <w:t xml:space="preserve">ІІ. Утримання захисних споруд ЦЗ комунальної форми власності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bCs/>
                <w:sz w:val="26"/>
                <w:szCs w:val="26"/>
              </w:rPr>
              <w:t xml:space="preserve">Приведення в готовність до вико-ристання захисних споруд комунальної форми власності, проведення в них ремонтно-будівельних робіт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викорис-тання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bCs/>
                <w:sz w:val="27"/>
                <w:szCs w:val="27"/>
              </w:rPr>
              <w:t xml:space="preserve">Накопичення </w:t>
            </w:r>
            <w:r>
              <w:rPr>
                <w:bCs/>
                <w:sz w:val="28"/>
                <w:szCs w:val="28"/>
              </w:rPr>
              <w:t>паливо-мастильних матеріалів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0"/>
              <w:ind w:left="-57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комітет, департамент ЖКГ,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ЛСКАП “Луцькспецкомунтранс”</w:t>
            </w:r>
          </w:p>
          <w:p>
            <w:pPr>
              <w:pStyle w:val="Style13"/>
              <w:shd w:val="clear" w:fill="FFFFFF"/>
              <w:snapToGrid w:val="false"/>
              <w:spacing w:lineRule="exact" w:line="276" w:before="0" w:after="12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5400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7"/>
                <w:szCs w:val="27"/>
              </w:rPr>
              <w:t>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/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-57" w:right="0" w:hanging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trHeight w:val="345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Накопичення шанцево-го інструменту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-5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540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  <w:t>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матеріаль-ного резерву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(</w:t>
            </w:r>
            <w:r>
              <w:rPr>
                <w:bCs/>
                <w:sz w:val="27"/>
                <w:szCs w:val="27"/>
                <w:u w:val="none"/>
              </w:rPr>
              <w:t>захисний одяг, взуття пожежного</w:t>
            </w:r>
            <w:r>
              <w:rPr>
                <w:bCs/>
                <w:sz w:val="27"/>
                <w:szCs w:val="27"/>
              </w:rPr>
              <w:t>, інше)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</w:t>
            </w:r>
            <w:r>
              <w:rPr>
                <w:bCs/>
                <w:sz w:val="28"/>
                <w:szCs w:val="28"/>
              </w:rPr>
              <w:t xml:space="preserve">, 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</w:rPr>
              <w:t>департамент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bookmarkStart w:id="0" w:name="__DdeLink__4681_1730530875"/>
            <w:bookmarkEnd w:id="0"/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бензопили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бензорізи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електрогенератор</w:t>
            </w:r>
          </w:p>
          <w:p>
            <w:pPr>
              <w:pStyle w:val="Normal"/>
              <w:snapToGrid w:val="false"/>
              <w:ind w:left="-86" w:right="-108" w:hanging="0"/>
              <w:rPr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bCs/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</w:t>
            </w:r>
            <w:r>
              <w:rPr>
                <w:bCs/>
                <w:sz w:val="28"/>
                <w:szCs w:val="28"/>
              </w:rPr>
              <w:t>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</w:rPr>
              <w:t>департамент ЖКГ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8"/>
                <w:szCs w:val="28"/>
              </w:rPr>
              <w:t>1080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1/20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snapToGrid w:val="false"/>
              <w:ind w:left="-86" w:right="-108" w:hanging="0"/>
              <w:jc w:val="left"/>
              <w:rPr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bCs/>
                <w:color w:val="000000"/>
                <w:sz w:val="27"/>
                <w:szCs w:val="27"/>
                <w:lang w:val="en-US" w:eastAsia="ru-RU"/>
              </w:rPr>
              <w:t>COVID - 19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Виконавчий комітет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Забезпечен-ня безпеки населення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ind w:left="-86" w:right="-108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/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Забезпечення харчуван-ням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7"/>
                <w:szCs w:val="27"/>
                <w:lang w:val="uk-UA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4"/>
                <w:szCs w:val="24"/>
              </w:rPr>
              <w:t>15800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Забезпечен-ня ліквідації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ind w:left="-86" w:right="-108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ind w:left="-86" w:right="-108" w:hanging="0"/>
              <w:jc w:val="both"/>
              <w:rPr/>
            </w:pPr>
            <w:r>
              <w:rPr>
                <w:sz w:val="27"/>
                <w:szCs w:val="27"/>
              </w:rPr>
              <w:t xml:space="preserve">Проведення робіт та придбання товарів, </w:t>
            </w:r>
            <w:r>
              <w:rPr>
                <w:sz w:val="27"/>
                <w:szCs w:val="27"/>
              </w:rPr>
              <w:t xml:space="preserve">надання послуг </w:t>
            </w:r>
            <w:r>
              <w:rPr>
                <w:sz w:val="27"/>
                <w:szCs w:val="27"/>
              </w:rPr>
              <w:t>під час воєнного стану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0"/>
              <w:ind w:left="-113" w:right="-113" w:hanging="0"/>
              <w:jc w:val="center"/>
              <w:rPr/>
            </w:pPr>
            <w:r>
              <w:rPr>
                <w:sz w:val="27"/>
                <w:szCs w:val="27"/>
              </w:rPr>
              <w:t>Виконавчий комітет,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sz w:val="27"/>
                <w:szCs w:val="27"/>
              </w:rPr>
              <w:t>департамент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  <w:r>
              <w:rPr>
                <w:sz w:val="27"/>
                <w:szCs w:val="27"/>
              </w:rPr>
              <w:t>5000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  <w:r>
              <w:rPr>
                <w:sz w:val="27"/>
                <w:szCs w:val="27"/>
              </w:rPr>
              <w:t>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ru-RU"/>
              </w:rPr>
              <w:t>І</w:t>
            </w:r>
            <w:r>
              <w:rPr>
                <w:bCs/>
                <w:sz w:val="27"/>
                <w:szCs w:val="27"/>
                <w:lang w:val="en-US"/>
              </w:rPr>
              <w:t>V</w:t>
            </w:r>
            <w:r>
              <w:rPr>
                <w:bCs/>
                <w:sz w:val="27"/>
                <w:szCs w:val="27"/>
                <w:lang w:val="ru-RU"/>
              </w:rPr>
              <w:t>. Організація</w:t>
            </w:r>
            <w:r>
              <w:rPr>
                <w:bCs/>
                <w:sz w:val="27"/>
                <w:szCs w:val="27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Придбання та встанов-лення пристроїв для оповіщення населення,</w:t>
            </w:r>
          </w:p>
          <w:p>
            <w:pPr>
              <w:pStyle w:val="Normal"/>
              <w:snapToGrid w:val="false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придбання засобів зв’язку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1650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650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О</w:t>
            </w:r>
            <w:r>
              <w:rPr>
                <w:sz w:val="27"/>
                <w:szCs w:val="27"/>
              </w:rPr>
              <w:t>повіщення населення про події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О</w:t>
            </w:r>
            <w:r>
              <w:rPr>
                <w:sz w:val="27"/>
                <w:szCs w:val="27"/>
              </w:rPr>
              <w:t>повіщення населення про події</w:t>
            </w:r>
          </w:p>
        </w:tc>
      </w:tr>
      <w:tr>
        <w:trPr>
          <w:trHeight w:val="1974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113"/>
              <w:jc w:val="both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62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Усього тис. грн.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5</w:t>
            </w:r>
            <w:r>
              <w:rPr>
                <w:b/>
                <w:bCs/>
                <w:color w:val="000000"/>
                <w:sz w:val="27"/>
                <w:szCs w:val="27"/>
              </w:rPr>
              <w:t>9020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5</w:t>
            </w: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730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4</w:t>
            </w: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2430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5040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3660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2160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Style13"/>
        <w:shd w:val="clear" w:fill="FFFFFF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-227" w:right="0" w:hanging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 w:val="24"/>
          <w:szCs w:val="28"/>
          <w:lang w:eastAsia="zh-CN"/>
        </w:rPr>
        <w:t>Кирилюк 720 087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header="72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2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5">
    <w:name w:val="Heading 5"/>
    <w:basedOn w:val="Style12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6">
    <w:name w:val="Heading 6"/>
    <w:basedOn w:val="Style12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7">
    <w:name w:val="Heading 7"/>
    <w:basedOn w:val="Style12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styleId="8">
    <w:name w:val="Heading 8"/>
    <w:basedOn w:val="Style12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styleId="9">
    <w:name w:val="Heading 9"/>
    <w:basedOn w:val="Style12"/>
    <w:qFormat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Style6">
    <w:name w:val="Номер сторінки"/>
    <w:basedOn w:val="Style5"/>
    <w:rPr/>
  </w:style>
  <w:style w:type="character" w:styleId="Style7">
    <w:name w:val="Виділення жирним"/>
    <w:qFormat/>
    <w:rPr>
      <w:b/>
      <w:bCs/>
    </w:rPr>
  </w:style>
  <w:style w:type="character" w:styleId="Style8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9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10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1">
    <w:name w:val="Символ нумерації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14">
    <w:name w:val="List"/>
    <w:basedOn w:val="Style13"/>
    <w:pPr>
      <w:shd w:val="clear" w:fill="FFFFFF"/>
    </w:pPr>
    <w:rPr>
      <w:rFonts w:ascii="Times New Roman" w:hAnsi="Times New Roman"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7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Без интервала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3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suppressAutoHyphens w:val="true"/>
      <w:ind w:left="436" w:right="0" w:hanging="436"/>
    </w:pPr>
    <w:rPr>
      <w:bCs w:val="false"/>
      <w:lang w:eastAsia="zh-CN"/>
    </w:rPr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uppressAutoHyphens w:val="true"/>
      <w:spacing w:before="0" w:after="200"/>
      <w:ind w:left="720" w:right="0" w:hanging="0"/>
    </w:pPr>
    <w:rPr/>
  </w:style>
  <w:style w:type="paragraph" w:styleId="Style24">
    <w:name w:val=" 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suppressAutoHyphens w:val="true"/>
      <w:jc w:val="both"/>
    </w:pPr>
    <w:rPr>
      <w:b/>
      <w:lang w:eastAsia="zh-CN"/>
    </w:rPr>
  </w:style>
  <w:style w:type="paragraph" w:styleId="Style25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6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>
      <w:sz w:val="28"/>
    </w:rPr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paragraph" w:styleId="212">
    <w:name w:val="Основной текст 21"/>
    <w:basedOn w:val="Normal"/>
    <w:qFormat/>
    <w:pPr>
      <w:jc w:val="both"/>
    </w:pPr>
    <w:rPr>
      <w:sz w:val="28"/>
      <w:szCs w:val="20"/>
    </w:rPr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 w:val="28"/>
      <w:szCs w:val="20"/>
    </w:rPr>
  </w:style>
  <w:style w:type="paragraph" w:styleId="10">
    <w:name w:val="Заголовок 10"/>
    <w:basedOn w:val="Style12"/>
    <w:qFormat/>
    <w:pPr>
      <w:spacing w:before="60" w:after="60"/>
      <w:outlineLvl w:val="8"/>
    </w:pPr>
    <w:rPr>
      <w:b/>
      <w:bCs/>
      <w:sz w:val="21"/>
      <w:szCs w:val="21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Application>LibreOffice/5.4.2.2$Windows_x86 LibreOffice_project/22b09f6418e8c2d508a9eaf86b2399209b0990f4</Application>
  <Pages>6</Pages>
  <Words>780</Words>
  <Characters>4706</Characters>
  <CharactersWithSpaces>5615</CharactersWithSpaces>
  <Paragraphs>351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2021-02-18T13:50:00Z</cp:lastPrinted>
  <dcterms:modified xsi:type="dcterms:W3CDTF">2022-03-01T10:45:23Z</dcterms:modified>
  <cp:revision>55</cp:revision>
  <dc:subject/>
  <dc:title/>
</cp:coreProperties>
</file>