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652869632"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16"/>
          <w:szCs w:val="16"/>
        </w:rPr>
      </w:pPr>
      <w:r>
        <w:rPr/>
        <w:t xml:space="preserve">         </w:t>
      </w:r>
      <w:r>
        <w:rPr>
          <w:sz w:val="16"/>
          <w:szCs w:val="16"/>
        </w:rPr>
        <w:t xml:space="preserve">             </w:t>
      </w:r>
    </w:p>
    <w:p>
      <w:pPr>
        <w:pStyle w:val="Normal"/>
        <w:rPr>
          <w:sz w:val="28"/>
          <w:szCs w:val="28"/>
        </w:rPr>
      </w:pPr>
      <w:r>
        <w:rPr>
          <w:sz w:val="28"/>
          <w:szCs w:val="28"/>
        </w:rPr>
        <w:t>Про надання громадянину</w:t>
      </w:r>
      <w:r>
        <w:rPr>
          <w:sz w:val="22"/>
          <w:szCs w:val="22"/>
        </w:rPr>
        <w:t xml:space="preserve">  </w:t>
      </w:r>
      <w:r>
        <w:rPr>
          <w:sz w:val="28"/>
          <w:szCs w:val="28"/>
        </w:rPr>
        <w:t>Корпачу Р.П.</w:t>
      </w:r>
    </w:p>
    <w:p>
      <w:pPr>
        <w:pStyle w:val="Normal"/>
        <w:rPr>
          <w:sz w:val="28"/>
          <w:szCs w:val="28"/>
        </w:rPr>
      </w:pPr>
      <w:r>
        <w:rPr>
          <w:sz w:val="28"/>
          <w:szCs w:val="28"/>
        </w:rPr>
        <w:t>у власність земельної ділянки для будів-</w:t>
      </w:r>
    </w:p>
    <w:p>
      <w:pPr>
        <w:pStyle w:val="Normal"/>
        <w:rPr>
          <w:sz w:val="28"/>
          <w:szCs w:val="28"/>
        </w:rPr>
      </w:pPr>
      <w:r>
        <w:rPr>
          <w:sz w:val="28"/>
          <w:szCs w:val="28"/>
        </w:rPr>
        <w:t>ництва і обслуговування  житлового</w:t>
      </w:r>
      <w:r>
        <w:rPr>
          <w:sz w:val="24"/>
          <w:szCs w:val="24"/>
        </w:rPr>
        <w:t xml:space="preserve">  </w:t>
      </w:r>
      <w:r>
        <w:rPr>
          <w:sz w:val="28"/>
          <w:szCs w:val="28"/>
        </w:rPr>
        <w:t>бу-</w:t>
      </w:r>
    </w:p>
    <w:p>
      <w:pPr>
        <w:pStyle w:val="Normal"/>
        <w:rPr>
          <w:sz w:val="28"/>
          <w:szCs w:val="28"/>
        </w:rPr>
      </w:pPr>
      <w:r>
        <w:rPr>
          <w:sz w:val="28"/>
          <w:szCs w:val="28"/>
        </w:rPr>
        <w:t>динку,</w:t>
      </w:r>
      <w:r>
        <w:rPr>
          <w:sz w:val="20"/>
          <w:szCs w:val="20"/>
        </w:rPr>
        <w:t xml:space="preserve">  </w:t>
      </w:r>
      <w:r>
        <w:rPr>
          <w:sz w:val="28"/>
          <w:szCs w:val="28"/>
        </w:rPr>
        <w:t>господарських</w:t>
      </w:r>
      <w:r>
        <w:rPr>
          <w:sz w:val="20"/>
          <w:szCs w:val="20"/>
        </w:rPr>
        <w:t xml:space="preserve">  </w:t>
      </w:r>
      <w:r>
        <w:rPr>
          <w:sz w:val="28"/>
          <w:szCs w:val="28"/>
        </w:rPr>
        <w:t>будівель</w:t>
      </w:r>
      <w:r>
        <w:rPr>
          <w:sz w:val="20"/>
          <w:szCs w:val="20"/>
        </w:rPr>
        <w:t xml:space="preserve"> </w:t>
      </w:r>
      <w:r>
        <w:rPr>
          <w:sz w:val="28"/>
          <w:szCs w:val="28"/>
        </w:rPr>
        <w:t>і</w:t>
      </w:r>
      <w:r>
        <w:rPr>
          <w:sz w:val="24"/>
          <w:szCs w:val="24"/>
        </w:rPr>
        <w:t xml:space="preserve">  </w:t>
      </w:r>
      <w:r>
        <w:rPr>
          <w:sz w:val="28"/>
          <w:szCs w:val="28"/>
        </w:rPr>
        <w:t>споруд</w:t>
      </w:r>
    </w:p>
    <w:p>
      <w:pPr>
        <w:pStyle w:val="Normal"/>
        <w:rPr>
          <w:sz w:val="28"/>
          <w:szCs w:val="28"/>
        </w:rPr>
      </w:pPr>
      <w:r>
        <w:rPr>
          <w:sz w:val="28"/>
          <w:szCs w:val="28"/>
        </w:rPr>
        <w:t>(присадибна</w:t>
      </w:r>
      <w:r>
        <w:rPr/>
        <w:t xml:space="preserve"> </w:t>
      </w:r>
      <w:r>
        <w:rPr>
          <w:sz w:val="28"/>
          <w:szCs w:val="28"/>
        </w:rPr>
        <w:t>ділянка)</w:t>
      </w:r>
      <w:r>
        <w:rPr/>
        <w:t xml:space="preserve"> </w:t>
      </w:r>
      <w:r>
        <w:rPr>
          <w:sz w:val="28"/>
          <w:szCs w:val="28"/>
        </w:rPr>
        <w:t>у</w:t>
      </w:r>
      <w:r>
        <w:rPr>
          <w:sz w:val="16"/>
          <w:szCs w:val="16"/>
        </w:rPr>
        <w:t xml:space="preserve"> </w:t>
      </w:r>
      <w:r>
        <w:rPr>
          <w:sz w:val="28"/>
          <w:szCs w:val="28"/>
        </w:rPr>
        <w:t>смт</w:t>
      </w:r>
      <w:r>
        <w:rPr>
          <w:sz w:val="16"/>
          <w:szCs w:val="16"/>
        </w:rPr>
        <w:t xml:space="preserve"> </w:t>
      </w:r>
      <w:r>
        <w:rPr>
          <w:sz w:val="28"/>
          <w:szCs w:val="28"/>
        </w:rPr>
        <w:t xml:space="preserve">Рокині </w:t>
      </w:r>
      <w:r>
        <w:rPr>
          <w:sz w:val="16"/>
          <w:szCs w:val="16"/>
        </w:rPr>
        <w:t xml:space="preserve"> </w:t>
      </w:r>
      <w:r>
        <w:rPr>
          <w:sz w:val="28"/>
          <w:szCs w:val="28"/>
        </w:rPr>
        <w:t>Луць-</w:t>
      </w:r>
    </w:p>
    <w:p>
      <w:pPr>
        <w:pStyle w:val="Normal"/>
        <w:rPr>
          <w:sz w:val="28"/>
          <w:szCs w:val="28"/>
        </w:rPr>
      </w:pPr>
      <w:r>
        <w:rPr>
          <w:sz w:val="28"/>
          <w:szCs w:val="28"/>
        </w:rPr>
        <w:t>кого району 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Розглянувши заяву громадянина Корпача Романа Павловича про надання у власність земельної ділянки площею 0,1014</w:t>
      </w:r>
      <w:bookmarkStart w:id="0" w:name="_GoBack"/>
      <w:bookmarkEnd w:id="0"/>
      <w:r>
        <w:rPr>
          <w:sz w:val="28"/>
          <w:szCs w:val="28"/>
        </w:rPr>
        <w:t xml:space="preserve"> га у смт Рокині Луцького району Волинської області для будівництва і обслуговування житлового будинку, господарських будівель і споруд (присадибна ділянка) (02.01), рішення </w:t>
      </w:r>
      <w:r>
        <w:rPr>
          <w:sz w:val="28"/>
          <w:szCs w:val="28"/>
          <w:lang w:eastAsia="zh-CN"/>
        </w:rPr>
        <w:t>Рок</w:t>
      </w:r>
      <w:r>
        <w:rPr>
          <w:sz w:val="28"/>
          <w:szCs w:val="28"/>
        </w:rPr>
        <w:t>инівської с</w:t>
      </w:r>
      <w:r>
        <w:rPr>
          <w:sz w:val="28"/>
          <w:szCs w:val="28"/>
          <w:lang w:eastAsia="zh-CN"/>
        </w:rPr>
        <w:t>елищн</w:t>
      </w:r>
      <w:r>
        <w:rPr>
          <w:sz w:val="28"/>
          <w:szCs w:val="28"/>
        </w:rPr>
        <w:t>ої ради від 0</w:t>
      </w:r>
      <w:r>
        <w:rPr>
          <w:sz w:val="28"/>
          <w:szCs w:val="28"/>
          <w:lang w:eastAsia="zh-CN"/>
        </w:rPr>
        <w:t>7</w:t>
      </w:r>
      <w:r>
        <w:rPr>
          <w:sz w:val="28"/>
          <w:szCs w:val="28"/>
        </w:rPr>
        <w:t>.10.20</w:t>
      </w:r>
      <w:r>
        <w:rPr>
          <w:sz w:val="28"/>
          <w:szCs w:val="28"/>
          <w:lang w:eastAsia="zh-CN"/>
        </w:rPr>
        <w:t>16</w:t>
      </w:r>
      <w:r>
        <w:rPr>
          <w:sz w:val="28"/>
          <w:szCs w:val="28"/>
        </w:rPr>
        <w:t xml:space="preserve"> № </w:t>
      </w:r>
      <w:r>
        <w:rPr>
          <w:sz w:val="28"/>
          <w:szCs w:val="28"/>
          <w:lang w:eastAsia="zh-CN"/>
        </w:rPr>
        <w:t>09</w:t>
      </w:r>
      <w:r>
        <w:rPr>
          <w:sz w:val="28"/>
          <w:szCs w:val="28"/>
        </w:rPr>
        <w:t>/</w:t>
      </w:r>
      <w:r>
        <w:rPr>
          <w:sz w:val="28"/>
          <w:szCs w:val="28"/>
          <w:lang w:eastAsia="zh-CN"/>
        </w:rPr>
        <w:t>13-234</w:t>
      </w:r>
      <w:r>
        <w:rPr>
          <w:sz w:val="28"/>
          <w:szCs w:val="28"/>
        </w:rPr>
        <w:t xml:space="preserve"> «Про надання дозволу на розроблення проекту землеустрою щодо відведення земельної ділянки для будівництва і обслуговування житлового будинку, господарських будівель та споруд гр. </w:t>
      </w:r>
      <w:r>
        <w:rPr>
          <w:sz w:val="28"/>
          <w:szCs w:val="28"/>
          <w:lang w:eastAsia="zh-CN"/>
        </w:rPr>
        <w:t>Корпачу Р.П</w:t>
      </w:r>
      <w:r>
        <w:rPr>
          <w:sz w:val="28"/>
          <w:szCs w:val="28"/>
        </w:rPr>
        <w:t xml:space="preserve">.», проект землеустрою щодо відведення земельної ділянки у смт Рокині Луцького району Волинської області, витяг з Державного земельного кадастру про земельну ділянку від </w:t>
      </w:r>
      <w:r>
        <w:rPr>
          <w:sz w:val="28"/>
          <w:szCs w:val="28"/>
          <w:lang w:eastAsia="zh-CN"/>
        </w:rPr>
        <w:t>11</w:t>
      </w:r>
      <w:r>
        <w:rPr>
          <w:sz w:val="28"/>
          <w:szCs w:val="28"/>
        </w:rPr>
        <w:t>.0</w:t>
      </w:r>
      <w:r>
        <w:rPr>
          <w:sz w:val="28"/>
          <w:szCs w:val="28"/>
          <w:lang w:eastAsia="zh-CN"/>
        </w:rPr>
        <w:t>8</w:t>
      </w:r>
      <w:r>
        <w:rPr>
          <w:sz w:val="28"/>
          <w:szCs w:val="28"/>
        </w:rPr>
        <w:t>.2021 № НВ-</w:t>
      </w:r>
      <w:r>
        <w:rPr>
          <w:sz w:val="28"/>
          <w:szCs w:val="28"/>
          <w:lang w:eastAsia="zh-CN"/>
        </w:rPr>
        <w:t>05223550</w:t>
      </w:r>
      <w:r>
        <w:rPr>
          <w:sz w:val="28"/>
          <w:szCs w:val="28"/>
        </w:rPr>
        <w:t>22021, проект детального планування житлового кварталу смт Рокині, затверджений рішенням Рокинівської селищної ради від 26.12.2008 № 19/04 «Про затвердження проектів детального планування житлових кварталів смт. Рокині та села Брище», керуючись статтями 12, 79-1, 81, 90, 91, 116, 118, 121, 125, 126, 186 Земельного кодексу України, ст. 50 Закону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статтею 24 Закону України «Про регулювання містобудівної діяльності»,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pPr>
      <w:r>
        <w:rPr>
          <w:sz w:val="28"/>
          <w:szCs w:val="28"/>
        </w:rPr>
        <w:t>1. Затвердити громадян</w:t>
      </w:r>
      <w:r>
        <w:rPr>
          <w:sz w:val="28"/>
          <w:szCs w:val="28"/>
          <w:lang w:eastAsia="zh-CN"/>
        </w:rPr>
        <w:t xml:space="preserve">ину Корпачу Роману Павловичу </w:t>
      </w:r>
      <w:r>
        <w:rPr>
          <w:sz w:val="28"/>
          <w:szCs w:val="28"/>
        </w:rPr>
        <w:t>проект землеустрою</w:t>
      </w:r>
      <w:r>
        <w:rPr/>
        <w:t xml:space="preserve"> </w:t>
      </w:r>
      <w:r>
        <w:rPr>
          <w:sz w:val="28"/>
          <w:szCs w:val="28"/>
        </w:rPr>
        <w:t>щодо</w:t>
      </w:r>
      <w:r>
        <w:rPr/>
        <w:t xml:space="preserve"> </w:t>
      </w:r>
      <w:r>
        <w:rPr>
          <w:sz w:val="28"/>
          <w:szCs w:val="28"/>
        </w:rPr>
        <w:t>відведення</w:t>
      </w:r>
      <w:r>
        <w:rPr/>
        <w:t xml:space="preserve"> </w:t>
      </w:r>
      <w:r>
        <w:rPr>
          <w:sz w:val="28"/>
          <w:szCs w:val="28"/>
        </w:rPr>
        <w:t>земельної ділянки у смт Рокині Луцького району Волинської області, площею 0,1</w:t>
      </w:r>
      <w:r>
        <w:rPr>
          <w:sz w:val="28"/>
          <w:szCs w:val="28"/>
          <w:lang w:eastAsia="zh-CN"/>
        </w:rPr>
        <w:t>014</w:t>
      </w:r>
      <w:r>
        <w:rPr>
          <w:sz w:val="28"/>
          <w:szCs w:val="28"/>
        </w:rPr>
        <w:t xml:space="preserve"> га, кадастровим номером </w:t>
      </w:r>
      <w:bookmarkStart w:id="1" w:name="__DdeLink__285_652172187"/>
      <w:r>
        <w:rPr>
          <w:sz w:val="28"/>
          <w:szCs w:val="28"/>
        </w:rPr>
        <w:t>0722855200:02:001:0</w:t>
      </w:r>
      <w:r>
        <w:rPr>
          <w:sz w:val="28"/>
          <w:szCs w:val="28"/>
          <w:lang w:eastAsia="zh-CN"/>
        </w:rPr>
        <w:t>711</w:t>
      </w:r>
      <w:bookmarkEnd w:id="1"/>
      <w:r>
        <w:rPr>
          <w:sz w:val="28"/>
          <w:szCs w:val="28"/>
        </w:rPr>
        <w:t>,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pPr>
      <w:r>
        <w:rPr>
          <w:sz w:val="28"/>
          <w:szCs w:val="28"/>
        </w:rPr>
        <w:t>2. Надати громадян</w:t>
      </w:r>
      <w:r>
        <w:rPr>
          <w:sz w:val="28"/>
          <w:szCs w:val="28"/>
          <w:lang w:eastAsia="zh-CN"/>
        </w:rPr>
        <w:t xml:space="preserve">ину Корпачу Роману Павловичу </w:t>
      </w:r>
      <w:r>
        <w:rPr>
          <w:sz w:val="28"/>
          <w:szCs w:val="28"/>
        </w:rPr>
        <w:t>у власність земельну ділянку у смт Рокині Луцького району Волинської області, площею       0,1</w:t>
      </w:r>
      <w:r>
        <w:rPr>
          <w:sz w:val="28"/>
          <w:szCs w:val="28"/>
          <w:lang w:eastAsia="zh-CN"/>
        </w:rPr>
        <w:t>014</w:t>
      </w:r>
      <w:r>
        <w:rPr>
          <w:sz w:val="28"/>
          <w:szCs w:val="28"/>
        </w:rPr>
        <w:t xml:space="preserve"> га, кадастровим номером 0722855200:02:001:0</w:t>
      </w:r>
      <w:r>
        <w:rPr>
          <w:sz w:val="28"/>
          <w:szCs w:val="28"/>
          <w:lang w:eastAsia="zh-CN"/>
        </w:rPr>
        <w:t>711</w:t>
      </w:r>
      <w:r>
        <w:rPr>
          <w:sz w:val="28"/>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 w:val="28"/>
          <w:szCs w:val="28"/>
          <w:lang w:val="ru-RU"/>
        </w:rPr>
        <w:t>3</w:t>
      </w:r>
      <w:r>
        <w:rPr>
          <w:sz w:val="28"/>
          <w:szCs w:val="28"/>
        </w:rPr>
        <w:t>. Зобов’язати громадянина Корпача Романа Павловича:</w:t>
      </w:r>
    </w:p>
    <w:p>
      <w:pPr>
        <w:pStyle w:val="Normal"/>
        <w:widowControl/>
        <w:suppressAutoHyphens w:val="true"/>
        <w:bidi w:val="0"/>
        <w:spacing w:before="0" w:after="0"/>
        <w:ind w:left="0" w:right="0" w:firstLine="567"/>
        <w:jc w:val="both"/>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left="0" w:right="0" w:firstLine="567"/>
        <w:jc w:val="both"/>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lang w:val="ru-RU"/>
        </w:rPr>
        <w:t>3</w:t>
      </w:r>
      <w:r>
        <w:rPr>
          <w:sz w:val="28"/>
          <w:szCs w:val="28"/>
        </w:rPr>
        <w:t>.3. Забезпечувати збереження та вільний доступ до мереж інженерних комунікацій,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lang w:val="ru-RU"/>
        </w:rPr>
        <w:t>4</w:t>
      </w:r>
      <w:r>
        <w:rPr>
          <w:sz w:val="28"/>
          <w:szCs w:val="28"/>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p>
    <w:p>
      <w:pPr>
        <w:pStyle w:val="Normal"/>
        <w:rPr>
          <w:sz w:val="28"/>
          <w:szCs w:val="28"/>
        </w:rPr>
      </w:pPr>
      <w:r>
        <w:rPr>
          <w:sz w:val="28"/>
          <w:szCs w:val="28"/>
        </w:rPr>
      </w:r>
    </w:p>
    <w:p>
      <w:pPr>
        <w:pStyle w:val="Normal"/>
        <w:tabs>
          <w:tab w:val="clear" w:pos="708"/>
          <w:tab w:val="left" w:pos="3220" w:leader="none"/>
        </w:tabs>
        <w:rPr/>
      </w:pPr>
      <w:r>
        <w:rPr>
          <w:sz w:val="28"/>
          <w:szCs w:val="28"/>
        </w:rPr>
        <w:tab/>
      </w:r>
    </w:p>
    <w:p>
      <w:pPr>
        <w:pStyle w:val="Normal"/>
        <w:jc w:val="both"/>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sz w:val="24"/>
          <w:szCs w:val="24"/>
          <w:lang w:eastAsia="zh-CN"/>
        </w:rPr>
        <w:t>Туз</w:t>
      </w:r>
      <w:r>
        <w:rPr/>
        <w:t xml:space="preserve"> 777 8</w:t>
      </w:r>
      <w:r>
        <w:rPr>
          <w:sz w:val="24"/>
          <w:szCs w:val="24"/>
          <w:lang w:eastAsia="zh-CN"/>
        </w:rPr>
        <w:t>6</w:t>
      </w:r>
      <w:r>
        <w:rPr/>
        <w:t>3</w:t>
      </w:r>
    </w:p>
    <w:p>
      <w:pPr>
        <w:pStyle w:val="Normal"/>
        <w:ind w:right="-319" w:hanging="0"/>
        <w:jc w:val="both"/>
        <w:rPr/>
      </w:pPr>
      <w:r>
        <w:rPr/>
      </w:r>
    </w:p>
    <w:sectPr>
      <w:type w:val="nextPage"/>
      <w:pgSz w:w="11906" w:h="16838"/>
      <w:pgMar w:left="1985" w:right="567" w:header="0" w:top="567" w:footer="0" w:bottom="147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20"/>
  <w:displayBackgroundShape/>
  <w:embedSystemFonts/>
  <w:defaultTabStop w:val="708"/>
  <w:autoHyphenation w:val="true"/>
  <w:compat>
    <w:compatSetting w:name="compatibilityMode" w:uri="http://schemas.microsoft.com/office/word" w:val="1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Application>LibreOffice/7.1.2.2$Windows_X86_64 LibreOffice_project/8a45595d069ef5570103caea1b71cc9d82b2aae4</Application>
  <AppVersion>15.0000</AppVersion>
  <DocSecurity>0</DocSecurity>
  <Pages>2</Pages>
  <Words>451</Words>
  <Characters>3030</Characters>
  <CharactersWithSpaces>3652</CharactersWithSpaces>
  <Paragraphs>23</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2022-02-23T12:36:00Z</dcterms:created>
  <dc:creator>tanya_l</dc:creator>
  <dc:description/>
  <dc:language>uk-UA</dc:language>
  <cp:lastModifiedBy/>
  <cp:lastPrinted>2022-03-04T09:36:01Z</cp:lastPrinted>
  <dcterms:modified xsi:type="dcterms:W3CDTF">2022-03-04T11:04:15Z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