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2022015617" r:id="rId2"/>
        </w:object>
      </w:r>
    </w:p>
    <w:p>
      <w:pPr>
        <w:pStyle w:val="1"/>
        <w:rPr/>
      </w:pPr>
      <w:r>
        <w:rPr>
          <w:sz w:val="28"/>
          <w:szCs w:val="28"/>
        </w:rPr>
        <w:t>ЛУЦЬКА  МІСЬКА  РАДА</w:t>
      </w:r>
    </w:p>
    <w:p>
      <w:pPr>
        <w:pStyle w:val="Normal"/>
        <w:rPr>
          <w:sz w:val="20"/>
          <w:szCs w:val="20"/>
        </w:rPr>
      </w:pPr>
      <w:r>
        <w:rPr>
          <w:sz w:val="20"/>
          <w:szCs w:val="20"/>
        </w:rPr>
      </w:r>
    </w:p>
    <w:p>
      <w:pPr>
        <w:pStyle w:val="2"/>
        <w:tabs>
          <w:tab w:val="clear" w:pos="0"/>
          <w:tab w:val="left" w:pos="4218" w:leader="none"/>
          <w:tab w:val="left" w:pos="4674" w:leader="none"/>
        </w:tabs>
        <w:spacing w:before="0" w:after="0"/>
        <w:jc w:val="center"/>
        <w:rPr/>
      </w:pPr>
      <w:r>
        <w:rPr>
          <w:rFonts w:cs="Times New Roman" w:ascii="Times New Roman" w:hAnsi="Times New Roman"/>
          <w:i w:val="false"/>
          <w:sz w:val="32"/>
          <w:szCs w:val="32"/>
        </w:rPr>
        <w:t>Р І Ш Е Н Н Я</w:t>
      </w:r>
    </w:p>
    <w:p>
      <w:pPr>
        <w:pStyle w:val="Normal"/>
        <w:jc w:val="center"/>
        <w:rPr>
          <w:b/>
          <w:b/>
          <w:bCs/>
          <w:i/>
          <w:i/>
          <w:sz w:val="16"/>
          <w:szCs w:val="16"/>
        </w:rPr>
      </w:pPr>
      <w:r>
        <w:rPr>
          <w:b/>
          <w:bCs/>
          <w:i/>
          <w:sz w:val="16"/>
          <w:szCs w:val="16"/>
        </w:rPr>
      </w:r>
    </w:p>
    <w:p>
      <w:pPr>
        <w:pStyle w:val="Normal"/>
        <w:widowControl w:val="false"/>
        <w:tabs>
          <w:tab w:val="clear" w:pos="708"/>
          <w:tab w:val="left" w:pos="4687" w:leader="none"/>
        </w:tabs>
        <w:jc w:val="both"/>
        <w:rPr/>
      </w:pPr>
      <w:r>
        <w:rPr>
          <w:szCs w:val="21"/>
        </w:rPr>
        <w:t>________________                                        Луцьк                                         №______________</w:t>
      </w:r>
    </w:p>
    <w:p>
      <w:pPr>
        <w:pStyle w:val="Normal"/>
        <w:rPr>
          <w:sz w:val="16"/>
          <w:szCs w:val="16"/>
        </w:rPr>
      </w:pPr>
      <w:r>
        <w:rPr/>
        <w:t xml:space="preserve">         </w:t>
      </w:r>
      <w:r>
        <w:rPr>
          <w:sz w:val="16"/>
          <w:szCs w:val="16"/>
        </w:rPr>
        <w:t xml:space="preserve">             </w:t>
      </w:r>
    </w:p>
    <w:p>
      <w:pPr>
        <w:pStyle w:val="Normal"/>
        <w:rPr/>
      </w:pPr>
      <w:r>
        <w:rPr>
          <w:sz w:val="28"/>
          <w:szCs w:val="28"/>
        </w:rPr>
        <w:t>Про</w:t>
      </w:r>
      <w:r>
        <w:rPr>
          <w:sz w:val="24"/>
          <w:szCs w:val="24"/>
        </w:rPr>
        <w:t xml:space="preserve"> </w:t>
      </w:r>
      <w:r>
        <w:rPr>
          <w:sz w:val="28"/>
          <w:szCs w:val="28"/>
        </w:rPr>
        <w:t>надання</w:t>
      </w:r>
      <w:r>
        <w:rPr>
          <w:sz w:val="24"/>
          <w:szCs w:val="24"/>
        </w:rPr>
        <w:t xml:space="preserve"> </w:t>
      </w:r>
      <w:r>
        <w:rPr>
          <w:sz w:val="28"/>
          <w:szCs w:val="28"/>
        </w:rPr>
        <w:t>громадянці</w:t>
      </w:r>
      <w:r>
        <w:rPr>
          <w:sz w:val="24"/>
          <w:szCs w:val="24"/>
        </w:rPr>
        <w:t xml:space="preserve"> </w:t>
      </w:r>
      <w:r>
        <w:rPr>
          <w:sz w:val="28"/>
          <w:szCs w:val="28"/>
          <w:lang w:eastAsia="zh-CN"/>
        </w:rPr>
        <w:t>Гловацькій</w:t>
      </w:r>
      <w:r>
        <w:rPr>
          <w:sz w:val="24"/>
          <w:szCs w:val="24"/>
          <w:lang w:eastAsia="zh-CN"/>
        </w:rPr>
        <w:t xml:space="preserve"> </w:t>
      </w:r>
      <w:r>
        <w:rPr>
          <w:sz w:val="28"/>
          <w:szCs w:val="28"/>
          <w:lang w:eastAsia="zh-CN"/>
        </w:rPr>
        <w:t>О.О</w:t>
      </w:r>
      <w:r>
        <w:rPr>
          <w:sz w:val="28"/>
          <w:szCs w:val="28"/>
        </w:rPr>
        <w:t>.</w:t>
      </w:r>
    </w:p>
    <w:p>
      <w:pPr>
        <w:pStyle w:val="Normal"/>
        <w:rPr/>
      </w:pPr>
      <w:r>
        <w:rPr>
          <w:sz w:val="28"/>
          <w:szCs w:val="28"/>
        </w:rPr>
        <w:t>у</w:t>
      </w:r>
      <w:r>
        <w:rPr/>
        <w:t xml:space="preserve"> </w:t>
      </w:r>
      <w:r>
        <w:rPr>
          <w:sz w:val="28"/>
          <w:szCs w:val="28"/>
        </w:rPr>
        <w:t>власність</w:t>
      </w:r>
      <w:r>
        <w:rPr/>
        <w:t xml:space="preserve"> </w:t>
      </w:r>
      <w:r>
        <w:rPr>
          <w:sz w:val="28"/>
          <w:szCs w:val="28"/>
        </w:rPr>
        <w:t>земельної</w:t>
      </w:r>
      <w:r>
        <w:rPr/>
        <w:t xml:space="preserve"> </w:t>
      </w:r>
      <w:r>
        <w:rPr>
          <w:sz w:val="28"/>
          <w:szCs w:val="28"/>
        </w:rPr>
        <w:t xml:space="preserve">ділянки для </w:t>
      </w:r>
      <w:r>
        <w:rPr/>
        <w:t xml:space="preserve"> </w:t>
      </w:r>
      <w:r>
        <w:rPr>
          <w:sz w:val="28"/>
          <w:szCs w:val="28"/>
          <w:lang w:eastAsia="zh-CN"/>
        </w:rPr>
        <w:t>ве</w:t>
      </w:r>
      <w:r>
        <w:rPr>
          <w:sz w:val="28"/>
          <w:szCs w:val="28"/>
        </w:rPr>
        <w:t>д</w:t>
      </w:r>
      <w:r>
        <w:rPr>
          <w:sz w:val="28"/>
          <w:szCs w:val="28"/>
          <w:lang w:eastAsia="zh-CN"/>
        </w:rPr>
        <w:t>ен-</w:t>
      </w:r>
    </w:p>
    <w:p>
      <w:pPr>
        <w:pStyle w:val="Normal"/>
        <w:rPr/>
      </w:pPr>
      <w:r>
        <w:rPr>
          <w:sz w:val="28"/>
          <w:szCs w:val="28"/>
          <w:lang w:eastAsia="zh-CN"/>
        </w:rPr>
        <w:t xml:space="preserve">ня особистого селянського </w:t>
      </w:r>
      <w:r>
        <w:rPr>
          <w:sz w:val="24"/>
          <w:szCs w:val="24"/>
          <w:lang w:eastAsia="zh-CN"/>
        </w:rPr>
        <w:t xml:space="preserve"> </w:t>
      </w:r>
      <w:r>
        <w:rPr>
          <w:sz w:val="28"/>
          <w:szCs w:val="28"/>
          <w:lang w:eastAsia="zh-CN"/>
        </w:rPr>
        <w:t>господарства</w:t>
      </w:r>
    </w:p>
    <w:p>
      <w:pPr>
        <w:pStyle w:val="Normal"/>
        <w:rPr/>
      </w:pPr>
      <w:r>
        <w:rPr>
          <w:sz w:val="28"/>
          <w:szCs w:val="28"/>
        </w:rPr>
        <w:t>у с. Брище  Луцького району Волинської</w:t>
      </w:r>
    </w:p>
    <w:p>
      <w:pPr>
        <w:pStyle w:val="Normal"/>
        <w:rPr/>
      </w:pPr>
      <w:r>
        <w:rPr>
          <w:sz w:val="28"/>
          <w:szCs w:val="28"/>
        </w:rPr>
        <w:t>області</w:t>
      </w:r>
    </w:p>
    <w:p>
      <w:pPr>
        <w:pStyle w:val="Normal"/>
        <w:rPr>
          <w:sz w:val="28"/>
          <w:szCs w:val="28"/>
        </w:rPr>
      </w:pPr>
      <w:r>
        <w:rPr>
          <w:sz w:val="28"/>
          <w:szCs w:val="28"/>
        </w:rPr>
      </w:r>
    </w:p>
    <w:p>
      <w:pPr>
        <w:pStyle w:val="Normal"/>
        <w:widowControl/>
        <w:suppressAutoHyphens w:val="true"/>
        <w:bidi w:val="0"/>
        <w:spacing w:before="0" w:after="0"/>
        <w:ind w:left="0" w:right="0" w:firstLine="567"/>
        <w:jc w:val="both"/>
        <w:rPr/>
      </w:pPr>
      <w:r>
        <w:rPr>
          <w:sz w:val="28"/>
          <w:szCs w:val="28"/>
        </w:rPr>
        <w:t xml:space="preserve">Розглянувши заяву громадянки </w:t>
      </w:r>
      <w:r>
        <w:rPr>
          <w:sz w:val="28"/>
          <w:szCs w:val="28"/>
          <w:lang w:eastAsia="zh-CN"/>
        </w:rPr>
        <w:t>Гловацької Олени Олександр</w:t>
      </w:r>
      <w:r>
        <w:rPr>
          <w:sz w:val="28"/>
          <w:szCs w:val="28"/>
        </w:rPr>
        <w:t>івни про надання у власність земельної ділянки площею 0,</w:t>
      </w:r>
      <w:r>
        <w:rPr>
          <w:sz w:val="28"/>
          <w:szCs w:val="28"/>
          <w:lang w:eastAsia="zh-CN"/>
        </w:rPr>
        <w:t xml:space="preserve">3500 </w:t>
      </w:r>
      <w:r>
        <w:rPr>
          <w:sz w:val="28"/>
          <w:szCs w:val="28"/>
        </w:rPr>
        <w:t xml:space="preserve">га у с. Брище Луцького району Волинської області для </w:t>
      </w:r>
      <w:r>
        <w:rPr>
          <w:sz w:val="28"/>
          <w:szCs w:val="28"/>
          <w:lang w:eastAsia="zh-CN"/>
        </w:rPr>
        <w:t xml:space="preserve">ведення особистого </w:t>
      </w:r>
      <w:r>
        <w:rPr>
          <w:sz w:val="28"/>
          <w:szCs w:val="28"/>
          <w:lang w:eastAsia="zh-CN"/>
        </w:rPr>
        <w:t>селянського</w:t>
      </w:r>
      <w:r>
        <w:rPr>
          <w:sz w:val="28"/>
          <w:szCs w:val="28"/>
          <w:lang w:eastAsia="zh-CN"/>
        </w:rPr>
        <w:t xml:space="preserve">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 xml:space="preserve">), рішення Княгининівської сільської ради від </w:t>
      </w:r>
      <w:r>
        <w:rPr>
          <w:sz w:val="28"/>
          <w:szCs w:val="28"/>
          <w:lang w:eastAsia="zh-CN"/>
        </w:rPr>
        <w:t>07</w:t>
      </w:r>
      <w:r>
        <w:rPr>
          <w:sz w:val="28"/>
          <w:szCs w:val="28"/>
        </w:rPr>
        <w:t>.</w:t>
      </w:r>
      <w:r>
        <w:rPr>
          <w:sz w:val="28"/>
          <w:szCs w:val="28"/>
          <w:lang w:eastAsia="zh-CN"/>
        </w:rPr>
        <w:t>09</w:t>
      </w:r>
      <w:r>
        <w:rPr>
          <w:sz w:val="28"/>
          <w:szCs w:val="28"/>
        </w:rPr>
        <w:t>.2020 № 6</w:t>
      </w:r>
      <w:r>
        <w:rPr>
          <w:sz w:val="28"/>
          <w:szCs w:val="28"/>
          <w:lang w:eastAsia="zh-CN"/>
        </w:rPr>
        <w:t>2</w:t>
      </w:r>
      <w:r>
        <w:rPr>
          <w:sz w:val="28"/>
          <w:szCs w:val="28"/>
        </w:rPr>
        <w:t>/</w:t>
      </w:r>
      <w:r>
        <w:rPr>
          <w:sz w:val="28"/>
          <w:szCs w:val="28"/>
          <w:lang w:eastAsia="zh-CN"/>
        </w:rPr>
        <w:t>3</w:t>
      </w:r>
      <w:r>
        <w:rPr>
          <w:sz w:val="28"/>
          <w:szCs w:val="28"/>
        </w:rPr>
        <w:t>.</w:t>
      </w:r>
      <w:r>
        <w:rPr>
          <w:sz w:val="28"/>
          <w:szCs w:val="28"/>
          <w:lang w:eastAsia="zh-CN"/>
        </w:rPr>
        <w:t>119</w:t>
      </w:r>
      <w:r>
        <w:rPr>
          <w:sz w:val="28"/>
          <w:szCs w:val="28"/>
        </w:rPr>
        <w:t xml:space="preserve"> «Про надання дозволу на розроблення проекту землеустрою щодо відведення земельної ділянки для </w:t>
      </w:r>
      <w:r>
        <w:rPr>
          <w:sz w:val="28"/>
          <w:szCs w:val="28"/>
          <w:lang w:eastAsia="zh-CN"/>
        </w:rPr>
        <w:t>ведення особистого селянського господарства</w:t>
      </w:r>
      <w:r>
        <w:rPr>
          <w:sz w:val="28"/>
          <w:szCs w:val="28"/>
        </w:rPr>
        <w:t xml:space="preserve">                              гр. </w:t>
      </w:r>
      <w:r>
        <w:rPr>
          <w:sz w:val="28"/>
          <w:szCs w:val="28"/>
          <w:lang w:eastAsia="zh-CN"/>
        </w:rPr>
        <w:t>Гловацькій О.О</w:t>
      </w:r>
      <w:r>
        <w:rPr>
          <w:sz w:val="28"/>
          <w:szCs w:val="28"/>
        </w:rPr>
        <w:t xml:space="preserve">.», проект землеустрою щодо відведення земельної ділянки, витяг з Державного земельного кадастру про земельну ділянку від </w:t>
      </w:r>
      <w:r>
        <w:rPr>
          <w:sz w:val="28"/>
          <w:szCs w:val="28"/>
          <w:lang w:eastAsia="zh-CN"/>
        </w:rPr>
        <w:t>11</w:t>
      </w:r>
      <w:r>
        <w:rPr>
          <w:sz w:val="28"/>
          <w:szCs w:val="28"/>
        </w:rPr>
        <w:t>.</w:t>
      </w:r>
      <w:r>
        <w:rPr>
          <w:sz w:val="28"/>
          <w:szCs w:val="28"/>
          <w:lang w:eastAsia="zh-CN"/>
        </w:rPr>
        <w:t>12</w:t>
      </w:r>
      <w:r>
        <w:rPr>
          <w:sz w:val="28"/>
          <w:szCs w:val="28"/>
        </w:rPr>
        <w:t>.202</w:t>
      </w:r>
      <w:r>
        <w:rPr>
          <w:sz w:val="28"/>
          <w:szCs w:val="28"/>
          <w:lang w:eastAsia="zh-CN"/>
        </w:rPr>
        <w:t>0</w:t>
      </w:r>
      <w:r>
        <w:rPr>
          <w:sz w:val="28"/>
          <w:szCs w:val="28"/>
        </w:rPr>
        <w:t xml:space="preserve"> № НВ-</w:t>
      </w:r>
      <w:r>
        <w:rPr>
          <w:sz w:val="28"/>
          <w:szCs w:val="28"/>
          <w:lang w:eastAsia="zh-CN"/>
        </w:rPr>
        <w:t>681294737</w:t>
      </w:r>
      <w:r>
        <w:rPr>
          <w:sz w:val="28"/>
          <w:szCs w:val="28"/>
        </w:rPr>
        <w:t>202</w:t>
      </w:r>
      <w:r>
        <w:rPr>
          <w:sz w:val="28"/>
          <w:szCs w:val="28"/>
          <w:lang w:eastAsia="zh-CN"/>
        </w:rPr>
        <w:t>0</w:t>
      </w:r>
      <w:r>
        <w:rPr>
          <w:sz w:val="28"/>
          <w:szCs w:val="28"/>
        </w:rPr>
        <w:t>, довідк</w:t>
      </w:r>
      <w:r>
        <w:rPr>
          <w:sz w:val="28"/>
          <w:szCs w:val="28"/>
          <w:lang w:eastAsia="zh-CN"/>
        </w:rPr>
        <w:t>у</w:t>
      </w:r>
      <w:r>
        <w:rPr>
          <w:sz w:val="28"/>
          <w:szCs w:val="28"/>
        </w:rPr>
        <w:t xml:space="preserve"> старости Княгининівського старостинського</w:t>
      </w:r>
      <w:r>
        <w:rPr>
          <w:sz w:val="20"/>
          <w:szCs w:val="20"/>
        </w:rPr>
        <w:t xml:space="preserve"> </w:t>
      </w:r>
      <w:r>
        <w:rPr>
          <w:sz w:val="28"/>
          <w:szCs w:val="28"/>
        </w:rPr>
        <w:t>округу</w:t>
      </w:r>
      <w:r>
        <w:rPr>
          <w:sz w:val="20"/>
          <w:szCs w:val="20"/>
        </w:rPr>
        <w:t xml:space="preserve"> </w:t>
      </w:r>
      <w:r>
        <w:rPr>
          <w:sz w:val="28"/>
          <w:szCs w:val="28"/>
        </w:rPr>
        <w:t>-</w:t>
      </w:r>
      <w:r>
        <w:rPr>
          <w:sz w:val="20"/>
          <w:szCs w:val="20"/>
        </w:rPr>
        <w:t xml:space="preserve"> </w:t>
      </w:r>
      <w:r>
        <w:rPr>
          <w:sz w:val="28"/>
          <w:szCs w:val="28"/>
        </w:rPr>
        <w:t>запис</w:t>
      </w:r>
      <w:r>
        <w:rPr>
          <w:sz w:val="20"/>
          <w:szCs w:val="20"/>
        </w:rPr>
        <w:t xml:space="preserve"> </w:t>
      </w:r>
      <w:r>
        <w:rPr>
          <w:sz w:val="28"/>
          <w:szCs w:val="28"/>
        </w:rPr>
        <w:t>№126</w:t>
      </w:r>
      <w:r>
        <w:rPr>
          <w:sz w:val="20"/>
          <w:szCs w:val="20"/>
        </w:rPr>
        <w:t xml:space="preserve"> </w:t>
      </w:r>
      <w:r>
        <w:rPr>
          <w:sz w:val="28"/>
          <w:szCs w:val="28"/>
        </w:rPr>
        <w:t>із</w:t>
      </w:r>
      <w:r>
        <w:rPr>
          <w:sz w:val="20"/>
          <w:szCs w:val="20"/>
        </w:rPr>
        <w:t xml:space="preserve"> </w:t>
      </w:r>
      <w:r>
        <w:rPr>
          <w:sz w:val="28"/>
          <w:szCs w:val="28"/>
        </w:rPr>
        <w:t>земельно-кадастрової книги с. Брище, керуючись статтями 12, 79-1, 81, 90, 91, 116, 118, 121, 125, 126, 186 Земельного кодексу України, ст. 50 Закону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6</w:t>
      </w:r>
      <w:r>
        <w:rPr>
          <w:szCs w:val="28"/>
          <w:vertAlign w:val="superscript"/>
        </w:rPr>
        <w:t>-1</w:t>
      </w:r>
      <w:r>
        <w:rPr>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pPr>
      <w:r>
        <w:rPr>
          <w:sz w:val="28"/>
          <w:szCs w:val="28"/>
        </w:rPr>
        <w:t>ВИРІШИЛА:</w:t>
      </w:r>
    </w:p>
    <w:p>
      <w:pPr>
        <w:pStyle w:val="Normal"/>
        <w:ind w:right="43" w:hanging="0"/>
        <w:jc w:val="center"/>
        <w:rPr>
          <w:sz w:val="28"/>
          <w:szCs w:val="28"/>
        </w:rPr>
      </w:pPr>
      <w:r>
        <w:rPr>
          <w:sz w:val="28"/>
          <w:szCs w:val="28"/>
        </w:rPr>
      </w:r>
    </w:p>
    <w:p>
      <w:pPr>
        <w:pStyle w:val="Normal"/>
        <w:widowControl/>
        <w:suppressAutoHyphens w:val="true"/>
        <w:bidi w:val="0"/>
        <w:spacing w:before="0" w:after="0"/>
        <w:ind w:left="0" w:right="57" w:firstLine="567"/>
        <w:jc w:val="both"/>
        <w:rPr/>
      </w:pPr>
      <w:r>
        <w:rPr>
          <w:sz w:val="28"/>
          <w:szCs w:val="28"/>
        </w:rPr>
        <w:t xml:space="preserve">1. Затвердити громадянці </w:t>
      </w:r>
      <w:r>
        <w:rPr>
          <w:sz w:val="28"/>
          <w:szCs w:val="28"/>
          <w:lang w:eastAsia="zh-CN"/>
        </w:rPr>
        <w:t>Гловацькій Олені Олександр</w:t>
      </w:r>
      <w:r>
        <w:rPr>
          <w:sz w:val="28"/>
          <w:szCs w:val="28"/>
        </w:rPr>
        <w:t>івні проект землеустрою</w:t>
      </w:r>
      <w:r>
        <w:rPr/>
        <w:t xml:space="preserve"> </w:t>
      </w:r>
      <w:r>
        <w:rPr>
          <w:sz w:val="28"/>
          <w:szCs w:val="28"/>
        </w:rPr>
        <w:t>щодо</w:t>
      </w:r>
      <w:r>
        <w:rPr/>
        <w:t xml:space="preserve"> </w:t>
      </w:r>
      <w:r>
        <w:rPr>
          <w:sz w:val="28"/>
          <w:szCs w:val="28"/>
        </w:rPr>
        <w:t>відведення</w:t>
      </w:r>
      <w:r>
        <w:rPr/>
        <w:t xml:space="preserve"> </w:t>
      </w:r>
      <w:r>
        <w:rPr>
          <w:sz w:val="28"/>
          <w:szCs w:val="28"/>
        </w:rPr>
        <w:t>земельної ділянки у с. Брище Луцького району Волинської області, площею 0,</w:t>
      </w:r>
      <w:r>
        <w:rPr>
          <w:sz w:val="28"/>
          <w:szCs w:val="28"/>
          <w:lang w:eastAsia="zh-CN"/>
        </w:rPr>
        <w:t>3500</w:t>
      </w:r>
      <w:r>
        <w:rPr>
          <w:sz w:val="28"/>
          <w:szCs w:val="28"/>
        </w:rPr>
        <w:t xml:space="preserve"> га, кадастровим номером 0722855200:0</w:t>
      </w:r>
      <w:r>
        <w:rPr>
          <w:sz w:val="28"/>
          <w:szCs w:val="28"/>
          <w:lang w:eastAsia="zh-CN"/>
        </w:rPr>
        <w:t>1</w:t>
      </w:r>
      <w:r>
        <w:rPr>
          <w:sz w:val="28"/>
          <w:szCs w:val="28"/>
        </w:rPr>
        <w:t>:001:00</w:t>
      </w:r>
      <w:r>
        <w:rPr>
          <w:sz w:val="28"/>
          <w:szCs w:val="28"/>
          <w:lang w:eastAsia="zh-CN"/>
        </w:rPr>
        <w:t>45</w:t>
      </w:r>
      <w:r>
        <w:rPr>
          <w:sz w:val="28"/>
          <w:szCs w:val="28"/>
        </w:rPr>
        <w:t xml:space="preserve">,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w:t>
      </w:r>
    </w:p>
    <w:p>
      <w:pPr>
        <w:pStyle w:val="Normal"/>
        <w:widowControl/>
        <w:suppressAutoHyphens w:val="true"/>
        <w:bidi w:val="0"/>
        <w:spacing w:before="0" w:after="0"/>
        <w:ind w:left="0" w:right="57" w:firstLine="567"/>
        <w:jc w:val="both"/>
        <w:rPr/>
      </w:pPr>
      <w:r>
        <w:rPr>
          <w:sz w:val="28"/>
          <w:szCs w:val="28"/>
        </w:rPr>
        <w:t xml:space="preserve">2. Надати громадянці </w:t>
      </w:r>
      <w:r>
        <w:rPr>
          <w:sz w:val="28"/>
          <w:szCs w:val="28"/>
          <w:lang w:eastAsia="zh-CN"/>
        </w:rPr>
        <w:t>Гловацькій Олені Олександр</w:t>
      </w:r>
      <w:r>
        <w:rPr>
          <w:sz w:val="28"/>
          <w:szCs w:val="28"/>
        </w:rPr>
        <w:t>івні у власність земельну ділянку у с. Брище Луцького району Волинської області, площею 0,</w:t>
      </w:r>
      <w:r>
        <w:rPr>
          <w:sz w:val="28"/>
          <w:szCs w:val="28"/>
          <w:lang w:eastAsia="zh-CN"/>
        </w:rPr>
        <w:t>3500</w:t>
      </w:r>
      <w:r>
        <w:rPr>
          <w:sz w:val="28"/>
          <w:szCs w:val="28"/>
        </w:rPr>
        <w:t xml:space="preserve"> га, кадастровим номером 0722855200:0</w:t>
      </w:r>
      <w:r>
        <w:rPr>
          <w:sz w:val="28"/>
          <w:szCs w:val="28"/>
          <w:lang w:eastAsia="zh-CN"/>
        </w:rPr>
        <w:t>1</w:t>
      </w:r>
      <w:r>
        <w:rPr>
          <w:sz w:val="28"/>
          <w:szCs w:val="28"/>
        </w:rPr>
        <w:t>:001:00</w:t>
      </w:r>
      <w:r>
        <w:rPr>
          <w:sz w:val="28"/>
          <w:szCs w:val="28"/>
          <w:lang w:eastAsia="zh-CN"/>
        </w:rPr>
        <w:t>45</w:t>
      </w:r>
      <w:r>
        <w:rPr>
          <w:sz w:val="28"/>
          <w:szCs w:val="28"/>
        </w:rPr>
        <w:t xml:space="preserve">, для </w:t>
      </w:r>
      <w:r>
        <w:rPr>
          <w:sz w:val="28"/>
          <w:szCs w:val="28"/>
          <w:lang w:eastAsia="zh-CN"/>
        </w:rPr>
        <w:t>ведення особистого селянського господарства</w:t>
      </w:r>
      <w:r>
        <w:rPr>
          <w:sz w:val="28"/>
          <w:szCs w:val="28"/>
        </w:rPr>
        <w:t xml:space="preserve"> (0</w:t>
      </w:r>
      <w:r>
        <w:rPr>
          <w:sz w:val="28"/>
          <w:szCs w:val="28"/>
          <w:lang w:eastAsia="zh-CN"/>
        </w:rPr>
        <w:t>1</w:t>
      </w:r>
      <w:r>
        <w:rPr>
          <w:sz w:val="28"/>
          <w:szCs w:val="28"/>
        </w:rPr>
        <w:t>.0</w:t>
      </w:r>
      <w:r>
        <w:rPr>
          <w:sz w:val="28"/>
          <w:szCs w:val="28"/>
          <w:lang w:eastAsia="zh-CN"/>
        </w:rPr>
        <w:t>3</w:t>
      </w:r>
      <w:r>
        <w:rPr>
          <w:sz w:val="28"/>
          <w:szCs w:val="28"/>
        </w:rPr>
        <w:t>), згідно з додатком.</w:t>
      </w:r>
    </w:p>
    <w:p>
      <w:pPr>
        <w:pStyle w:val="Normal"/>
        <w:widowControl/>
        <w:suppressAutoHyphens w:val="true"/>
        <w:bidi w:val="0"/>
        <w:spacing w:before="0" w:after="0"/>
        <w:ind w:left="0" w:right="57" w:firstLine="567"/>
        <w:jc w:val="both"/>
        <w:rPr/>
      </w:pPr>
      <w:r>
        <w:rPr>
          <w:sz w:val="28"/>
          <w:szCs w:val="28"/>
          <w:lang w:val="ru-RU"/>
        </w:rPr>
        <w:t>3</w:t>
      </w:r>
      <w:r>
        <w:rPr>
          <w:sz w:val="28"/>
          <w:szCs w:val="28"/>
        </w:rPr>
        <w:t xml:space="preserve">. Зобов’язати громадянку </w:t>
      </w:r>
      <w:r>
        <w:rPr>
          <w:sz w:val="28"/>
          <w:szCs w:val="28"/>
          <w:lang w:eastAsia="zh-CN"/>
        </w:rPr>
        <w:t>Гловацьку Олену Олександр</w:t>
      </w:r>
      <w:r>
        <w:rPr>
          <w:sz w:val="28"/>
          <w:szCs w:val="28"/>
        </w:rPr>
        <w:t>івну:</w:t>
      </w:r>
    </w:p>
    <w:p>
      <w:pPr>
        <w:pStyle w:val="Normal"/>
        <w:widowControl/>
        <w:suppressAutoHyphens w:val="true"/>
        <w:bidi w:val="0"/>
        <w:spacing w:before="0" w:after="0"/>
        <w:ind w:left="0" w:right="0" w:firstLine="567"/>
        <w:jc w:val="both"/>
        <w:rPr/>
      </w:pPr>
      <w:r>
        <w:rPr>
          <w:sz w:val="28"/>
          <w:szCs w:val="28"/>
          <w:lang w:val="ru-RU"/>
        </w:rPr>
        <w:t>3</w:t>
      </w:r>
      <w:r>
        <w:rPr>
          <w:sz w:val="28"/>
          <w:szCs w:val="28"/>
        </w:rPr>
        <w:t>.1.</w:t>
      </w:r>
      <w:r>
        <w:rPr>
          <w:sz w:val="28"/>
          <w:szCs w:val="28"/>
          <w:lang w:val="ru-RU"/>
        </w:rPr>
        <w:t> </w:t>
      </w:r>
      <w:r>
        <w:rPr>
          <w:sz w:val="28"/>
          <w:szCs w:val="28"/>
        </w:rPr>
        <w:t>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.2. Виконувати обов’язки власника</w:t>
      </w:r>
      <w:r>
        <w:rPr>
          <w:sz w:val="28"/>
          <w:szCs w:val="28"/>
          <w:lang w:val="ru-RU"/>
        </w:rPr>
        <w:t xml:space="preserve"> </w:t>
      </w:r>
      <w:r>
        <w:rPr>
          <w:sz w:val="28"/>
          <w:szCs w:val="28"/>
        </w:rPr>
        <w:t>земельної ділянки, відповідно до вимог ст. 91 Земельного кодексу України.</w:t>
      </w:r>
    </w:p>
    <w:p>
      <w:pPr>
        <w:pStyle w:val="Normal"/>
        <w:widowControl/>
        <w:suppressAutoHyphens w:val="true"/>
        <w:bidi w:val="0"/>
        <w:spacing w:before="0" w:after="0"/>
        <w:ind w:left="0" w:right="0" w:firstLine="567"/>
        <w:jc w:val="both"/>
        <w:rPr/>
      </w:pPr>
      <w:r>
        <w:rPr>
          <w:sz w:val="28"/>
          <w:szCs w:val="28"/>
          <w:lang w:val="ru-RU"/>
        </w:rPr>
        <w:t>3</w:t>
      </w:r>
      <w:r>
        <w:rPr>
          <w:sz w:val="28"/>
          <w:szCs w:val="28"/>
        </w:rPr>
        <w:t>.3. Забезпечувати збереження та вільний доступ до мереж інженерних комунікацій, для проведення ремонтних та профілактичних робіт.</w:t>
      </w:r>
    </w:p>
    <w:p>
      <w:pPr>
        <w:pStyle w:val="Normal"/>
        <w:widowControl/>
        <w:suppressAutoHyphens w:val="true"/>
        <w:bidi w:val="0"/>
        <w:spacing w:before="0" w:after="0"/>
        <w:ind w:left="0" w:right="0" w:firstLine="567"/>
        <w:jc w:val="both"/>
        <w:rPr/>
      </w:pPr>
      <w:r>
        <w:rPr>
          <w:sz w:val="28"/>
          <w:szCs w:val="28"/>
          <w:lang w:val="ru-RU"/>
        </w:rPr>
        <w:t>4</w:t>
      </w:r>
      <w:r>
        <w:rPr>
          <w:sz w:val="28"/>
          <w:szCs w:val="28"/>
        </w:rPr>
        <w:t>.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(Олександр Козлюк).</w:t>
      </w:r>
    </w:p>
    <w:p>
      <w:pPr>
        <w:pStyle w:val="Normal"/>
        <w:rPr>
          <w:sz w:val="28"/>
          <w:szCs w:val="28"/>
        </w:rPr>
      </w:pPr>
      <w:r>
        <w:rPr>
          <w:sz w:val="28"/>
          <w:szCs w:val="28"/>
        </w:rPr>
      </w:r>
    </w:p>
    <w:p>
      <w:pPr>
        <w:pStyle w:val="Normal"/>
        <w:tabs>
          <w:tab w:val="clear" w:pos="708"/>
          <w:tab w:val="left" w:pos="3220" w:leader="none"/>
        </w:tabs>
        <w:rPr/>
      </w:pPr>
      <w:r>
        <w:rPr>
          <w:sz w:val="28"/>
          <w:szCs w:val="28"/>
        </w:rPr>
        <w:tab/>
      </w:r>
    </w:p>
    <w:p>
      <w:pPr>
        <w:pStyle w:val="Normal"/>
        <w:jc w:val="both"/>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szCs w:val="24"/>
          <w:lang w:eastAsia="zh-CN"/>
        </w:rPr>
        <w:t>Туз</w:t>
      </w:r>
      <w:r>
        <w:rPr/>
        <w:t xml:space="preserve"> 777 8</w:t>
      </w:r>
      <w:r>
        <w:rPr>
          <w:sz w:val="24"/>
          <w:szCs w:val="24"/>
          <w:lang w:eastAsia="zh-CN"/>
        </w:rPr>
        <w:t>6</w:t>
      </w:r>
      <w:r>
        <w:rPr/>
        <w:t>3</w:t>
      </w:r>
    </w:p>
    <w:p>
      <w:pPr>
        <w:pStyle w:val="Normal"/>
        <w:ind w:right="-319" w:hanging="0"/>
        <w:jc w:val="both"/>
        <w:rPr/>
      </w:pPr>
      <w:r>
        <w:rPr/>
      </w:r>
    </w:p>
    <w:sectPr>
      <w:type w:val="nextPage"/>
      <w:pgSz w:w="11906" w:h="16838"/>
      <w:pgMar w:left="1985" w:right="567" w:header="0" w:top="567" w:footer="0" w:bottom="147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settings.xml><?xml version="1.0" encoding="utf-8"?>
<w:settings xmlns:w="http://schemas.openxmlformats.org/wordprocessingml/2006/main">
  <w:zoom w:percent="120"/>
  <w:displayBackgroundShape/>
  <w:embedSystemFonts/>
  <w:defaultTabStop w:val="708"/>
  <w:autoHyphenation w:val="true"/>
  <w:compat>
    <w:compatSetting w:name="compatibilityMode" w:uri="http://schemas.microsoft.com/office/word" w:val="11"/>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uk-UA" w:eastAsia="uk-UA" w:bidi="ar-SA"/>
      </w:rPr>
    </w:rPrDefault>
    <w:pPrDefault>
      <w:pPr>
        <w:suppressAutoHyphens w:val="true"/>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Normal"/>
    <w:next w:val="Normal"/>
    <w:qFormat/>
    <w:pPr>
      <w:keepNext w:val="true"/>
      <w:tabs>
        <w:tab w:val="clear" w:pos="708"/>
        <w:tab w:val="left" w:pos="0" w:leader="none"/>
      </w:tabs>
      <w:ind w:left="2832" w:hanging="0"/>
      <w:outlineLvl w:val="2"/>
    </w:pPr>
    <w:rPr>
      <w:b/>
      <w:bCs/>
      <w:sz w:val="32"/>
    </w:rPr>
  </w:style>
  <w:style w:type="paragraph" w:styleId="8">
    <w:name w:val="Heading 8"/>
    <w:basedOn w:val="Normal"/>
    <w:next w:val="Normal"/>
    <w:qFormat/>
    <w:pPr>
      <w:keepNext w:val="true"/>
      <w:tabs>
        <w:tab w:val="clear" w:pos="708"/>
        <w:tab w:val="left" w:pos="0" w:leader="none"/>
      </w:tabs>
      <w:ind w:left="1440" w:hanging="1440"/>
      <w:jc w:val="center"/>
      <w:outlineLvl w:val="7"/>
    </w:pPr>
    <w:rPr>
      <w:b/>
      <w:bCs/>
      <w:sz w:val="36"/>
    </w:rPr>
  </w:style>
  <w:style w:type="paragraph" w:styleId="9">
    <w:name w:val="Heading 9"/>
    <w:basedOn w:val="Normal"/>
    <w:next w:val="Normal"/>
    <w:qFormat/>
    <w:pPr>
      <w:keepNext w:val="true"/>
      <w:tabs>
        <w:tab w:val="clear" w:pos="708"/>
        <w:tab w:val="left" w:pos="0" w:leader="none"/>
      </w:tabs>
      <w:ind w:left="1584" w:hanging="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4" w:customStyle="1">
    <w:name w:val="Основной шрифт абзаца4"/>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31" w:customStyle="1">
    <w:name w:val="Основной шрифт абзаца3"/>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21" w:customStyle="1">
    <w:name w:val="Основной шрифт абзаца2"/>
    <w:qFormat/>
    <w:rPr/>
  </w:style>
  <w:style w:type="character" w:styleId="11" w:customStyle="1">
    <w:name w:val="Основной шрифт абзаца1"/>
    <w:qFormat/>
    <w:rPr/>
  </w:style>
  <w:style w:type="paragraph" w:styleId="Style9" w:customStyle="1">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jc w:val="center"/>
    </w:pPr>
    <w:rPr>
      <w:b/>
      <w:bCs/>
      <w:sz w:val="48"/>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41" w:customStyle="1">
    <w:name w:val="Указатель4"/>
    <w:basedOn w:val="Normal"/>
    <w:qFormat/>
    <w:pPr>
      <w:suppressLineNumbers/>
    </w:pPr>
    <w:rPr>
      <w:rFonts w:cs="Mangal"/>
    </w:rPr>
  </w:style>
  <w:style w:type="paragraph" w:styleId="32" w:customStyle="1">
    <w:name w:val="Название объекта3"/>
    <w:basedOn w:val="Normal"/>
    <w:qFormat/>
    <w:pPr>
      <w:suppressLineNumbers/>
      <w:spacing w:before="120" w:after="120"/>
    </w:pPr>
    <w:rPr>
      <w:rFonts w:cs="Mangal"/>
      <w:i/>
      <w:iCs/>
    </w:rPr>
  </w:style>
  <w:style w:type="paragraph" w:styleId="33" w:customStyle="1">
    <w:name w:val="Указатель3"/>
    <w:basedOn w:val="Normal"/>
    <w:qFormat/>
    <w:pPr>
      <w:suppressLineNumbers/>
    </w:pPr>
    <w:rPr>
      <w:rFonts w:cs="Mangal"/>
    </w:rPr>
  </w:style>
  <w:style w:type="paragraph" w:styleId="22" w:customStyle="1">
    <w:name w:val="Название объекта2"/>
    <w:basedOn w:val="Normal"/>
    <w:qFormat/>
    <w:pPr>
      <w:suppressLineNumbers/>
      <w:spacing w:before="120" w:after="120"/>
    </w:pPr>
    <w:rPr>
      <w:rFonts w:cs="Mangal"/>
      <w:i/>
      <w:iCs/>
      <w:sz w:val="28"/>
    </w:rPr>
  </w:style>
  <w:style w:type="paragraph" w:styleId="23"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Application>LibreOffice/7.1.2.2$Windows_X86_64 LibreOffice_project/8a45595d069ef5570103caea1b71cc9d82b2aae4</Application>
  <AppVersion>15.0000</AppVersion>
  <Pages>2</Pages>
  <Words>394</Words>
  <Characters>2671</Characters>
  <CharactersWithSpaces>3257</CharactersWithSpaces>
  <Paragraphs>22</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2021-10-05T11:55:00Z</dcterms:created>
  <dc:creator>tanya_l</dc:creator>
  <dc:description/>
  <dc:language>uk-UA</dc:language>
  <cp:lastModifiedBy/>
  <cp:lastPrinted>2022-03-04T12:22:56Z</cp:lastPrinted>
  <dcterms:modified xsi:type="dcterms:W3CDTF">2022-03-09T13:37:40Z</dcterms:modified>
  <cp:revision>164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