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600959427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 припинення</w:t>
      </w:r>
      <w:r>
        <w:rPr>
          <w:rFonts w:cs="Times New Roman" w:ascii="Times New Roman" w:hAnsi="Times New Roman"/>
          <w:sz w:val="26"/>
          <w:szCs w:val="26"/>
        </w:rPr>
        <w:t xml:space="preserve"> 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ДЕРЖАВНОМУ  КОМУНА-</w:t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ЛЬНОМУ ПІДПРИЄМСТВУ “ЛУЦЬКТЕПЛО”</w:t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права постійного  користування</w:t>
      </w:r>
      <w:r>
        <w:rPr>
          <w:rFonts w:cs="Times New Roman" w:ascii="Times New Roman" w:hAnsi="Times New Roman"/>
          <w:sz w:val="36"/>
          <w:szCs w:val="36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земельною ді-</w:t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лянкою на пр-ті Відродження, 30-в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 у м. Луцьку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Розглянувши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заяву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ДЕРЖАВНОГО</w:t>
      </w:r>
      <w:r>
        <w:rPr>
          <w:rFonts w:eastAsia="SimSun;宋体" w:cs="Times New Roman" w:ascii="Times New Roman" w:hAnsi="Times New Roman"/>
          <w:color w:val="auto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КОМУНАЛЬНОГО ПІДПРИЄМСТВА “ЛУЦЬКТЕПЛО”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пр-ті Відродження, 30-в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 та рішення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u w:val="none"/>
          <w:lang w:val="uk-UA" w:eastAsia="zh-CN" w:bidi="hi-IN"/>
        </w:rPr>
        <w:t xml:space="preserve"> Луцької міської ради від 03.12.2021 № 22/91 “Про передачу майна з балансу державного комунального підприємства “Луцьктепло”</w:t>
      </w:r>
      <w:r>
        <w:rPr>
          <w:rFonts w:cs="Times New Roman" w:ascii="Times New Roman" w:hAnsi="Times New Roman"/>
          <w:sz w:val="28"/>
          <w:szCs w:val="28"/>
        </w:rPr>
        <w:t xml:space="preserve">, витяги 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’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єктів нерухомого майна щодо об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’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 xml:space="preserve">єкта нерухомого майна, 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ru-RU"/>
        </w:rPr>
        <w:t>державний акт на право постійного користування земельною ділянкою серії ЯЯ № 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033623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ru-RU"/>
        </w:rPr>
        <w:t xml:space="preserve">, зареєстрований в Книзі записів державних актів на право власності на землю та на право постійного користування землею, договорів оренди землі від 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04.12.2012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ru-RU"/>
        </w:rPr>
        <w:t xml:space="preserve"> за № 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071010003000086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ru-RU"/>
        </w:rPr>
        <w:t xml:space="preserve">, наказ управління містобудування та архітектури Луцької міської ради від 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27.12.2019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ru-RU"/>
        </w:rPr>
        <w:t xml:space="preserve">             № 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87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ru-RU"/>
        </w:rPr>
        <w:t>-АР «Про присвоєння адреси об’єкту нерухомого майна на                                      пр-ті Відродження, 30-в»</w:t>
      </w:r>
      <w:r>
        <w:rPr>
          <w:rFonts w:cs="Times New Roman" w:ascii="Times New Roman" w:hAnsi="Times New Roman"/>
          <w:sz w:val="28"/>
          <w:szCs w:val="28"/>
        </w:rPr>
        <w:t xml:space="preserve">, керуючись статтями 12, 140-142 Земельного кодексу України, ст. 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left="0" w:right="0" w:firstLine="737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 Припинити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ДЕРЖАВНОМУ КОМУНАЛЬНОМУ ПІДПРИЄМСТВУ “ЛУЦЬКТЕПЛО”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пр-ті Відродження, 30-в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площею 0,0658 га,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кадастровим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номером 0710100000:33:031:0002 для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обслуговування </w:t>
      </w:r>
      <w:r>
        <w:rPr>
          <w:rFonts w:eastAsia="Times New Roman" w:cs="Times New Roman" w:ascii="Times New Roman" w:hAnsi="Times New Roman"/>
          <w:color w:val="auto"/>
          <w:spacing w:val="-2"/>
          <w:kern w:val="0"/>
          <w:sz w:val="28"/>
          <w:szCs w:val="28"/>
          <w:u w:val="none"/>
          <w:lang w:val="uk-UA" w:eastAsia="zh-CN" w:bidi="hi-IN"/>
        </w:rPr>
        <w:t>котельні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</w:t>
      </w:r>
      <w:r>
        <w:rPr>
          <w:rFonts w:cs="Times New Roman" w:ascii="Times New Roman" w:hAnsi="Times New Roman"/>
          <w:sz w:val="12"/>
          <w:szCs w:val="12"/>
          <w:lang w:val="uk-UA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ДЕРЖАВНОМУ</w:t>
      </w:r>
      <w:r>
        <w:rPr>
          <w:rFonts w:eastAsia="SimSun;宋体" w:cs="Times New Roman" w:ascii="Times New Roman" w:hAnsi="Times New Roman"/>
          <w:color w:val="auto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КОМУНАЛЬНОМУ</w:t>
      </w:r>
      <w:r>
        <w:rPr>
          <w:rFonts w:eastAsia="SimSun;宋体" w:cs="Times New Roman" w:ascii="Times New Roman" w:hAnsi="Times New Roman"/>
          <w:color w:val="auto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ПІДПРИЄМСТВУ “ЛУЦЬКТЕПЛО”</w:t>
      </w:r>
      <w:r>
        <w:rPr>
          <w:rFonts w:eastAsia="SimSun;宋体" w:cs="Times New Roman" w:ascii="Times New Roman" w:hAnsi="Times New Roman"/>
          <w:bCs/>
          <w:color w:val="auto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3. 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(Олександр Козлюк).</w:t>
      </w:r>
    </w:p>
    <w:p>
      <w:pPr>
        <w:pStyle w:val="Normal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  <w:lang w:val="uk-UA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spacing w:val="-4"/>
          <w:kern w:val="0"/>
          <w:sz w:val="24"/>
          <w:szCs w:val="24"/>
          <w:lang w:val="uk-UA" w:eastAsia="zh-CN" w:bidi="ar-SA"/>
        </w:rPr>
        <w:t>Туз</w:t>
      </w:r>
      <w:r>
        <w:rPr>
          <w:rFonts w:cs="Times New Roman" w:ascii="Times New Roman" w:hAnsi="Times New Roman"/>
          <w:spacing w:val="-4"/>
          <w:sz w:val="24"/>
          <w:szCs w:val="24"/>
          <w:lang w:val="uk-UA"/>
        </w:rPr>
        <w:t xml:space="preserve"> 777 863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Шрифт абзацу за промовчанням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11">
    <w:name w:val="Основной шрифт абзаца1"/>
    <w:qFormat/>
    <w:rPr/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WW8Num1ztrue1">
    <w:name w:val="WW8Num1ztrue1"/>
    <w:qFormat/>
    <w:rPr/>
  </w:style>
  <w:style w:type="character" w:styleId="WW8Num1ztrue2">
    <w:name w:val="WW8Num1ztrue2"/>
    <w:qFormat/>
    <w:rPr/>
  </w:style>
  <w:style w:type="character" w:styleId="WW8Num1ztrue3">
    <w:name w:val="WW8Num1ztrue3"/>
    <w:qFormat/>
    <w:rPr/>
  </w:style>
  <w:style w:type="character" w:styleId="WW8Num1ztrue4">
    <w:name w:val="WW8Num1ztrue4"/>
    <w:qFormat/>
    <w:rPr/>
  </w:style>
  <w:style w:type="character" w:styleId="WW8Num1ztrue5">
    <w:name w:val="WW8Num1ztrue5"/>
    <w:qFormat/>
    <w:rPr/>
  </w:style>
  <w:style w:type="character" w:styleId="WW8Num1ztrue6">
    <w:name w:val="WW8Num1ztrue6"/>
    <w:qFormat/>
    <w:rPr/>
  </w:style>
  <w:style w:type="character" w:styleId="WW8Num1ztrue7">
    <w:name w:val="WW8Num1ztrue7"/>
    <w:qFormat/>
    <w:rPr/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>
      <w:rFonts w:cs="Times New Roma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13">
    <w:name w:val="Указатель1"/>
    <w:basedOn w:val="Normal"/>
    <w:qFormat/>
    <w:pPr/>
    <w:rPr>
      <w:rFonts w:cs="Mangal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15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6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paragraph" w:styleId="22">
    <w:name w:val="Указатель2"/>
    <w:basedOn w:val="Normal"/>
    <w:qFormat/>
    <w:pPr/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Application>LibreOffice/7.2.5.2$Windows_X86_64 LibreOffice_project/499f9727c189e6ef3471021d6132d4c694f357e5</Application>
  <AppVersion>15.0000</AppVersion>
  <Pages>2</Pages>
  <Words>297</Words>
  <Characters>1992</Characters>
  <CharactersWithSpaces>2488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cp:lastPrinted>2022-03-14T09:44:53Z</cp:lastPrinted>
  <dcterms:modified xsi:type="dcterms:W3CDTF">2022-03-14T09:55:49Z</dcterms:modified>
  <cp:revision>78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