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7134793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A3E0C">
      <w:pPr>
        <w:spacing w:line="480" w:lineRule="auto"/>
        <w:rPr>
          <w:szCs w:val="28"/>
        </w:rPr>
      </w:pPr>
    </w:p>
    <w:p w:rsidR="00AD421C" w:rsidRDefault="00E71255" w:rsidP="0073576F">
      <w:pPr>
        <w:widowControl w:val="0"/>
        <w:suppressAutoHyphens/>
        <w:autoSpaceDE w:val="0"/>
        <w:ind w:right="467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AD421C" w:rsidRDefault="00E71255" w:rsidP="0073576F">
      <w:pPr>
        <w:widowControl w:val="0"/>
        <w:suppressAutoHyphens/>
        <w:autoSpaceDE w:val="0"/>
        <w:ind w:right="467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>»</w:t>
      </w:r>
    </w:p>
    <w:p w:rsidR="0073576F" w:rsidRDefault="0073576F" w:rsidP="0073576F">
      <w:pPr>
        <w:widowControl w:val="0"/>
        <w:suppressAutoHyphens/>
        <w:autoSpaceDE w:val="0"/>
        <w:ind w:right="467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>
        <w:rPr>
          <w:szCs w:val="28"/>
          <w:lang w:eastAsia="ar-SA"/>
        </w:rPr>
        <w:t>вул. Володимирській, 1-а</w:t>
      </w:r>
    </w:p>
    <w:p w:rsidR="00A22963" w:rsidRDefault="0073576F" w:rsidP="0073576F">
      <w:pPr>
        <w:widowControl w:val="0"/>
        <w:suppressAutoHyphens/>
        <w:autoSpaceDE w:val="0"/>
        <w:ind w:right="467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у с. </w:t>
      </w:r>
      <w:r w:rsidR="00A22963">
        <w:rPr>
          <w:szCs w:val="28"/>
          <w:lang w:eastAsia="ar-SA"/>
        </w:rPr>
        <w:t xml:space="preserve">Великий </w:t>
      </w:r>
      <w:proofErr w:type="spellStart"/>
      <w:r w:rsidR="00A22963">
        <w:rPr>
          <w:szCs w:val="28"/>
          <w:lang w:eastAsia="ar-SA"/>
        </w:rPr>
        <w:t>Омеляник</w:t>
      </w:r>
      <w:proofErr w:type="spellEnd"/>
    </w:p>
    <w:p w:rsidR="00A22963" w:rsidRPr="00BE7A86" w:rsidRDefault="00A22963" w:rsidP="0073576F">
      <w:pPr>
        <w:widowControl w:val="0"/>
        <w:suppressAutoHyphens/>
        <w:autoSpaceDE w:val="0"/>
        <w:ind w:right="467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(навпроти АЗС «</w:t>
      </w:r>
      <w:proofErr w:type="spellStart"/>
      <w:r>
        <w:rPr>
          <w:szCs w:val="28"/>
          <w:lang w:eastAsia="ar-SA"/>
        </w:rPr>
        <w:t>Укр-Петроль</w:t>
      </w:r>
      <w:proofErr w:type="spellEnd"/>
      <w:r>
        <w:rPr>
          <w:szCs w:val="28"/>
          <w:lang w:eastAsia="ar-SA"/>
        </w:rPr>
        <w:t>»)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DA3E0C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BC3BDC" w:rsidRDefault="00E71255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6026B6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6026B6">
        <w:rPr>
          <w:lang w:eastAsia="ar-SA"/>
        </w:rPr>
        <w:t>ій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>рекламн</w:t>
      </w:r>
      <w:r w:rsidR="006026B6">
        <w:rPr>
          <w:lang w:eastAsia="ar-SA"/>
        </w:rPr>
        <w:t>ий</w:t>
      </w:r>
      <w:r w:rsidR="00C42351">
        <w:rPr>
          <w:lang w:eastAsia="ar-SA"/>
        </w:rPr>
        <w:t xml:space="preserve"> </w:t>
      </w:r>
      <w:r w:rsidR="006026B6">
        <w:rPr>
          <w:lang w:eastAsia="ar-SA"/>
        </w:rPr>
        <w:t>вказівник розміром 0,7 м х 1,2 м</w:t>
      </w:r>
      <w:r w:rsidR="006E1DAC">
        <w:rPr>
          <w:lang w:eastAsia="ar-SA"/>
        </w:rPr>
        <w:t>)</w:t>
      </w:r>
      <w:r w:rsidR="009B11FC">
        <w:rPr>
          <w:lang w:eastAsia="ar-SA"/>
        </w:rPr>
        <w:t xml:space="preserve"> </w:t>
      </w:r>
      <w:r w:rsidR="0073576F">
        <w:rPr>
          <w:lang w:eastAsia="ar-SA"/>
        </w:rPr>
        <w:t xml:space="preserve">на вул. Володимирській, 1-а </w:t>
      </w:r>
      <w:r w:rsidR="00A73ECB">
        <w:rPr>
          <w:lang w:eastAsia="ar-SA"/>
        </w:rPr>
        <w:t xml:space="preserve">у с. Великий </w:t>
      </w:r>
      <w:proofErr w:type="spellStart"/>
      <w:r w:rsidR="00A73ECB">
        <w:rPr>
          <w:lang w:eastAsia="ar-SA"/>
        </w:rPr>
        <w:t>Омеляник</w:t>
      </w:r>
      <w:proofErr w:type="spellEnd"/>
      <w:r w:rsidR="00A73ECB">
        <w:rPr>
          <w:lang w:eastAsia="ar-SA"/>
        </w:rPr>
        <w:t xml:space="preserve"> </w:t>
      </w:r>
      <w:r w:rsidR="00A22963">
        <w:rPr>
          <w:lang w:eastAsia="ar-SA"/>
        </w:rPr>
        <w:t>(навпроти АЗС «</w:t>
      </w:r>
      <w:proofErr w:type="spellStart"/>
      <w:r w:rsidR="00A22963">
        <w:rPr>
          <w:lang w:eastAsia="ar-SA"/>
        </w:rPr>
        <w:t>Укр-Петроль</w:t>
      </w:r>
      <w:proofErr w:type="spellEnd"/>
      <w:r w:rsidR="00A22963">
        <w:rPr>
          <w:lang w:eastAsia="ar-SA"/>
        </w:rPr>
        <w:t>»)</w:t>
      </w:r>
      <w:bookmarkStart w:id="0" w:name="_GoBack"/>
      <w:bookmarkEnd w:id="0"/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9B11FC">
        <w:rPr>
          <w:lang w:eastAsia="ar-SA"/>
        </w:rPr>
        <w:t>3</w:t>
      </w:r>
      <w:r w:rsidR="00990D29" w:rsidRPr="002F7F12">
        <w:rPr>
          <w:lang w:eastAsia="ar-SA"/>
        </w:rPr>
        <w:t>.202</w:t>
      </w:r>
      <w:r w:rsidR="00F31149" w:rsidRPr="002F7F12">
        <w:rPr>
          <w:lang w:eastAsia="ar-SA"/>
        </w:rPr>
        <w:t>3</w:t>
      </w:r>
      <w:r w:rsidR="00990D29" w:rsidRPr="00775D91">
        <w:rPr>
          <w:lang w:eastAsia="ar-SA"/>
        </w:rPr>
        <w:t>, згідно з додатком.</w:t>
      </w:r>
    </w:p>
    <w:p w:rsidR="00E87922" w:rsidRPr="00775D91" w:rsidRDefault="00E87922" w:rsidP="002734C9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:rsidR="00BC3BDC" w:rsidRPr="00E87922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lastRenderedPageBreak/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F31149">
        <w:rPr>
          <w:szCs w:val="28"/>
          <w:lang w:eastAsia="ar-SA"/>
        </w:rPr>
        <w:t>товариство з обмеженою відповідальністю «</w:t>
      </w:r>
      <w:r w:rsidR="009B11FC">
        <w:rPr>
          <w:szCs w:val="28"/>
          <w:lang w:eastAsia="ar-SA"/>
        </w:rPr>
        <w:t>АТБ-МАРКЕТ</w:t>
      </w:r>
      <w:r w:rsidR="00F31149">
        <w:rPr>
          <w:szCs w:val="28"/>
          <w:lang w:eastAsia="ar-SA"/>
        </w:rPr>
        <w:t>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:rsidR="00BC3BDC" w:rsidRPr="00CA696E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</w:t>
      </w:r>
      <w:r w:rsidR="00E24C44">
        <w:rPr>
          <w:szCs w:val="28"/>
          <w:lang w:eastAsia="ar-SA"/>
        </w:rPr>
        <w:t> </w:t>
      </w:r>
      <w:r w:rsidRPr="00CA696E">
        <w:rPr>
          <w:szCs w:val="28"/>
          <w:lang w:eastAsia="ar-SA"/>
        </w:rPr>
        <w:t>29.07.2009 № 44/2.</w:t>
      </w:r>
    </w:p>
    <w:p w:rsidR="00BC3BDC" w:rsidRPr="00EE7F13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192902">
        <w:rPr>
          <w:szCs w:val="28"/>
          <w:lang w:eastAsia="ar-SA"/>
        </w:rPr>
        <w:t xml:space="preserve">Ірину </w:t>
      </w:r>
      <w:proofErr w:type="spellStart"/>
      <w:r w:rsidR="00192902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9B11FC" w:rsidRPr="00E71255" w:rsidRDefault="009B11FC" w:rsidP="009B11F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9B11FC">
      <w:pPr>
        <w:widowControl w:val="0"/>
        <w:suppressAutoHyphens/>
        <w:autoSpaceDE w:val="0"/>
        <w:rPr>
          <w:sz w:val="24"/>
        </w:rPr>
      </w:pPr>
    </w:p>
    <w:sectPr w:rsidR="00355AEF" w:rsidRPr="00E71255" w:rsidSect="00DA3E0C">
      <w:headerReference w:type="even" r:id="rId11"/>
      <w:headerReference w:type="default" r:id="rId12"/>
      <w:pgSz w:w="11907" w:h="16840" w:code="9"/>
      <w:pgMar w:top="567" w:right="567" w:bottom="226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79" w:rsidRDefault="00365479">
      <w:r>
        <w:separator/>
      </w:r>
    </w:p>
  </w:endnote>
  <w:endnote w:type="continuationSeparator" w:id="0">
    <w:p w:rsidR="00365479" w:rsidRDefault="003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79" w:rsidRDefault="00365479">
      <w:r>
        <w:separator/>
      </w:r>
    </w:p>
  </w:footnote>
  <w:footnote w:type="continuationSeparator" w:id="0">
    <w:p w:rsidR="00365479" w:rsidRDefault="0036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576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9CB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902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A5E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34C9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C7623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547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CC8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07C81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26B6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DAC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576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3B07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1FC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BD7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963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3ECB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97895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C63CD"/>
    <w:rsid w:val="00CC6A4A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3E0C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4C4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424B07A-996D-4A87-94A0-5D264753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21</cp:revision>
  <cp:lastPrinted>2020-12-02T13:08:00Z</cp:lastPrinted>
  <dcterms:created xsi:type="dcterms:W3CDTF">2021-11-24T07:55:00Z</dcterms:created>
  <dcterms:modified xsi:type="dcterms:W3CDTF">2022-02-23T13:20:00Z</dcterms:modified>
</cp:coreProperties>
</file>