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64982913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/>
      </w:pPr>
      <w:r>
        <w:rPr>
          <w:lang w:val="uk-UA"/>
        </w:rPr>
        <w:t xml:space="preserve">Про надання громадянці </w:t>
      </w:r>
      <w:r>
        <w:rPr>
          <w:sz w:val="28"/>
          <w:szCs w:val="28"/>
          <w:lang w:val="uk-UA"/>
        </w:rPr>
        <w:t>Лимарь Н.Й</w:t>
      </w:r>
      <w:r>
        <w:rPr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   </w:t>
      </w:r>
    </w:p>
    <w:p>
      <w:pPr>
        <w:pStyle w:val="Normal"/>
        <w:widowControl w:val="false"/>
        <w:rPr/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на розроблення</w:t>
      </w:r>
      <w:r>
        <w:rPr>
          <w:szCs w:val="28"/>
          <w:lang w:val="uk-UA"/>
        </w:rPr>
        <w:t xml:space="preserve">  </w:t>
      </w:r>
      <w:r>
        <w:rPr>
          <w:szCs w:val="28"/>
          <w:lang w:val="uk-UA" w:eastAsia="zh-CN" w:bidi="ar-SA"/>
        </w:rPr>
        <w:t>тех</w:t>
      </w:r>
      <w:r>
        <w:rPr>
          <w:szCs w:val="28"/>
          <w:lang w:val="uk-UA"/>
        </w:rPr>
        <w:t xml:space="preserve">нічної до-    </w:t>
      </w:r>
    </w:p>
    <w:p>
      <w:pPr>
        <w:pStyle w:val="Normal"/>
        <w:widowControl w:val="false"/>
        <w:rPr/>
      </w:pPr>
      <w:r>
        <w:rPr>
          <w:lang w:val="uk-UA"/>
        </w:rPr>
        <w:t>кументації із землеустрою</w:t>
      </w:r>
      <w:r>
        <w:rPr>
          <w:spacing w:val="6"/>
          <w:w w:val="100"/>
          <w:szCs w:val="28"/>
          <w:lang w:val="uk-UA"/>
        </w:rPr>
        <w:t xml:space="preserve"> щодо вста-</w:t>
      </w:r>
      <w:r>
        <w:rPr>
          <w:spacing w:val="-2"/>
          <w:szCs w:val="28"/>
          <w:lang w:val="uk-UA"/>
        </w:rPr>
        <w:t xml:space="preserve">   </w:t>
      </w:r>
    </w:p>
    <w:p>
      <w:pPr>
        <w:pStyle w:val="Normal"/>
        <w:widowControl w:val="false"/>
        <w:rPr/>
      </w:pPr>
      <w:r>
        <w:rPr>
          <w:spacing w:val="6"/>
          <w:w w:val="100"/>
          <w:szCs w:val="28"/>
          <w:lang w:val="uk-UA"/>
        </w:rPr>
        <w:t xml:space="preserve">новлення (відновлення) </w:t>
      </w:r>
      <w:r>
        <w:rPr>
          <w:spacing w:val="2"/>
          <w:w w:val="100"/>
          <w:szCs w:val="28"/>
          <w:lang w:val="uk-UA"/>
        </w:rPr>
        <w:t>меж  земель-</w:t>
      </w:r>
    </w:p>
    <w:p>
      <w:pPr>
        <w:pStyle w:val="Normal"/>
        <w:widowControl w:val="false"/>
        <w:rPr/>
      </w:pPr>
      <w:r>
        <w:rPr>
          <w:spacing w:val="2"/>
          <w:w w:val="100"/>
          <w:szCs w:val="28"/>
          <w:lang w:val="uk-UA"/>
        </w:rPr>
        <w:t xml:space="preserve">ної </w:t>
      </w:r>
      <w:r>
        <w:rPr>
          <w:spacing w:val="2"/>
          <w:w w:val="100"/>
          <w:sz w:val="20"/>
          <w:szCs w:val="20"/>
          <w:lang w:val="uk-UA"/>
        </w:rPr>
        <w:t xml:space="preserve"> </w:t>
      </w:r>
      <w:r>
        <w:rPr>
          <w:spacing w:val="2"/>
          <w:w w:val="100"/>
          <w:szCs w:val="28"/>
          <w:lang w:val="uk-UA"/>
        </w:rPr>
        <w:t>ділян</w:t>
      </w:r>
      <w:r>
        <w:rPr>
          <w:spacing w:val="2"/>
          <w:szCs w:val="28"/>
          <w:lang w:val="uk-UA"/>
        </w:rPr>
        <w:t>к</w:t>
      </w:r>
      <w:r>
        <w:rPr>
          <w:lang w:val="uk-UA"/>
        </w:rPr>
        <w:t xml:space="preserve">и  в  натурі  (на  місцевості) </w:t>
      </w:r>
    </w:p>
    <w:p>
      <w:pPr>
        <w:pStyle w:val="Normal"/>
        <w:widowControl w:val="false"/>
        <w:rPr/>
      </w:pPr>
      <w:r>
        <w:rPr>
          <w:lang w:val="uk-UA"/>
        </w:rPr>
        <w:t>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Гущанській, 63/1 у м. Луцьку</w:t>
      </w:r>
    </w:p>
    <w:p>
      <w:pPr>
        <w:pStyle w:val="Normal"/>
        <w:widowControl w:val="false"/>
        <w:rPr>
          <w:spacing w:val="2"/>
          <w:szCs w:val="28"/>
          <w:lang w:val="uk-UA"/>
        </w:rPr>
      </w:pPr>
      <w:r>
        <w:rPr>
          <w:spacing w:val="2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/>
      </w:pPr>
      <w:r>
        <w:rPr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Лимарь Ніни Йосипівни</w:t>
      </w:r>
      <w:r>
        <w:rPr>
          <w:szCs w:val="28"/>
          <w:lang w:val="uk-U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вул. Гущанській, 63/1 у м. Луцьку</w:t>
      </w:r>
      <w:r>
        <w:rPr>
          <w:color w:val="000000"/>
          <w:spacing w:val="-4"/>
          <w:sz w:val="28"/>
          <w:szCs w:val="28"/>
          <w:lang w:val="uk-UA"/>
        </w:rPr>
        <w:t>,</w:t>
      </w:r>
      <w:r>
        <w:rPr>
          <w:szCs w:val="28"/>
          <w:lang w:val="uk-UA"/>
        </w:rPr>
        <w:t xml:space="preserve"> договір оренди землі, укладений між Луцькою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bidi="ar-SA"/>
        </w:rPr>
        <w:t>кою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u w:val="none"/>
          <w:lang w:val="uk-UA" w:eastAsia="zh-CN" w:bidi="ar-SA"/>
        </w:rPr>
        <w:t>Лимарь Ніною Йосипівною</w:t>
      </w:r>
      <w:r>
        <w:rPr>
          <w:szCs w:val="28"/>
          <w:lang w:val="uk-U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14.01.2010</w:t>
      </w:r>
      <w:r>
        <w:rPr>
          <w:rFonts w:eastAsia="Times New Roman" w:cs="Times New Roman"/>
          <w:b w:val="false"/>
          <w:bCs w:val="false"/>
          <w:color w:val="000000"/>
          <w:spacing w:val="-2"/>
          <w:sz w:val="28"/>
          <w:szCs w:val="28"/>
          <w:lang w:val="uk-UA" w:eastAsia="zh-CN" w:bidi="ar-SA"/>
        </w:rPr>
        <w:t xml:space="preserve"> за № 041007700009</w:t>
      </w:r>
      <w:r>
        <w:rPr>
          <w:szCs w:val="28"/>
          <w:lang w:val="uk-UA"/>
        </w:rPr>
        <w:t xml:space="preserve">, строк дії якого закінчився та продовжений не був у зв'язку з </w:t>
      </w:r>
      <w:r>
        <w:rPr>
          <w:color w:val="000000"/>
          <w:spacing w:val="-4"/>
          <w:sz w:val="28"/>
          <w:szCs w:val="28"/>
          <w:lang w:val="uk-UA"/>
        </w:rPr>
        <w:t xml:space="preserve">відсутністю листа-повідомлення від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Лимарь Ніни Йосипівни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bidi="ar-SA"/>
        </w:rPr>
        <w:t>про намір поновити договір оренди землі</w:t>
      </w:r>
      <w:r>
        <w:rPr>
          <w:szCs w:val="28"/>
          <w:lang w:val="uk-UA"/>
        </w:rPr>
        <w:t xml:space="preserve">, </w:t>
      </w:r>
      <w:r>
        <w:rPr>
          <w:b w:val="false"/>
          <w:bCs w:val="false"/>
          <w:i w:val="false"/>
          <w:iCs w:val="false"/>
          <w:color w:val="000000"/>
          <w:szCs w:val="28"/>
          <w:lang w:val="uk-UA"/>
        </w:rPr>
        <w:t>акт приймання-передачі земельної ділянки від 03.07.2015,</w:t>
      </w:r>
      <w:r>
        <w:rPr>
          <w:szCs w:val="28"/>
          <w:lang w:val="uk-UA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Лимарь Ніни Йосипівни </w:t>
      </w:r>
      <w:r>
        <w:rPr>
          <w:color w:val="000000"/>
          <w:spacing w:val="2"/>
          <w:szCs w:val="28"/>
          <w:lang w:val="uk-UA"/>
        </w:rPr>
        <w:t xml:space="preserve">на об’єкти нерухомого майна на 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вул. Гущанській, 63/1 у м. Луцьку</w:t>
      </w:r>
      <w:r>
        <w:rPr>
          <w:color w:val="000000"/>
          <w:spacing w:val="2"/>
          <w:szCs w:val="28"/>
          <w:lang w:val="uk-UA"/>
        </w:rPr>
        <w:t xml:space="preserve">: заочне рішення Луцького міськрайонного суду Волинської області від 21.12.2006, справа № 2–6206/2006, відповідно до якого право власності на ½ частку житлового будинку зареєстроване 04.04.2007, реєстраційний номер: 18407372, </w:t>
      </w:r>
      <w:r>
        <w:rPr>
          <w:lang w:val="uk-UA"/>
        </w:rPr>
        <w:t xml:space="preserve"> </w:t>
      </w:r>
      <w:r>
        <w:rPr>
          <w:color w:val="000000"/>
          <w:spacing w:val="2"/>
          <w:szCs w:val="28"/>
          <w:lang w:val="uk-UA"/>
        </w:rPr>
        <w:t>технічний паспорт на об’єкт нерухомого майна від 02.04.2007</w:t>
      </w:r>
      <w:r>
        <w:rPr>
          <w:szCs w:val="28"/>
          <w:lang w:val="uk-UA"/>
        </w:rPr>
        <w:t>, Д</w:t>
      </w:r>
      <w:r>
        <w:rPr>
          <w:color w:val="111111"/>
          <w:spacing w:val="2"/>
          <w:szCs w:val="28"/>
          <w:lang w:val="uk-UA"/>
        </w:rPr>
        <w:t xml:space="preserve">ержавний акт на право власності на земельну ділянку площею 0,0500 га, </w:t>
      </w:r>
      <w:r>
        <w:rPr>
          <w:color w:val="111111"/>
          <w:szCs w:val="28"/>
          <w:lang w:val="uk-U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31.12.2009 за № 010907701678, </w:t>
      </w:r>
      <w:r>
        <w:rPr>
          <w:b w:val="false"/>
          <w:bCs w:val="false"/>
          <w:color w:val="111111"/>
          <w:szCs w:val="28"/>
          <w:lang w:val="uk-UA"/>
        </w:rPr>
        <w:t xml:space="preserve">інформацію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Луцької міської ради про наявні в межах об’єкта землеустрою обмеження у використанні земель</w:t>
      </w:r>
      <w:r>
        <w:rPr>
          <w:b w:val="false"/>
          <w:bCs w:val="false"/>
          <w:color w:val="111111"/>
          <w:szCs w:val="28"/>
          <w:lang w:val="uk-UA"/>
        </w:rPr>
        <w:t>, відповідно до якої будівництво нового житлового будинку на земельній ділянці заборонено</w:t>
      </w:r>
      <w:r>
        <w:rPr>
          <w:color w:val="111111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витяг з протоколу пленарного засідання 51-ї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21.12.2018, витяг з протоколу пленарного засідання 53-ї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27.02.2019, витяг з протоколу пленарного засідання 56-ї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24.04.2019, витяг з протоколу пленарного засідання 58-ї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 скликання від 26.06.2019, витяг з протоколу пленарного засідання 7-ї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24.02.2021, витяг з протоколу пленарного засідання 10-ї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28.04.2021, витяг з протоколу пленарного засідання 13-ї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>І скликання від 23.06.2021, витяг з протоколу пленарного засідання 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29.09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u w:val="none"/>
          <w:lang w:val="uk-UA" w:eastAsia="zh-CN" w:bidi="ar-SA"/>
        </w:rPr>
        <w:t>.2021,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другою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/>
      </w:pPr>
      <w:r>
        <w:rPr/>
      </w:r>
    </w:p>
    <w:p>
      <w:pPr>
        <w:pStyle w:val="Normal"/>
        <w:widowControl w:val="false"/>
        <w:suppressAutoHyphens w:val="true"/>
        <w:jc w:val="both"/>
        <w:rPr/>
      </w:pPr>
      <w:r>
        <w:rPr>
          <w:szCs w:val="28"/>
          <w:lang w:val="uk-UA" w:eastAsia="zh-CN"/>
        </w:rPr>
        <w:t>ВИРІШИЛА</w:t>
      </w:r>
      <w:r>
        <w:rPr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Cs w:val="28"/>
          <w:lang w:val="uk-UA"/>
        </w:rPr>
        <w:t xml:space="preserve">1. </w:t>
      </w:r>
      <w:r>
        <w:rPr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Лимарь Ніні Йосипівні</w:t>
      </w:r>
      <w:r>
        <w:rPr>
          <w:szCs w:val="28"/>
          <w:lang w:val="uk-U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>Гущанській, 63/1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площею 0,1162 га</w:t>
      </w:r>
      <w:r>
        <w:rPr>
          <w:spacing w:val="-6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Cs w:val="28"/>
          <w:lang w:val="uk-U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Лимарь Ніну Йосипівну </w:t>
      </w:r>
      <w:r>
        <w:rPr>
          <w:szCs w:val="28"/>
          <w:lang w:val="uk-U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 xml:space="preserve">3.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</w:r>
    </w:p>
    <w:p>
      <w:pPr>
        <w:pStyle w:val="Normal"/>
        <w:pageBreakBefore w:val="false"/>
        <w:widowControl w:val="false"/>
        <w:jc w:val="center"/>
        <w:rPr>
          <w:color w:val="000000"/>
          <w:sz w:val="24"/>
          <w:szCs w:val="28"/>
          <w:lang w:val="uk-UA"/>
        </w:rPr>
      </w:pPr>
      <w:r>
        <w:rPr/>
      </w:r>
    </w:p>
    <w:sectPr>
      <w:type w:val="nextPage"/>
      <w:pgSz w:w="11906" w:h="16838"/>
      <w:pgMar w:left="198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  <w:font w:name="Times New Roman">
    <w:charset w:val="cc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Application>LibreOffice/7.1.5.2$Windows_X86_64 LibreOffice_project/85f04e9f809797b8199d13c421bd8a2b025d52b5</Application>
  <AppVersion>15.0000</AppVersion>
  <Pages>2</Pages>
  <Words>527</Words>
  <Characters>3357</Characters>
  <CharactersWithSpaces>4102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2022-03-15T12:45:53Z</cp:lastPrinted>
  <dcterms:modified xsi:type="dcterms:W3CDTF">2022-03-15T12:44:56Z</dcterms:modified>
  <cp:revision>81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