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31F36" w:rsidRDefault="00C7657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33" w:dyaOrig="1171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9388138" r:id="rId7"/>
        </w:object>
      </w:r>
    </w:p>
    <w:p w:rsidR="00F31F36" w:rsidRDefault="00F31F36">
      <w:pPr>
        <w:jc w:val="center"/>
        <w:rPr>
          <w:sz w:val="16"/>
          <w:szCs w:val="16"/>
        </w:rPr>
      </w:pPr>
    </w:p>
    <w:p w:rsidR="00F31F36" w:rsidRDefault="00C7657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31F36" w:rsidRDefault="00F31F36">
      <w:pPr>
        <w:rPr>
          <w:sz w:val="10"/>
          <w:szCs w:val="10"/>
        </w:rPr>
      </w:pPr>
    </w:p>
    <w:p w:rsidR="00F31F36" w:rsidRDefault="00C7657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31F36" w:rsidRDefault="00F31F36">
      <w:pPr>
        <w:jc w:val="center"/>
        <w:rPr>
          <w:b/>
          <w:bCs w:val="0"/>
          <w:sz w:val="20"/>
          <w:szCs w:val="20"/>
        </w:rPr>
      </w:pPr>
    </w:p>
    <w:p w:rsidR="00F31F36" w:rsidRDefault="00C7657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31F36" w:rsidRDefault="00F31F36">
      <w:pPr>
        <w:jc w:val="center"/>
        <w:rPr>
          <w:bCs w:val="0"/>
          <w:i/>
          <w:sz w:val="40"/>
          <w:szCs w:val="40"/>
        </w:rPr>
      </w:pPr>
    </w:p>
    <w:p w:rsidR="00F31F36" w:rsidRDefault="00C7657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31F36" w:rsidRDefault="00F31F36">
      <w:pPr>
        <w:spacing w:line="360" w:lineRule="auto"/>
        <w:rPr>
          <w:sz w:val="27"/>
          <w:szCs w:val="27"/>
        </w:rPr>
      </w:pPr>
    </w:p>
    <w:p w:rsidR="00F31F36" w:rsidRDefault="00C7657F">
      <w:pPr>
        <w:pStyle w:val="23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Про внесення змін до Програми </w:t>
      </w:r>
    </w:p>
    <w:p w:rsidR="00F31F36" w:rsidRDefault="00C7657F">
      <w:pPr>
        <w:pStyle w:val="23"/>
        <w:jc w:val="left"/>
        <w:rPr>
          <w:sz w:val="27"/>
          <w:szCs w:val="27"/>
        </w:rPr>
      </w:pPr>
      <w:r>
        <w:rPr>
          <w:sz w:val="27"/>
          <w:szCs w:val="27"/>
        </w:rPr>
        <w:t>розвитку цивільного захисту</w:t>
      </w:r>
    </w:p>
    <w:p w:rsidR="00F31F36" w:rsidRDefault="00C7657F">
      <w:pPr>
        <w:rPr>
          <w:sz w:val="27"/>
          <w:szCs w:val="27"/>
        </w:rPr>
      </w:pPr>
      <w:r>
        <w:rPr>
          <w:sz w:val="27"/>
          <w:szCs w:val="27"/>
        </w:rPr>
        <w:t xml:space="preserve">Луцької </w:t>
      </w:r>
      <w:r>
        <w:rPr>
          <w:sz w:val="27"/>
          <w:szCs w:val="27"/>
        </w:rPr>
        <w:t>міської територіальної</w:t>
      </w:r>
    </w:p>
    <w:p w:rsidR="00F31F36" w:rsidRDefault="00C7657F">
      <w:pPr>
        <w:rPr>
          <w:sz w:val="27"/>
          <w:szCs w:val="27"/>
        </w:rPr>
      </w:pPr>
      <w:r>
        <w:rPr>
          <w:sz w:val="27"/>
          <w:szCs w:val="27"/>
        </w:rPr>
        <w:t>громади на 2021-2025 роки</w:t>
      </w:r>
    </w:p>
    <w:p w:rsidR="00F31F36" w:rsidRDefault="00F31F36">
      <w:pPr>
        <w:rPr>
          <w:sz w:val="20"/>
          <w:szCs w:val="20"/>
        </w:rPr>
      </w:pPr>
    </w:p>
    <w:p w:rsidR="00F31F36" w:rsidRDefault="00C7657F"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Відповідно до статті 26 Закону України “Про місцеве самоврядування в Україні”, статті 19 Кодексу цивільного захисту України,</w:t>
      </w:r>
      <w:r>
        <w:rPr>
          <w:sz w:val="27"/>
          <w:szCs w:val="27"/>
        </w:rPr>
        <w:t xml:space="preserve"> з метою виконання заходів, передбачених пунктом 21 Плану запровадження та забезпеч</w:t>
      </w:r>
      <w:r>
        <w:rPr>
          <w:sz w:val="27"/>
          <w:szCs w:val="27"/>
        </w:rPr>
        <w:t>ення заходів здійснення правового режиму воєнного стану в Україні, затверджених розпорядженням Кабінету Міністрів України від 24.02.2022 № 181-р “Питання запровадження та забезпечення здійснення заходів правового режиму воєнного стану в Україні”, постанови</w:t>
      </w:r>
      <w:r>
        <w:rPr>
          <w:sz w:val="27"/>
          <w:szCs w:val="27"/>
        </w:rPr>
        <w:t xml:space="preserve"> Кабінету Міністрів України від 11.03.2022 № 252 “Деякі питання формування та виконання місцевих бюджетів у період воєнного стану”, виконавчий комітет міської ради</w:t>
      </w:r>
    </w:p>
    <w:p w:rsidR="00F31F36" w:rsidRDefault="00F31F36">
      <w:pPr>
        <w:spacing w:line="288" w:lineRule="auto"/>
        <w:ind w:firstLine="737"/>
        <w:jc w:val="both"/>
        <w:rPr>
          <w:sz w:val="20"/>
          <w:szCs w:val="20"/>
        </w:rPr>
      </w:pPr>
      <w:bookmarkStart w:id="0" w:name="_GoBack"/>
      <w:bookmarkEnd w:id="0"/>
    </w:p>
    <w:p w:rsidR="00F31F36" w:rsidRDefault="00C7657F">
      <w:pPr>
        <w:ind w:right="-113"/>
        <w:jc w:val="both"/>
        <w:rPr>
          <w:bCs w:val="0"/>
          <w:sz w:val="27"/>
          <w:szCs w:val="27"/>
        </w:rPr>
      </w:pPr>
      <w:r>
        <w:rPr>
          <w:bCs w:val="0"/>
          <w:sz w:val="27"/>
          <w:szCs w:val="27"/>
        </w:rPr>
        <w:t>ВИРІШИВ:</w:t>
      </w:r>
    </w:p>
    <w:p w:rsidR="00F31F36" w:rsidRDefault="00F31F36">
      <w:pPr>
        <w:ind w:right="-113"/>
        <w:jc w:val="both"/>
        <w:rPr>
          <w:bCs w:val="0"/>
          <w:sz w:val="20"/>
          <w:szCs w:val="20"/>
        </w:rPr>
      </w:pPr>
    </w:p>
    <w:p w:rsidR="00F31F36" w:rsidRDefault="00C7657F" w:rsidP="00C765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proofErr w:type="spellStart"/>
      <w:r>
        <w:rPr>
          <w:sz w:val="27"/>
          <w:szCs w:val="27"/>
        </w:rPr>
        <w:t>Внести</w:t>
      </w:r>
      <w:proofErr w:type="spellEnd"/>
      <w:r>
        <w:rPr>
          <w:sz w:val="27"/>
          <w:szCs w:val="27"/>
        </w:rPr>
        <w:t xml:space="preserve"> зміни до Паспорта та додатків 1, 2 до Програми розвитку цивільного захи</w:t>
      </w:r>
      <w:r>
        <w:rPr>
          <w:sz w:val="27"/>
          <w:szCs w:val="27"/>
        </w:rPr>
        <w:t>сту Луцької міської територіальної громади на 2021-2025 роки, яка затверджена рішенням міської ради від 23.12.2020 №</w:t>
      </w:r>
      <w:r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 xml:space="preserve">2/12 зі змінами від 24.02.2021 № 7/106, від 30.07.2021 № 15/83, від 01.03.2022 № 27/3, від 04.03.2022 № 28/3, виклавши їх у новій редакції </w:t>
      </w:r>
      <w:r>
        <w:rPr>
          <w:sz w:val="27"/>
          <w:szCs w:val="27"/>
        </w:rPr>
        <w:t>(додано).</w:t>
      </w:r>
    </w:p>
    <w:p w:rsidR="00F31F36" w:rsidRDefault="00C7657F" w:rsidP="00C765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Департаменту фінансів, бюджету та аудиту передбачати при формуванні бюджету Луцької міської територіальної громади фінансування на забезпечення виконання Програми розвитку цивільного захисту Луцької міської територіальної громади на </w:t>
      </w:r>
      <w:r>
        <w:rPr>
          <w:sz w:val="27"/>
          <w:szCs w:val="27"/>
        </w:rPr>
        <w:t>2021-2025 роки.</w:t>
      </w:r>
    </w:p>
    <w:p w:rsidR="00F31F36" w:rsidRDefault="00C7657F" w:rsidP="00C7657F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sz w:val="27"/>
          <w:szCs w:val="27"/>
        </w:rPr>
        <w:t>Вербича</w:t>
      </w:r>
      <w:proofErr w:type="spellEnd"/>
      <w:r>
        <w:rPr>
          <w:sz w:val="27"/>
          <w:szCs w:val="27"/>
        </w:rPr>
        <w:t>.</w:t>
      </w:r>
    </w:p>
    <w:p w:rsidR="00F31F36" w:rsidRDefault="00F31F36">
      <w:pPr>
        <w:ind w:firstLine="737"/>
        <w:jc w:val="both"/>
        <w:rPr>
          <w:sz w:val="20"/>
          <w:szCs w:val="20"/>
        </w:rPr>
      </w:pPr>
    </w:p>
    <w:p w:rsidR="00F31F36" w:rsidRDefault="00F31F36">
      <w:pPr>
        <w:ind w:firstLine="737"/>
        <w:jc w:val="both"/>
        <w:rPr>
          <w:sz w:val="20"/>
          <w:szCs w:val="20"/>
        </w:rPr>
      </w:pPr>
    </w:p>
    <w:p w:rsidR="00F31F36" w:rsidRDefault="00C7657F">
      <w:pPr>
        <w:tabs>
          <w:tab w:val="left" w:pos="6663"/>
        </w:tabs>
        <w:rPr>
          <w:sz w:val="27"/>
          <w:szCs w:val="27"/>
        </w:rPr>
      </w:pPr>
      <w:r>
        <w:rPr>
          <w:sz w:val="27"/>
          <w:szCs w:val="27"/>
        </w:rPr>
        <w:t>Міський голова</w:t>
      </w:r>
      <w:r>
        <w:rPr>
          <w:sz w:val="27"/>
          <w:szCs w:val="27"/>
        </w:rPr>
        <w:tab/>
        <w:t>Ігор ПОЛІЩУК</w:t>
      </w:r>
    </w:p>
    <w:p w:rsidR="00F31F36" w:rsidRDefault="00F31F36">
      <w:pPr>
        <w:rPr>
          <w:sz w:val="20"/>
          <w:szCs w:val="20"/>
        </w:rPr>
      </w:pPr>
    </w:p>
    <w:p w:rsidR="00F31F36" w:rsidRDefault="00F31F36">
      <w:pPr>
        <w:rPr>
          <w:sz w:val="20"/>
          <w:szCs w:val="20"/>
        </w:rPr>
      </w:pPr>
    </w:p>
    <w:p w:rsidR="00F31F36" w:rsidRDefault="00C7657F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:rsidR="00F31F36" w:rsidRDefault="00C7657F">
      <w:pPr>
        <w:tabs>
          <w:tab w:val="left" w:pos="6663"/>
        </w:tabs>
        <w:rPr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  <w:t>Юрій ВЕРБИЧ</w:t>
      </w:r>
    </w:p>
    <w:p w:rsidR="00F31F36" w:rsidRDefault="00F31F36">
      <w:pPr>
        <w:rPr>
          <w:sz w:val="20"/>
          <w:szCs w:val="20"/>
        </w:rPr>
      </w:pPr>
    </w:p>
    <w:p w:rsidR="00F31F36" w:rsidRDefault="00F31F36">
      <w:pPr>
        <w:rPr>
          <w:sz w:val="20"/>
          <w:szCs w:val="20"/>
        </w:rPr>
      </w:pPr>
    </w:p>
    <w:p w:rsidR="00F31F36" w:rsidRDefault="00C7657F">
      <w:pPr>
        <w:ind w:right="-113"/>
        <w:jc w:val="both"/>
      </w:pPr>
      <w:r>
        <w:rPr>
          <w:sz w:val="24"/>
          <w:szCs w:val="28"/>
        </w:rPr>
        <w:t>Кирилюк 720 087</w:t>
      </w:r>
    </w:p>
    <w:p w:rsidR="00F31F36" w:rsidRDefault="00F31F36">
      <w:pPr>
        <w:ind w:right="-113"/>
        <w:jc w:val="both"/>
        <w:rPr>
          <w:sz w:val="6"/>
          <w:szCs w:val="6"/>
        </w:rPr>
      </w:pPr>
    </w:p>
    <w:sectPr w:rsidR="00F31F36" w:rsidSect="00C7657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212F3"/>
    <w:multiLevelType w:val="multilevel"/>
    <w:tmpl w:val="6FDE08E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9E4B70"/>
    <w:multiLevelType w:val="multilevel"/>
    <w:tmpl w:val="BEF8CD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31F36"/>
    <w:rsid w:val="00C7657F"/>
    <w:rsid w:val="00F3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Символ нумерації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21">
    <w:name w:val="Основной текст с отступом 21"/>
    <w:basedOn w:val="a"/>
    <w:qFormat/>
    <w:pPr>
      <w:ind w:left="700"/>
      <w:jc w:val="both"/>
    </w:pPr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1131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7</cp:revision>
  <cp:lastPrinted>2022-03-21T15:19:00Z</cp:lastPrinted>
  <dcterms:created xsi:type="dcterms:W3CDTF">2020-11-06T12:15:00Z</dcterms:created>
  <dcterms:modified xsi:type="dcterms:W3CDTF">2022-03-21T15:16:00Z</dcterms:modified>
  <dc:language>uk-UA</dc:language>
</cp:coreProperties>
</file>