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AC" w:rsidRPr="0038557D" w:rsidRDefault="007520AC" w:rsidP="00CF1809">
      <w:pPr>
        <w:pStyle w:val="a8"/>
        <w:spacing w:after="0" w:line="240" w:lineRule="auto"/>
        <w:ind w:firstLine="5103"/>
      </w:pPr>
      <w:r w:rsidRPr="0038557D">
        <w:t>Додаток</w:t>
      </w:r>
    </w:p>
    <w:p w:rsidR="007520AC" w:rsidRPr="00B2482B" w:rsidRDefault="007520AC" w:rsidP="00CF1809">
      <w:pPr>
        <w:pStyle w:val="a8"/>
        <w:spacing w:after="0" w:line="240" w:lineRule="auto"/>
        <w:ind w:left="5040"/>
      </w:pPr>
      <w:r w:rsidRPr="00B2482B">
        <w:t xml:space="preserve">до рішення </w:t>
      </w:r>
      <w:r>
        <w:t>виконавчого комітету</w:t>
      </w:r>
    </w:p>
    <w:p w:rsidR="007520AC" w:rsidRPr="00B2482B" w:rsidRDefault="007520AC" w:rsidP="00F950F9">
      <w:pPr>
        <w:pStyle w:val="a8"/>
        <w:spacing w:after="0" w:line="240" w:lineRule="auto"/>
        <w:ind w:left="5040"/>
        <w:jc w:val="right"/>
      </w:pPr>
      <w:r w:rsidRPr="00B2482B">
        <w:t>_________</w:t>
      </w:r>
      <w:r>
        <w:t>№</w:t>
      </w:r>
      <w:r w:rsidRPr="00B2482B">
        <w:t>____________</w:t>
      </w: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Програма соціального захисту населення Луцької міської терит</w:t>
      </w:r>
      <w:r w:rsidR="00CF1809">
        <w:rPr>
          <w:b/>
          <w:bCs/>
        </w:rPr>
        <w:t>оріальної громади на 2016 –2022</w:t>
      </w:r>
      <w:r w:rsidRPr="00B2482B">
        <w:rPr>
          <w:b/>
          <w:bCs/>
        </w:rPr>
        <w:t xml:space="preserve">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1. Паспорт Програми соціального захисту населення Луцької міської територіальної громади на 2016 –2022</w:t>
      </w:r>
      <w:bookmarkStart w:id="0" w:name="_GoBack"/>
      <w:bookmarkEnd w:id="0"/>
      <w:r w:rsidRPr="00B2482B">
        <w:rPr>
          <w:b/>
          <w:bCs/>
        </w:rPr>
        <w:t xml:space="preserve">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720"/>
        <w:gridCol w:w="4020"/>
        <w:gridCol w:w="4694"/>
      </w:tblGrid>
      <w:tr w:rsidR="007520AC" w:rsidRPr="00B248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tabs>
                <w:tab w:val="left" w:pos="-6539"/>
              </w:tabs>
              <w:ind w:right="-217"/>
            </w:pPr>
            <w:r w:rsidRPr="00B2482B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B2482B" w:rsidRDefault="007520AC" w:rsidP="00003D41">
            <w:r w:rsidRPr="00B2482B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tabs>
                <w:tab w:val="left" w:pos="-1800"/>
              </w:tabs>
              <w:ind w:right="-108"/>
            </w:pPr>
            <w:r w:rsidRPr="0038557D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 xml:space="preserve">Співрозробники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</w:t>
            </w:r>
          </w:p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2020-2022 роки</w:t>
            </w:r>
          </w:p>
        </w:tc>
      </w:tr>
      <w:tr w:rsidR="007520AC" w:rsidRPr="0038557D">
        <w:trPr>
          <w:cantSplit/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left="-108" w:right="-108"/>
            </w:pPr>
            <w:r w:rsidRPr="0038557D">
              <w:rPr>
                <w:sz w:val="26"/>
                <w:szCs w:val="26"/>
              </w:rPr>
              <w:t>7.1.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pPr>
              <w:jc w:val="both"/>
            </w:pPr>
            <w:r w:rsidRPr="00DD68E7">
              <w:rPr>
                <w:sz w:val="26"/>
                <w:szCs w:val="26"/>
              </w:rPr>
              <w:t>Етапи виконання Програми</w:t>
            </w:r>
          </w:p>
          <w:p w:rsidR="007520AC" w:rsidRPr="00DD68E7" w:rsidRDefault="007520AC" w:rsidP="00003D41">
            <w:r w:rsidRPr="00DD68E7">
              <w:rPr>
                <w:sz w:val="26"/>
                <w:szCs w:val="26"/>
              </w:rPr>
              <w:t>(для довгострокових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І етап    –  2020 рік</w:t>
            </w:r>
          </w:p>
        </w:tc>
      </w:tr>
      <w:tr w:rsidR="007520AC" w:rsidRPr="0038557D">
        <w:trPr>
          <w:cantSplit/>
          <w:trHeight w:val="1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ІІ етап   –  2021 рік</w:t>
            </w:r>
          </w:p>
        </w:tc>
      </w:tr>
      <w:tr w:rsidR="007520AC" w:rsidRPr="0038557D">
        <w:trPr>
          <w:cantSplit/>
          <w:trHeight w:val="1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ІІІ етап  –  2022 рік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7520AC" w:rsidRPr="00526608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right="-108"/>
            </w:pPr>
            <w:r w:rsidRPr="00526608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Загальний обсяг фінансових ресурсів, необхідних для реалізації Програми, всього, тис.грн.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0AC" w:rsidRPr="0036164C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7520AC" w:rsidRPr="00DE71A4" w:rsidRDefault="007520AC" w:rsidP="007932C5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770.4</w:t>
            </w:r>
          </w:p>
        </w:tc>
      </w:tr>
      <w:tr w:rsidR="007520AC" w:rsidRPr="00526608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snapToGrid w:val="0"/>
              <w:ind w:left="180" w:right="-108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6164C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E71A4" w:rsidRDefault="007520AC" w:rsidP="007932C5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770.4</w:t>
            </w: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526608" w:rsidRDefault="007520AC" w:rsidP="00003D41">
            <w:pPr>
              <w:snapToGrid w:val="0"/>
              <w:jc w:val="center"/>
            </w:pPr>
            <w:r w:rsidRPr="00526608">
              <w:rPr>
                <w:sz w:val="26"/>
                <w:szCs w:val="26"/>
              </w:rPr>
              <w:t>-----</w:t>
            </w:r>
          </w:p>
        </w:tc>
      </w:tr>
    </w:tbl>
    <w:p w:rsidR="007520AC" w:rsidRPr="00526608" w:rsidRDefault="007520AC" w:rsidP="00003D41">
      <w:pPr>
        <w:suppressAutoHyphens w:val="0"/>
        <w:sectPr w:rsidR="007520AC" w:rsidRPr="00526608" w:rsidSect="00CF1809">
          <w:headerReference w:type="default" r:id="rId8"/>
          <w:pgSz w:w="11906" w:h="16838"/>
          <w:pgMar w:top="776" w:right="567" w:bottom="1134" w:left="1985" w:header="426" w:footer="708" w:gutter="0"/>
          <w:pgNumType w:start="2"/>
          <w:cols w:space="720"/>
          <w:titlePg/>
          <w:docGrid w:linePitch="381"/>
        </w:sectPr>
      </w:pPr>
    </w:p>
    <w:p w:rsidR="007520AC" w:rsidRPr="00526608" w:rsidRDefault="007520AC" w:rsidP="00003D41">
      <w:pPr>
        <w:pStyle w:val="a8"/>
        <w:numPr>
          <w:ilvl w:val="0"/>
          <w:numId w:val="9"/>
        </w:numPr>
        <w:spacing w:after="0" w:line="240" w:lineRule="auto"/>
        <w:jc w:val="center"/>
        <w:rPr>
          <w:b/>
          <w:bCs/>
        </w:rPr>
      </w:pPr>
      <w:r w:rsidRPr="00526608">
        <w:rPr>
          <w:b/>
          <w:bCs/>
        </w:rPr>
        <w:lastRenderedPageBreak/>
        <w:t>Ресурсне забезпечення Програми соціального захисту населення                                                                          Луцької міської територіальної громади на 2016 –2022  роки</w:t>
      </w:r>
    </w:p>
    <w:p w:rsidR="007520AC" w:rsidRPr="00526608" w:rsidRDefault="007520AC" w:rsidP="00003D41">
      <w:pPr>
        <w:pStyle w:val="a8"/>
        <w:spacing w:after="0" w:line="240" w:lineRule="auto"/>
        <w:jc w:val="center"/>
      </w:pPr>
    </w:p>
    <w:p w:rsidR="007520AC" w:rsidRPr="00526608" w:rsidRDefault="007520AC" w:rsidP="00003D41">
      <w:pPr>
        <w:pStyle w:val="a8"/>
        <w:spacing w:after="0" w:line="240" w:lineRule="auto"/>
        <w:jc w:val="center"/>
      </w:pPr>
    </w:p>
    <w:tbl>
      <w:tblPr>
        <w:tblW w:w="1520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20"/>
        <w:gridCol w:w="2535"/>
        <w:gridCol w:w="2955"/>
        <w:gridCol w:w="2430"/>
        <w:gridCol w:w="2960"/>
      </w:tblGrid>
      <w:tr w:rsidR="007520AC" w:rsidRPr="00526608">
        <w:trPr>
          <w:cantSplit/>
          <w:trHeight w:val="86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Етапи виконання Програми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 xml:space="preserve">Усього витрат на виконання Програми,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>тис. грн.</w:t>
            </w:r>
          </w:p>
        </w:tc>
      </w:tr>
      <w:tr w:rsidR="007520AC" w:rsidRPr="00526608">
        <w:trPr>
          <w:cantSplit/>
          <w:trHeight w:val="7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ІІІ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526608">
        <w:trPr>
          <w:cantSplit/>
          <w:trHeight w:val="8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2020 р.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2021 р.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2022 р.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38557D">
        <w:trPr>
          <w:trHeight w:val="12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 xml:space="preserve">Обсяг ресурсів, усього,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тис. грн., у тому числі: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бюджет Луцької міської територіальної громади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30159,4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77B6F" w:rsidRDefault="007520AC" w:rsidP="007A404B">
            <w:pPr>
              <w:pStyle w:val="a8"/>
              <w:snapToGrid w:val="0"/>
              <w:spacing w:after="0" w:line="240" w:lineRule="auto"/>
              <w:jc w:val="center"/>
              <w:rPr>
                <w:highlight w:val="yellow"/>
              </w:rPr>
            </w:pPr>
            <w:r w:rsidRPr="00B50EFF">
              <w:t>32</w:t>
            </w:r>
            <w:r>
              <w:rPr>
                <w:lang w:val="en-US"/>
              </w:rPr>
              <w:t>4</w:t>
            </w:r>
            <w:r w:rsidRPr="00B50EFF">
              <w:t>64,0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6164C" w:rsidRDefault="007520AC" w:rsidP="007932C5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>
              <w:t>6</w:t>
            </w:r>
            <w:r>
              <w:rPr>
                <w:lang w:val="en-US"/>
              </w:rPr>
              <w:t>147</w:t>
            </w:r>
            <w:r w:rsidRPr="0036164C">
              <w:t>,0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36164C" w:rsidRDefault="007520AC" w:rsidP="007932C5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8</w:t>
            </w:r>
            <w:r>
              <w:rPr>
                <w:lang w:val="en-US"/>
              </w:rPr>
              <w:t>770.4</w:t>
            </w:r>
          </w:p>
        </w:tc>
      </w:tr>
      <w:tr w:rsidR="007520AC" w:rsidRPr="0038557D">
        <w:trPr>
          <w:trHeight w:val="6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</w:pPr>
            <w:r w:rsidRPr="0038557D">
              <w:t>кошти не бюджетних джерел</w:t>
            </w:r>
            <w:r w:rsidR="00EB51F7">
              <w:rPr>
                <w:noProof/>
                <w:lang w:eastAsia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184.85pt;margin-top:3.15pt;width:14.2pt;height:14.05pt;z-index:1;visibility:visible;mso-wrap-distance-left:0;mso-wrap-distance-right:0;mso-position-horizontal-relative:text;mso-position-vertical-relative:text" stroked="f">
                  <v:textbox inset=".5pt,.5pt,.5pt,.5pt">
                    <w:txbxContent>
                      <w:p w:rsidR="007520AC" w:rsidRDefault="007520AC" w:rsidP="009967B3">
                        <w:pPr>
                          <w:pStyle w:val="a6"/>
                        </w:pPr>
                      </w:p>
                    </w:txbxContent>
                  </v:textbox>
                  <w10:wrap type="square" side="largest"/>
                </v:shape>
              </w:pic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------------</w:t>
            </w:r>
          </w:p>
        </w:tc>
      </w:tr>
      <w:tr w:rsidR="007520AC" w:rsidRPr="0038557D">
        <w:trPr>
          <w:trHeight w:val="7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</w:pPr>
            <w:r w:rsidRPr="0038557D">
              <w:t>Інші кошти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</w:rPr>
            </w:pPr>
          </w:p>
        </w:tc>
      </w:tr>
    </w:tbl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lastRenderedPageBreak/>
        <w:t xml:space="preserve">9. Напрями діяльності та заходи Програми соціального захисту населення </w:t>
      </w:r>
    </w:p>
    <w:p w:rsidR="007520AC" w:rsidRPr="00452C1E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t>Луцької міської територіальної громади на 2016 –2022  роки</w:t>
      </w:r>
    </w:p>
    <w:p w:rsidR="007520AC" w:rsidRPr="00E225B2" w:rsidRDefault="007520AC" w:rsidP="00003D41">
      <w:pPr>
        <w:pStyle w:val="a8"/>
        <w:shd w:val="clear" w:color="auto" w:fill="FFFFFF"/>
        <w:spacing w:after="0" w:line="240" w:lineRule="auto"/>
        <w:jc w:val="center"/>
        <w:rPr>
          <w:sz w:val="10"/>
          <w:szCs w:val="10"/>
        </w:rPr>
      </w:pPr>
    </w:p>
    <w:tbl>
      <w:tblPr>
        <w:tblW w:w="153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276"/>
        <w:gridCol w:w="1842"/>
        <w:gridCol w:w="1701"/>
        <w:gridCol w:w="1181"/>
        <w:gridCol w:w="1181"/>
        <w:gridCol w:w="1182"/>
        <w:gridCol w:w="2552"/>
      </w:tblGrid>
      <w:tr w:rsidR="007520AC" w:rsidRPr="0038557D">
        <w:trPr>
          <w:cantSplit/>
          <w:trHeight w:val="59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з/п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>Строк</w:t>
            </w: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 xml:space="preserve">виконання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Джерела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фінансу</w:t>
            </w:r>
            <w:r w:rsidRPr="0038557D">
              <w:rPr>
                <w:sz w:val="24"/>
                <w:szCs w:val="24"/>
              </w:rPr>
              <w:t>вання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Орієнтовні обсяги фінансування (вартість)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тис. грн., у тому числі: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Очікуваний результат</w:t>
            </w:r>
          </w:p>
        </w:tc>
      </w:tr>
      <w:tr w:rsidR="007520AC" w:rsidRPr="0038557D">
        <w:trPr>
          <w:cantSplit/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ІІ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ІІІ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cantSplit/>
          <w:trHeight w:val="29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2020 р.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2021 р.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2022 р.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trHeight w:val="1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9</w:t>
            </w:r>
          </w:p>
        </w:tc>
      </w:tr>
      <w:tr w:rsidR="007520AC" w:rsidRPr="0038557D">
        <w:trPr>
          <w:trHeight w:val="1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Проведення семінарів, інформа</w:t>
            </w:r>
            <w:r>
              <w:rPr>
                <w:sz w:val="24"/>
                <w:szCs w:val="24"/>
              </w:rPr>
              <w:t>-</w:t>
            </w:r>
            <w:r w:rsidRPr="0038557D">
              <w:rPr>
                <w:sz w:val="24"/>
                <w:szCs w:val="24"/>
              </w:rPr>
              <w:t>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1578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Керівники виконавчих </w:t>
            </w:r>
          </w:p>
          <w:p w:rsidR="007520AC" w:rsidRPr="00A1578D" w:rsidRDefault="007520AC" w:rsidP="00A1578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органів міської ради, </w:t>
            </w:r>
            <w:r w:rsidRPr="0038557D">
              <w:rPr>
                <w:sz w:val="24"/>
                <w:szCs w:val="24"/>
              </w:rPr>
              <w:t>громадські об’єднання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  <w:p w:rsidR="007520AC" w:rsidRPr="0038557D" w:rsidRDefault="007520AC" w:rsidP="00C76741">
            <w:pPr>
              <w:shd w:val="clear" w:color="auto" w:fill="FFFFFF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Вивчення сучасних технологій та методів надання якісних соціальних послуг.</w:t>
            </w:r>
          </w:p>
        </w:tc>
      </w:tr>
      <w:tr w:rsidR="007520AC" w:rsidRPr="0038557D">
        <w:trPr>
          <w:trHeight w:val="246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Проводити обстеження матеріально-побутових умов проживання соціально вразливих мешканців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Департамент соціальної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  <w:szCs w:val="24"/>
              </w:rPr>
              <w:t xml:space="preserve">політики, </w:t>
            </w:r>
            <w:r>
              <w:rPr>
                <w:sz w:val="24"/>
                <w:szCs w:val="24"/>
              </w:rPr>
              <w:t>терито-</w:t>
            </w:r>
            <w:r w:rsidRPr="0038557D">
              <w:rPr>
                <w:sz w:val="24"/>
                <w:szCs w:val="24"/>
              </w:rPr>
              <w:t>ріальний центр соціального обслуговування (надання</w:t>
            </w:r>
            <w:r>
              <w:rPr>
                <w:sz w:val="24"/>
                <w:szCs w:val="24"/>
              </w:rPr>
              <w:t xml:space="preserve"> </w:t>
            </w:r>
            <w:r w:rsidRPr="0038557D">
              <w:rPr>
                <w:sz w:val="24"/>
                <w:szCs w:val="24"/>
              </w:rPr>
              <w:t>соціа</w:t>
            </w:r>
            <w:r>
              <w:rPr>
                <w:sz w:val="24"/>
                <w:szCs w:val="24"/>
              </w:rPr>
              <w:t>-</w:t>
            </w:r>
            <w:r w:rsidRPr="0038557D">
              <w:rPr>
                <w:sz w:val="24"/>
                <w:szCs w:val="24"/>
              </w:rPr>
              <w:t xml:space="preserve">льних послуг) 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Визначення індивідуальних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потреб в необхідності різних видів соціальних послуг.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 xml:space="preserve">Проводити зустрічі з ветеранами війни та праці, членами сімей померлих (загиблих) ветеранів війни, інвалідами, реабілітованими, малозабезпеченими одинокими пенсіонерами, громадянами похилого віку, багатодітними сім’ями, постраждалими внаслідок аварії на ЧАЕС та іншими соціально вразливими верствами </w:t>
            </w:r>
            <w:r w:rsidRPr="0038557D">
              <w:rPr>
                <w:color w:val="000000"/>
                <w:sz w:val="24"/>
                <w:szCs w:val="24"/>
              </w:rPr>
              <w:lastRenderedPageBreak/>
              <w:t xml:space="preserve">населення </w:t>
            </w:r>
            <w:r w:rsidRPr="0038557D">
              <w:rPr>
                <w:sz w:val="24"/>
                <w:szCs w:val="24"/>
              </w:rPr>
              <w:t>Луцької міської територіальної громади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Заступники міського голови, керівники виконавчих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 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Визначення основних соціальних проблем населення, що потребують підтримки у їх вирішенні.</w:t>
            </w:r>
          </w:p>
        </w:tc>
      </w:tr>
      <w:tr w:rsidR="007520AC" w:rsidRPr="0038557D">
        <w:trPr>
          <w:trHeight w:val="24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Проводити роботу щодо максимального виявлення соціально незахищених мешканців Луцької міської територіальної громади, з метою визначення їх потреб та надання їм соціально-медичних та соціально-побутових послуг.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</w:t>
            </w:r>
            <w:r>
              <w:rPr>
                <w:sz w:val="24"/>
                <w:szCs w:val="24"/>
              </w:rPr>
              <w:t>-</w:t>
            </w:r>
            <w:r w:rsidRPr="0038557D">
              <w:rPr>
                <w:sz w:val="24"/>
                <w:szCs w:val="24"/>
              </w:rPr>
              <w:t xml:space="preserve">тики, </w:t>
            </w:r>
            <w:r>
              <w:rPr>
                <w:sz w:val="24"/>
                <w:szCs w:val="24"/>
              </w:rPr>
              <w:t>терито-</w:t>
            </w:r>
            <w:r w:rsidRPr="0038557D">
              <w:rPr>
                <w:sz w:val="24"/>
                <w:szCs w:val="24"/>
              </w:rPr>
              <w:t>ріальний центр соціального обслуговування  (надання соціа</w:t>
            </w:r>
            <w:r>
              <w:rPr>
                <w:sz w:val="24"/>
                <w:szCs w:val="24"/>
              </w:rPr>
              <w:t>-</w:t>
            </w:r>
            <w:r w:rsidRPr="0038557D">
              <w:rPr>
                <w:sz w:val="24"/>
                <w:szCs w:val="24"/>
              </w:rPr>
              <w:t xml:space="preserve">льних послуг) 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--</w:t>
            </w: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Виявлення соціально незахищених мешканців.</w:t>
            </w:r>
          </w:p>
        </w:tc>
      </w:tr>
      <w:tr w:rsidR="007520AC" w:rsidRPr="0038557D">
        <w:trPr>
          <w:trHeight w:val="27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Проводи</w:t>
            </w:r>
            <w:r>
              <w:rPr>
                <w:sz w:val="24"/>
                <w:szCs w:val="24"/>
              </w:rPr>
              <w:t>ти широку інформаційно-роз’ясню</w:t>
            </w:r>
            <w:r w:rsidRPr="0038557D">
              <w:rPr>
                <w:sz w:val="24"/>
                <w:szCs w:val="24"/>
              </w:rPr>
              <w:t xml:space="preserve">вальну роботу з питань соціального захисту населення Луцької міської територіальної громади (через засоби масової інформації, виготовлення та розповсюдження буклетів, брошур,  інформаційних листівок, підтримка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в актуальному стані інформаційних стендів)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</w:t>
            </w:r>
            <w:r>
              <w:rPr>
                <w:sz w:val="24"/>
                <w:szCs w:val="24"/>
              </w:rPr>
              <w:t>-</w:t>
            </w:r>
            <w:r w:rsidRPr="0038557D">
              <w:rPr>
                <w:sz w:val="24"/>
                <w:szCs w:val="24"/>
              </w:rPr>
              <w:t xml:space="preserve">тики,  </w:t>
            </w:r>
            <w:r>
              <w:rPr>
                <w:sz w:val="24"/>
                <w:szCs w:val="24"/>
              </w:rPr>
              <w:t>терито-</w:t>
            </w:r>
            <w:r w:rsidRPr="0038557D">
              <w:rPr>
                <w:sz w:val="24"/>
                <w:szCs w:val="24"/>
              </w:rPr>
              <w:t>ріальний центр соціального обслуговування</w:t>
            </w:r>
          </w:p>
          <w:p w:rsidR="007520AC" w:rsidRPr="00E225B2" w:rsidRDefault="007520AC" w:rsidP="00B50EFF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(надання соціа</w:t>
            </w:r>
            <w:r>
              <w:rPr>
                <w:sz w:val="24"/>
                <w:szCs w:val="24"/>
              </w:rPr>
              <w:t>-</w:t>
            </w:r>
            <w:r w:rsidRPr="0038557D">
              <w:rPr>
                <w:sz w:val="24"/>
                <w:szCs w:val="24"/>
              </w:rPr>
              <w:t>льних послу</w:t>
            </w:r>
            <w:r>
              <w:rPr>
                <w:sz w:val="24"/>
                <w:szCs w:val="24"/>
              </w:rPr>
              <w:t>г) м. Луцька, відділ інформаційної роботи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  <w:r>
              <w:rPr>
                <w:sz w:val="24"/>
                <w:szCs w:val="24"/>
              </w:rPr>
              <w:t>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законодавстві.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ind w:firstLine="20"/>
            </w:pP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Надавати одноразову грошову допомогу громадянам Луцької міської територіальної громади з нагоди державних і релігійних свят, визначних та пам'ятних дат.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  <w:lang w:val="en-US"/>
              </w:rPr>
              <w:t>600</w:t>
            </w:r>
            <w:r w:rsidRPr="00E45FD6">
              <w:rPr>
                <w:sz w:val="24"/>
                <w:szCs w:val="24"/>
              </w:rPr>
              <w:t>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Підтримка та вшанування мешканців громади з нагоди свят та визначних дат.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Організовувати вітання з виплатою одноразової грошової допомоги громадянам, яким виповнилося 100 і більше років.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Заступники міського голови, 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5FD6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Вшанування та фінансова підтримка осіб, яким виповнилось 100 і більше років.</w:t>
            </w:r>
          </w:p>
        </w:tc>
      </w:tr>
      <w:tr w:rsidR="007520AC" w:rsidRPr="0038557D">
        <w:trPr>
          <w:trHeight w:val="11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Надавати адресну грошову допомогу окремим групам населення Луцької міської територіальної громади: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 xml:space="preserve">Покращення матеріального стану окремих груп населення. </w:t>
            </w:r>
          </w:p>
        </w:tc>
      </w:tr>
      <w:tr w:rsidR="007520AC" w:rsidRPr="0038557D">
        <w:trPr>
          <w:trHeight w:val="70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учасникам бойових дій, яким виповнилось 90 і більше років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9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shd w:val="clear" w:color="auto" w:fill="FFFFFF"/>
              <w:ind w:right="142"/>
              <w:jc w:val="both"/>
            </w:pPr>
            <w:r w:rsidRPr="00E45FD6">
              <w:rPr>
                <w:sz w:val="24"/>
                <w:szCs w:val="24"/>
              </w:rPr>
              <w:t>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73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45FD6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 xml:space="preserve">почесним громадянам </w:t>
            </w:r>
            <w:r>
              <w:rPr>
                <w:sz w:val="24"/>
                <w:szCs w:val="24"/>
              </w:rPr>
              <w:t xml:space="preserve">міста Луцька </w:t>
            </w:r>
            <w:r w:rsidRPr="0038557D">
              <w:rPr>
                <w:sz w:val="24"/>
                <w:szCs w:val="24"/>
              </w:rPr>
              <w:t>при досягненні пенсійного віку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55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8.4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ветеранам ОУН-УПА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530,0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0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8.5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7,5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4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8.6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сім’ям загиблих воїнів в Афганістані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4C26E1">
              <w:rPr>
                <w:sz w:val="24"/>
                <w:szCs w:val="24"/>
              </w:rPr>
              <w:t xml:space="preserve">8.7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4C26E1">
            <w:pPr>
              <w:shd w:val="clear" w:color="auto" w:fill="FFFFFF"/>
              <w:ind w:right="142"/>
              <w:jc w:val="both"/>
            </w:pPr>
            <w:r w:rsidRPr="004C26E1">
              <w:rPr>
                <w:sz w:val="24"/>
                <w:szCs w:val="24"/>
              </w:rPr>
              <w:t>вдовам загиблих під час виконання службових обов’язків працівників правоохоронних органів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8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8.8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сім</w:t>
            </w:r>
            <w:r>
              <w:rPr>
                <w:sz w:val="24"/>
                <w:szCs w:val="24"/>
              </w:rPr>
              <w:t>’</w:t>
            </w:r>
            <w:r w:rsidRPr="0038557D">
              <w:rPr>
                <w:sz w:val="24"/>
                <w:szCs w:val="24"/>
              </w:rPr>
              <w:t>ям при народженні трійні або більшої кількості дітей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6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971D26">
              <w:rPr>
                <w:sz w:val="24"/>
                <w:szCs w:val="24"/>
              </w:rPr>
              <w:t>8.9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E84A54">
            <w:pPr>
              <w:shd w:val="clear" w:color="auto" w:fill="FFFFFF"/>
              <w:ind w:right="142"/>
              <w:jc w:val="both"/>
            </w:pPr>
            <w:r w:rsidRPr="00971D26">
              <w:rPr>
                <w:sz w:val="24"/>
                <w:szCs w:val="24"/>
              </w:rPr>
              <w:t xml:space="preserve">сім’ям загиблих (померлих) учасників антитерористичної операції відповідно до розробленого Положення </w:t>
            </w:r>
            <w:r w:rsidRPr="00971D26">
              <w:rPr>
                <w:sz w:val="24"/>
                <w:szCs w:val="24"/>
              </w:rPr>
              <w:lastRenderedPageBreak/>
              <w:t>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1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5B4518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C2575F">
              <w:rPr>
                <w:sz w:val="24"/>
                <w:szCs w:val="24"/>
              </w:rPr>
              <w:t>Надавати адресну грошову допомогу хворим громадянам пільгових категорій на придбання ліків за пільговими рецептами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75F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5B4518">
            <w:pPr>
              <w:pStyle w:val="a8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2575F">
              <w:rPr>
                <w:sz w:val="24"/>
                <w:szCs w:val="24"/>
              </w:rPr>
              <w:t>Забезпечення хворих громадян пільгових категорій ліками за пільговими рецептами</w:t>
            </w:r>
          </w:p>
        </w:tc>
      </w:tr>
      <w:tr w:rsidR="007520AC" w:rsidRPr="0038557D">
        <w:trPr>
          <w:trHeight w:val="311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7676B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Надавати одноразову адресну грошову допомогу мешканцям</w:t>
            </w:r>
            <w:r w:rsidRPr="00C2575F">
              <w:rPr>
                <w:sz w:val="24"/>
                <w:szCs w:val="24"/>
              </w:rPr>
              <w:t xml:space="preserve"> населених пунктів Луцької міської територіальної громади</w:t>
            </w:r>
            <w:r w:rsidRPr="00C2575F">
              <w:rPr>
                <w:color w:val="000000"/>
                <w:sz w:val="24"/>
                <w:szCs w:val="24"/>
              </w:rPr>
              <w:t>, які опинились в складних життєвих обставинах, на лікування, медико-соціальну реабілітацію, протезу-вання, подолання наслідків пожежі, стихійного лиха, техногенних аварій та катастроф, вирішення соціально-побутових проблем.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35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  <w:r w:rsidRPr="0038557D">
              <w:rPr>
                <w:sz w:val="24"/>
                <w:szCs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 xml:space="preserve">Допомога у вирішенні проблем мешканців міста,  </w:t>
            </w:r>
            <w:r w:rsidRPr="0038557D">
              <w:rPr>
                <w:color w:val="000000"/>
                <w:sz w:val="24"/>
                <w:szCs w:val="24"/>
              </w:rPr>
              <w:t>які опинились в складних життєвих обставинах.</w:t>
            </w:r>
          </w:p>
        </w:tc>
      </w:tr>
      <w:tr w:rsidR="007520AC" w:rsidRPr="0038557D">
        <w:trPr>
          <w:trHeight w:val="12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 xml:space="preserve">Організовувати вітання з виплатою одноразової грошової допомоги керівникам та активістам громадських організацій з нагоди ювілейних дат та річниць.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11,5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3C3E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Вшанування та фінансова підтримка представників громадських організацій.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Надавати матеріальну допомогу на поховання деяких категорій осіб виконавцю волевиявлення померлого або особі, яка  зобов’язалась поховати померлого.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900,0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C26E1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 xml:space="preserve">Підтримка вразливих верств населення шляхом надання допомоги на поховання. 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 xml:space="preserve">Проводити виплати компенсацій фізичним особам, які надають соціальні послуги громадянам похилого віку, хворим, які не </w:t>
            </w:r>
            <w:r w:rsidRPr="0038557D">
              <w:rPr>
                <w:sz w:val="24"/>
                <w:szCs w:val="24"/>
              </w:rPr>
              <w:lastRenderedPageBreak/>
              <w:t>здатні до самообслуговування і потребують постійної сторонньої допомоги (крім осіб, що обслуговуються соціальними службами).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6608">
              <w:rPr>
                <w:sz w:val="24"/>
                <w:szCs w:val="24"/>
              </w:rPr>
              <w:t>1500,0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26608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B50EFF">
            <w:pPr>
              <w:shd w:val="clear" w:color="auto" w:fill="FFFFFF"/>
              <w:autoSpaceDE w:val="0"/>
            </w:pPr>
            <w:r w:rsidRPr="0038557D">
              <w:rPr>
                <w:sz w:val="24"/>
                <w:szCs w:val="24"/>
              </w:rPr>
              <w:t xml:space="preserve">Фінансова підтримка фізичних осіб, які надають соціальні послуги громадянам </w:t>
            </w:r>
            <w:r w:rsidRPr="0038557D">
              <w:rPr>
                <w:sz w:val="24"/>
                <w:szCs w:val="24"/>
              </w:rPr>
              <w:lastRenderedPageBreak/>
              <w:t>похилого віку, хворим, які не здатні до самообслуговування і потребують постійної сторонньої допомоги.</w:t>
            </w:r>
          </w:p>
        </w:tc>
      </w:tr>
      <w:tr w:rsidR="007520AC" w:rsidRPr="0038557D">
        <w:trPr>
          <w:trHeight w:val="101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jc w:val="both"/>
            </w:pPr>
            <w:r w:rsidRPr="0038557D">
              <w:rPr>
                <w:color w:val="000000"/>
                <w:sz w:val="24"/>
                <w:szCs w:val="24"/>
              </w:rPr>
              <w:t>Поштові витрати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Забезпечення виплати матеріальної допомоги через відділення зв'язку.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84A54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Організовувати надання громадянам з числа соціально-вразливих груп населення </w:t>
            </w:r>
            <w:r w:rsidRPr="0038557D">
              <w:rPr>
                <w:sz w:val="24"/>
                <w:szCs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  <w:szCs w:val="24"/>
              </w:rPr>
              <w:t>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Територіальний центр </w:t>
            </w:r>
            <w:r w:rsidRPr="0038557D">
              <w:rPr>
                <w:color w:val="000000"/>
                <w:sz w:val="24"/>
                <w:szCs w:val="24"/>
              </w:rPr>
              <w:t xml:space="preserve">соціального обслуговування (надання соціальних послуг)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38557D">
              <w:rPr>
                <w:color w:val="000000"/>
                <w:sz w:val="24"/>
                <w:szCs w:val="24"/>
              </w:rPr>
              <w:t xml:space="preserve">лагодійна 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та гуманітарна допомога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  <w:szCs w:val="24"/>
              </w:rPr>
              <w:t>Надання адресної натуральної допомоги для часткового задоволення потреб соціально-вразливих груп населення.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B5ADE" w:rsidRDefault="007520AC" w:rsidP="004B5ADE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Проводити  оплату  робіт  ТзОВ «Місцевий обчислювальний  центр», пов’язаних з </w:t>
            </w:r>
            <w:r>
              <w:rPr>
                <w:sz w:val="24"/>
                <w:szCs w:val="24"/>
              </w:rPr>
              <w:t xml:space="preserve">наданням послуг щодо підтримки баз даних, підготовки, </w:t>
            </w:r>
            <w:r w:rsidRPr="004B5ADE">
              <w:rPr>
                <w:sz w:val="24"/>
                <w:szCs w:val="24"/>
              </w:rPr>
              <w:t>формування і передачі інформації щодо отримувачів субсидій та пільгових категорій населення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4B5ADE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 xml:space="preserve">Оплата вартості наданих </w:t>
            </w:r>
            <w:r>
              <w:rPr>
                <w:sz w:val="24"/>
                <w:szCs w:val="24"/>
              </w:rPr>
              <w:t xml:space="preserve">послуг щодо підтримки баз даних, підготовки, </w:t>
            </w:r>
            <w:r w:rsidRPr="004B5ADE">
              <w:rPr>
                <w:sz w:val="24"/>
                <w:szCs w:val="24"/>
              </w:rPr>
              <w:t>формування і передачі інформації щодо отримувачів субсидій та пільгових категорій населення.</w:t>
            </w:r>
          </w:p>
        </w:tc>
      </w:tr>
      <w:tr w:rsidR="007520AC" w:rsidRPr="0038557D">
        <w:trPr>
          <w:trHeight w:val="25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Надавати адресну грошову допомогу на оплату житлово-комунальних послуг окремим категоріям громадян. Перелік категорій громадян затверджується рішенням виконавчого комітету.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Виконавчий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комітет Луцької міської ради, департамент соціальної політики,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ТзОВ «Місцевий обчислювальний центр»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територіальної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</w:pPr>
            <w:r w:rsidRPr="0038557D">
              <w:rPr>
                <w:sz w:val="24"/>
                <w:szCs w:val="24"/>
              </w:rPr>
              <w:t xml:space="preserve">Покращення матеріального стану сімей окремих категорій населення шляхом надання пільг на оплату за спожиті житлово-комунальні послуги. </w:t>
            </w:r>
          </w:p>
        </w:tc>
      </w:tr>
      <w:tr w:rsidR="007520AC" w:rsidRPr="0038557D">
        <w:trPr>
          <w:trHeight w:val="26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 xml:space="preserve">Надання мешканцям </w:t>
            </w:r>
            <w:r w:rsidRPr="0038557D">
              <w:rPr>
                <w:sz w:val="24"/>
                <w:szCs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  <w:szCs w:val="24"/>
              </w:rPr>
              <w:t>дозволу на безкоштовне користування послугами територіального центру соціального обслуговування (надання соціальних послуг) м.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8557D">
              <w:rPr>
                <w:color w:val="000000"/>
                <w:sz w:val="24"/>
                <w:szCs w:val="24"/>
              </w:rPr>
              <w:t>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84A54" w:rsidRDefault="007520AC" w:rsidP="00E225B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7D">
              <w:rPr>
                <w:color w:val="000000"/>
                <w:sz w:val="24"/>
                <w:szCs w:val="24"/>
              </w:rPr>
              <w:t>Департамент соціальної</w:t>
            </w:r>
            <w:r>
              <w:rPr>
                <w:color w:val="000000"/>
                <w:sz w:val="24"/>
                <w:szCs w:val="24"/>
              </w:rPr>
              <w:t xml:space="preserve"> політики, територіальний центр </w:t>
            </w:r>
            <w:r w:rsidRPr="0038557D">
              <w:rPr>
                <w:color w:val="000000"/>
                <w:sz w:val="24"/>
                <w:szCs w:val="24"/>
              </w:rPr>
              <w:t>соціаль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8557D">
              <w:rPr>
                <w:color w:val="000000"/>
                <w:sz w:val="24"/>
                <w:szCs w:val="24"/>
              </w:rPr>
              <w:t>ного обслугову</w:t>
            </w:r>
            <w:r>
              <w:rPr>
                <w:color w:val="000000"/>
                <w:sz w:val="24"/>
                <w:szCs w:val="24"/>
              </w:rPr>
              <w:t>-вання (надання соціа</w:t>
            </w:r>
            <w:r w:rsidRPr="0038557D">
              <w:rPr>
                <w:color w:val="000000"/>
                <w:sz w:val="24"/>
                <w:szCs w:val="24"/>
              </w:rPr>
              <w:t>льних послуг) м.Луцька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  <w:szCs w:val="24"/>
              </w:rPr>
              <w:t xml:space="preserve">Надання соціальних послуг мешканцям </w:t>
            </w:r>
            <w:r w:rsidRPr="0038557D">
              <w:rPr>
                <w:sz w:val="24"/>
                <w:szCs w:val="24"/>
              </w:rPr>
              <w:t>Луцької міської територіальної громади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84A54" w:rsidRDefault="007520AC" w:rsidP="003F5818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Сприяти активному довголіттю</w:t>
            </w:r>
            <w:r>
              <w:rPr>
                <w:sz w:val="24"/>
                <w:szCs w:val="24"/>
              </w:rPr>
              <w:t xml:space="preserve"> </w:t>
            </w:r>
            <w:r w:rsidRPr="0038557D">
              <w:rPr>
                <w:sz w:val="24"/>
                <w:szCs w:val="24"/>
              </w:rPr>
              <w:t>літніх людей, шляхом:</w:t>
            </w:r>
          </w:p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- надання психологічної і соціальної підтримки;</w:t>
            </w:r>
          </w:p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- сприяння їх діловій активності;</w:t>
            </w:r>
          </w:p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- сприяння громадській активності людей похилого віку, участі у створенні та діяльності об’єднань громадян;</w:t>
            </w:r>
          </w:p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-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F5818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Департамент соціальної </w:t>
            </w:r>
          </w:p>
          <w:p w:rsidR="007520AC" w:rsidRDefault="007520AC" w:rsidP="003F5818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політики, територіальний центр соціаль</w:t>
            </w:r>
            <w:r>
              <w:rPr>
                <w:sz w:val="24"/>
                <w:szCs w:val="24"/>
              </w:rPr>
              <w:t>-</w:t>
            </w:r>
          </w:p>
          <w:p w:rsidR="007520AC" w:rsidRDefault="007520AC" w:rsidP="003F5818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ного обслуго</w:t>
            </w:r>
            <w:r>
              <w:rPr>
                <w:sz w:val="24"/>
                <w:szCs w:val="24"/>
              </w:rPr>
              <w:t>-</w:t>
            </w:r>
            <w:r w:rsidRPr="0038557D">
              <w:rPr>
                <w:sz w:val="24"/>
                <w:szCs w:val="24"/>
              </w:rPr>
              <w:t>вування (надання соціальних пос</w:t>
            </w:r>
            <w:r>
              <w:rPr>
                <w:sz w:val="24"/>
                <w:szCs w:val="24"/>
              </w:rPr>
              <w:t>-</w:t>
            </w:r>
          </w:p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>
              <w:rPr>
                <w:sz w:val="24"/>
                <w:szCs w:val="24"/>
              </w:rPr>
              <w:t xml:space="preserve">луг) </w:t>
            </w:r>
            <w:r w:rsidRPr="0038557D">
              <w:rPr>
                <w:sz w:val="24"/>
                <w:szCs w:val="24"/>
              </w:rPr>
              <w:t>м. Луцька,  управління культури, громадські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Піклування про здоров’я і добробут літніх людей.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 xml:space="preserve">Брати участь у роботі зборів, пленумів і конференцій </w:t>
            </w:r>
            <w:r w:rsidRPr="0038557D">
              <w:rPr>
                <w:sz w:val="24"/>
                <w:szCs w:val="24"/>
              </w:rPr>
              <w:lastRenderedPageBreak/>
              <w:t>громадських, благодійних організацій міста соціального спрямування, проводити зустрічі з їх активами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tabs>
                <w:tab w:val="left" w:pos="-8560"/>
              </w:tabs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Заступники міського голови, </w:t>
            </w:r>
            <w:r w:rsidRPr="0038557D">
              <w:rPr>
                <w:sz w:val="24"/>
                <w:szCs w:val="24"/>
              </w:rPr>
              <w:lastRenderedPageBreak/>
              <w:t>керівники виконавчих</w:t>
            </w:r>
          </w:p>
          <w:p w:rsidR="007520AC" w:rsidRPr="0038557D" w:rsidRDefault="007520AC" w:rsidP="00C76741">
            <w:pPr>
              <w:shd w:val="clear" w:color="auto" w:fill="FFFFFF"/>
              <w:tabs>
                <w:tab w:val="left" w:pos="-8560"/>
              </w:tabs>
              <w:jc w:val="center"/>
            </w:pPr>
            <w:r w:rsidRPr="0038557D">
              <w:rPr>
                <w:sz w:val="24"/>
                <w:szCs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 xml:space="preserve">Співпраця із громадськими </w:t>
            </w:r>
            <w:r w:rsidRPr="0038557D">
              <w:rPr>
                <w:sz w:val="24"/>
                <w:szCs w:val="24"/>
              </w:rPr>
              <w:lastRenderedPageBreak/>
              <w:t>об’єднаннями громадян, діяльність яких має соціальне спрямування.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60787F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 xml:space="preserve">Здійснювати фінансову підтримку статутної </w:t>
            </w:r>
            <w:r w:rsidRPr="0060787F">
              <w:rPr>
                <w:sz w:val="24"/>
                <w:szCs w:val="24"/>
              </w:rPr>
              <w:t>діяльності громадських організацій ветеранів, осіб з інвалідністю та жертв нацистських переслідувань, діяльність</w:t>
            </w:r>
            <w:r>
              <w:rPr>
                <w:sz w:val="24"/>
                <w:szCs w:val="24"/>
              </w:rPr>
              <w:t xml:space="preserve"> яких поширюється лише</w:t>
            </w:r>
            <w:r w:rsidRPr="0060787F">
              <w:rPr>
                <w:sz w:val="24"/>
                <w:szCs w:val="24"/>
              </w:rPr>
              <w:t xml:space="preserve"> </w:t>
            </w:r>
            <w:r w:rsidRPr="0038557D">
              <w:rPr>
                <w:sz w:val="24"/>
                <w:szCs w:val="24"/>
              </w:rPr>
              <w:t>на територію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Підтримка статутної діяльності громадських об’є</w:t>
            </w:r>
            <w:r>
              <w:rPr>
                <w:sz w:val="24"/>
                <w:szCs w:val="24"/>
              </w:rPr>
              <w:t>днань ветеранів війни, осіб з інвалідністю</w:t>
            </w:r>
            <w:r w:rsidRPr="0038557D">
              <w:rPr>
                <w:sz w:val="24"/>
                <w:szCs w:val="24"/>
              </w:rPr>
              <w:t xml:space="preserve"> та жертв нацистських переслідувань.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Надавати фінансову підтримку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з нагоди визначних дат, проведення зборів, конференцій, семінарів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</w:pPr>
            <w:r w:rsidRPr="0038557D">
              <w:rPr>
                <w:sz w:val="24"/>
                <w:szCs w:val="24"/>
              </w:rPr>
              <w:t>Допомога громадським організаціям у проведенні заходів соціального спрямування.</w:t>
            </w:r>
          </w:p>
        </w:tc>
      </w:tr>
      <w:tr w:rsidR="007520AC" w:rsidRPr="0038557D">
        <w:trPr>
          <w:trHeight w:val="10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82EF0">
            <w:pPr>
              <w:shd w:val="clear" w:color="auto" w:fill="FFFFFF"/>
              <w:ind w:right="142"/>
              <w:jc w:val="both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Здійснювати фінансову підтримку діяльності громадських об'єднань, </w:t>
            </w:r>
          </w:p>
          <w:p w:rsidR="007520AC" w:rsidRPr="0038557D" w:rsidRDefault="007520A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які надають соціальні послуги.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</w:pPr>
            <w:r w:rsidRPr="0038557D">
              <w:rPr>
                <w:sz w:val="24"/>
                <w:szCs w:val="24"/>
              </w:rPr>
              <w:t>Підтримка громадських об'єднань, які надають соціальні послуги.</w:t>
            </w:r>
          </w:p>
        </w:tc>
      </w:tr>
      <w:tr w:rsidR="007520AC" w:rsidRPr="0038557D">
        <w:trPr>
          <w:trHeight w:val="2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Надавати кошти для проведення оплати за послуги  водо- 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380,0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Підтримка діяльності громадського об’єднання шляхом часткового відшкодування вартості комунальних послуг.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  <w:szCs w:val="24"/>
              </w:rPr>
              <w:t>Здійснювати фінансову підтримку Волинського обласного благодійного фонду «Переображення» для забезпечення діяльності Центру обліку бездомних осіб та відділення нічного перебування.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Надання соціальних послуг бездомним та особам, звільненим з місць позбавлення волі, та внутрішньо переміщеним громадянам.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923C5B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Здійснювати забезпечення одягом та взуттям, за зверненням, непрацездатних громадян та осіб, які перебувають у складних життєвих обставинах, із  резервного банку одягу.</w:t>
            </w:r>
          </w:p>
          <w:p w:rsidR="007520AC" w:rsidRPr="00132A87" w:rsidRDefault="007520AC" w:rsidP="00923C5B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Територіальний центр соціаль-</w:t>
            </w:r>
          </w:p>
          <w:p w:rsidR="007520AC" w:rsidRPr="00B50EFF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ного обслуго-вування (нада</w:t>
            </w:r>
            <w:r w:rsidRPr="0038557D">
              <w:rPr>
                <w:color w:val="000000"/>
                <w:sz w:val="24"/>
                <w:szCs w:val="24"/>
              </w:rPr>
              <w:t>ння соціальних послуг) м.Луцька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AE06F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</w:t>
            </w:r>
            <w:r w:rsidRPr="0038557D">
              <w:rPr>
                <w:color w:val="000000"/>
                <w:sz w:val="24"/>
                <w:szCs w:val="24"/>
              </w:rPr>
              <w:t xml:space="preserve">дійна </w:t>
            </w:r>
          </w:p>
          <w:p w:rsidR="007520AC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та гуманітарна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допо</w:t>
            </w:r>
            <w:r w:rsidRPr="0038557D">
              <w:rPr>
                <w:color w:val="000000"/>
                <w:sz w:val="24"/>
                <w:szCs w:val="24"/>
              </w:rPr>
              <w:t>мога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1578D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  <w:szCs w:val="24"/>
              </w:rPr>
              <w:t>Задоволення потреби першої необхідності в одязі.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923C5B">
            <w:pPr>
              <w:pStyle w:val="Style8"/>
              <w:widowControl/>
              <w:shd w:val="clear" w:color="auto" w:fill="FFFFFF"/>
              <w:tabs>
                <w:tab w:val="left" w:pos="989"/>
              </w:tabs>
              <w:spacing w:line="240" w:lineRule="auto"/>
              <w:ind w:right="142" w:firstLine="0"/>
            </w:pPr>
            <w:r w:rsidRPr="0038557D">
              <w:rPr>
                <w:lang w:eastAsia="uk-UA"/>
              </w:rPr>
              <w:t xml:space="preserve">Розглядати питання щодо створення для маломобільних груп населення безбар’єрного середовища у Луцькій міській територіальній громаді на засіданнях комітету </w:t>
            </w:r>
            <w:r w:rsidRPr="0038557D">
              <w:t>забезпечення доступності осіб з  інвалідністю та інших маломобільних груп населення  до об’єктів соціальної та інженерно-транспортної інфраструктури</w:t>
            </w:r>
            <w: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Комітет забез-печення доступ-ності осіб з інвалідністю та інших мало-мобільних груп населення до об’єктів соціаль-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ної та інженерно-транспортної інфраструктури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Координація взаємодії виконавчих органів міської рада у сфері створення для маломобільних груп населення безперешкодного доступу.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 xml:space="preserve">Вжити заходів щодо обладнання об'єктів житлового, громадського </w:t>
            </w:r>
          </w:p>
          <w:p w:rsidR="007520AC" w:rsidRPr="0038557D" w:rsidRDefault="007520AC" w:rsidP="00FE04E3">
            <w:pPr>
              <w:shd w:val="clear" w:color="auto" w:fill="FFFFFF"/>
              <w:ind w:right="142"/>
              <w:jc w:val="both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та соціального призначення, транспортної інфраструктури, вулично-дорожньої мережі та елементів благоустрою, що не пристосовані для маломобільних </w:t>
            </w:r>
          </w:p>
          <w:p w:rsidR="007520AC" w:rsidRPr="0038557D" w:rsidRDefault="007520AC" w:rsidP="00FE04E3">
            <w:pPr>
              <w:shd w:val="clear" w:color="auto" w:fill="FFFFFF"/>
              <w:ind w:right="142"/>
              <w:jc w:val="both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груп населення </w:t>
            </w:r>
            <w:r w:rsidRPr="0038557D">
              <w:rPr>
                <w:sz w:val="24"/>
                <w:szCs w:val="24"/>
                <w:lang w:eastAsia="uk-UA"/>
              </w:rPr>
              <w:t>Луцької міської територіальної громади</w:t>
            </w:r>
            <w:r w:rsidRPr="0038557D">
              <w:rPr>
                <w:sz w:val="24"/>
                <w:szCs w:val="24"/>
              </w:rPr>
              <w:t>, спеціаль-</w:t>
            </w:r>
          </w:p>
          <w:p w:rsidR="007520AC" w:rsidRPr="0038557D" w:rsidRDefault="007520A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lastRenderedPageBreak/>
              <w:t>ними і допоміжними засобами безперешкодного доступу, наочно-інформаційними,  звуковими  сигналами та напрямними огородженнями.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 житлово-комунального господарства, підприємства, установи,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 xml:space="preserve">бюджет Луцької міської </w:t>
            </w:r>
            <w:r>
              <w:rPr>
                <w:color w:val="000000"/>
                <w:sz w:val="24"/>
                <w:szCs w:val="24"/>
              </w:rPr>
              <w:t>терито</w:t>
            </w:r>
            <w:r w:rsidRPr="0038557D">
              <w:rPr>
                <w:color w:val="000000"/>
                <w:sz w:val="24"/>
                <w:szCs w:val="24"/>
              </w:rPr>
              <w:t>ріальної громади</w:t>
            </w:r>
          </w:p>
          <w:p w:rsidR="007520AC" w:rsidRPr="0038557D" w:rsidRDefault="007520AC" w:rsidP="00C767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(в межах видатків на житлово-комунальну сферу), </w:t>
            </w:r>
          </w:p>
          <w:p w:rsidR="007520AC" w:rsidRPr="0038557D" w:rsidRDefault="007520AC" w:rsidP="00C767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lastRenderedPageBreak/>
              <w:t xml:space="preserve">кошти юридичних </w:t>
            </w:r>
          </w:p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та фізичних осіб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  <w:szCs w:val="24"/>
              </w:rPr>
              <w:t>Створення доступного середовища для осіб з обмеженими фізичними можливостями.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>Забезпечити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textAlignment w:val="top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Забезпечення надання пільг на послуги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зв'язку пільговим категоріям громадян.</w:t>
            </w:r>
          </w:p>
        </w:tc>
      </w:tr>
      <w:tr w:rsidR="007520AC" w:rsidRPr="0038557D">
        <w:trPr>
          <w:trHeight w:val="17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>Забезпечити відшкодування вартості проїзду громадянам, віднесеним до 1 та 2 категорії постраждалих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8557D">
              <w:rPr>
                <w:color w:val="000000"/>
                <w:sz w:val="24"/>
                <w:szCs w:val="24"/>
              </w:rPr>
              <w:t>внаслідок Чорнобильської катастрофи.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Відшкодування вартості проїзду громадянам, віднесеним до 1 та 2 категорії постраждалих внаслідок Чорнобильської катастрофи.</w:t>
            </w:r>
          </w:p>
        </w:tc>
      </w:tr>
      <w:tr w:rsidR="007520AC" w:rsidRPr="0038557D">
        <w:trPr>
          <w:trHeight w:val="159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 xml:space="preserve">Відшкодовувати кошти для проведення оплати за послуги опалення та енергоносії громадській організації </w:t>
            </w:r>
            <w:r w:rsidRPr="00A21252">
              <w:rPr>
                <w:color w:val="000000"/>
                <w:sz w:val="24"/>
                <w:szCs w:val="24"/>
              </w:rPr>
              <w:t>«Автомобільний клуб інвалідів «Поршень Волині».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70</w:t>
            </w:r>
            <w:r w:rsidRPr="0038557D">
              <w:rPr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  <w:szCs w:val="24"/>
              </w:rPr>
              <w:t>Підтримка діяльності громадської організації шляхом відшкодування вартості комунальних послуг.</w:t>
            </w:r>
          </w:p>
        </w:tc>
      </w:tr>
      <w:tr w:rsidR="007520AC" w:rsidRPr="0038557D">
        <w:trPr>
          <w:trHeight w:val="21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21252" w:rsidRDefault="007520AC" w:rsidP="00585E64">
            <w:pPr>
              <w:shd w:val="clear" w:color="auto" w:fill="FFFFFF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Здійснювати фінансову підтримку </w:t>
            </w:r>
            <w:r w:rsidRPr="0097233C">
              <w:rPr>
                <w:color w:val="000000"/>
                <w:sz w:val="24"/>
                <w:szCs w:val="24"/>
              </w:rPr>
              <w:t>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  <w:szCs w:val="24"/>
              </w:rPr>
              <w:t>Підтримка діяльності громадської організації шляхом фінансової підтримки реалізації проекту створення студії друку шрифтом Брайля.</w:t>
            </w:r>
          </w:p>
        </w:tc>
      </w:tr>
      <w:tr w:rsidR="007520AC" w:rsidRPr="0038557D">
        <w:trPr>
          <w:trHeight w:val="26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>Забезпечувати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  <w:szCs w:val="24"/>
              </w:rPr>
              <w:t>Санаторно-курортне оздоровлення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7F400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>Здійснювати фінансування житлових субсидій, призначених за рішенням комісії з питань призначення державних соціальних допомог у випадках, не передбачених Положенням про порядок п</w:t>
            </w:r>
            <w:r>
              <w:rPr>
                <w:color w:val="000000"/>
                <w:sz w:val="24"/>
                <w:szCs w:val="24"/>
              </w:rPr>
              <w:t xml:space="preserve">ризначення та надання населенню </w:t>
            </w:r>
            <w:r w:rsidRPr="0038557D">
              <w:rPr>
                <w:color w:val="000000"/>
                <w:sz w:val="24"/>
                <w:szCs w:val="24"/>
              </w:rPr>
              <w:t>для відшкодування витрат на оплату житлово-комунальних послуг, придбання скрапленого газу, твердого та рідкого пічного побутового палива, затвердженим постановою Кабінету Міністрів України від 21.10.1995 № 848.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  <w:szCs w:val="24"/>
              </w:rPr>
              <w:t>Надання житлових субсидій населенню</w:t>
            </w:r>
            <w:r>
              <w:rPr>
                <w:sz w:val="24"/>
                <w:szCs w:val="24"/>
              </w:rPr>
              <w:t xml:space="preserve"> громади.</w:t>
            </w:r>
          </w:p>
        </w:tc>
      </w:tr>
      <w:tr w:rsidR="007520AC" w:rsidRPr="0038557D">
        <w:trPr>
          <w:trHeight w:val="13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2469C5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  <w:szCs w:val="24"/>
              </w:rPr>
              <w:t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  <w:szCs w:val="24"/>
              </w:rPr>
              <w:t>Забезпечення безоплатного перевезення пільгових категорій громадян</w:t>
            </w:r>
            <w:r>
              <w:rPr>
                <w:sz w:val="24"/>
                <w:szCs w:val="24"/>
              </w:rPr>
              <w:t>.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68111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  <w:szCs w:val="24"/>
              </w:rPr>
              <w:t xml:space="preserve">Забезпечувати відшкодування витрат за придбані лікарські засоби </w:t>
            </w:r>
            <w:r w:rsidRPr="0038557D">
              <w:rPr>
                <w:color w:val="000000"/>
                <w:sz w:val="24"/>
                <w:szCs w:val="24"/>
              </w:rPr>
              <w:lastRenderedPageBreak/>
              <w:t>за пільговими рецептами громадянам, які постраждали внаслідок Чорнобильської катастрофи відповідно до п.5 “Порядку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катастрофи”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Департамент соціальної </w:t>
            </w:r>
            <w:r w:rsidRPr="0038557D">
              <w:rPr>
                <w:sz w:val="24"/>
                <w:szCs w:val="24"/>
              </w:rPr>
              <w:lastRenderedPageBreak/>
              <w:t>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E3E43">
            <w:pPr>
              <w:pStyle w:val="a8"/>
              <w:shd w:val="clear" w:color="auto" w:fill="FFFFFF"/>
              <w:snapToGri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Забезпечення </w:t>
            </w:r>
            <w:r w:rsidRPr="0038557D">
              <w:rPr>
                <w:color w:val="000000"/>
                <w:sz w:val="24"/>
                <w:szCs w:val="24"/>
              </w:rPr>
              <w:t xml:space="preserve">громадян, які постраждали </w:t>
            </w:r>
            <w:r w:rsidRPr="0038557D">
              <w:rPr>
                <w:color w:val="000000"/>
                <w:sz w:val="24"/>
                <w:szCs w:val="24"/>
              </w:rPr>
              <w:lastRenderedPageBreak/>
              <w:t>внаслідок Чорнобильської катастрофи відшкодуванням витрат за придбані лікарські засоби за пільговими рецептами.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  <w:szCs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  <w:r>
              <w:rPr>
                <w:sz w:val="24"/>
                <w:szCs w:val="24"/>
              </w:rPr>
              <w:t>.</w:t>
            </w:r>
            <w:r w:rsidRPr="003855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E3E43">
            <w:pPr>
              <w:pStyle w:val="af1"/>
              <w:snapToGrid w:val="0"/>
              <w:rPr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 xml:space="preserve">Підтримка діяльності громадських організацій шляхом надання фінансової допомоги для </w:t>
            </w:r>
            <w:r w:rsidRPr="0038557D">
              <w:rPr>
                <w:sz w:val="24"/>
                <w:szCs w:val="24"/>
              </w:rPr>
              <w:t>здійснення екскурсійних поїздок.</w:t>
            </w:r>
          </w:p>
        </w:tc>
      </w:tr>
      <w:tr w:rsidR="007520AC" w:rsidRPr="0038557D">
        <w:trPr>
          <w:trHeight w:val="12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  <w:szCs w:val="24"/>
              </w:rPr>
              <w:t>Оплата комунальних послуг громадським організаціям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38557D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E3E43">
            <w:pPr>
              <w:pStyle w:val="af1"/>
              <w:snapToGrid w:val="0"/>
              <w:rPr>
                <w:sz w:val="24"/>
                <w:szCs w:val="24"/>
              </w:rPr>
            </w:pPr>
            <w:r w:rsidRPr="0038557D">
              <w:rPr>
                <w:color w:val="000000"/>
                <w:sz w:val="24"/>
                <w:szCs w:val="24"/>
              </w:rPr>
              <w:t>Підтримка діяльності громадських організацій шляхом відшкодування вартості комунальних послуг.</w:t>
            </w:r>
          </w:p>
        </w:tc>
      </w:tr>
      <w:tr w:rsidR="007520AC" w:rsidRPr="0038557D">
        <w:trPr>
          <w:trHeight w:val="169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shd w:val="clear" w:color="auto" w:fill="FFFFFF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6"/>
                <w:szCs w:val="26"/>
              </w:rPr>
              <w:t>Організація оздоровлення та відпочинку дітей пільгових категорій населення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jc w:val="center"/>
            </w:pPr>
            <w:r w:rsidRPr="00CF0522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CF0522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CF0522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CF0522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CF0522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CF0522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6"/>
                <w:szCs w:val="26"/>
              </w:rPr>
              <w:t>Забезпечення повноцінного оздоровлення та відпочинку дітей пільгових категорій населення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7520AC" w:rsidRPr="0038557D">
        <w:trPr>
          <w:trHeight w:val="14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Проведення безоплатного капітального ремонту власних житлових будинків і квартир особам, які мають право на таку пільгу.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A57B12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10358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F251C1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57B12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958D4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 xml:space="preserve">Забезпечення реалізації права на пільгу щодо безоплатного капітального ремонту власних житлових </w:t>
            </w:r>
            <w:r w:rsidRPr="00A57B12">
              <w:rPr>
                <w:color w:val="000000"/>
                <w:sz w:val="26"/>
                <w:szCs w:val="26"/>
              </w:rPr>
              <w:lastRenderedPageBreak/>
              <w:t>будинків і квартир особам, які мають право на таку пільгу.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A1578D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A1578D">
            <w:pPr>
              <w:shd w:val="clear" w:color="auto" w:fill="FFFFFF"/>
              <w:ind w:right="57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Придбання квітів з нагоди визначних та пам’ятних дат, з метою</w:t>
            </w:r>
            <w:r>
              <w:rPr>
                <w:color w:val="000000"/>
                <w:sz w:val="26"/>
                <w:szCs w:val="26"/>
              </w:rPr>
              <w:t>:</w:t>
            </w:r>
          </w:p>
          <w:p w:rsidR="007520AC" w:rsidRDefault="007520AC" w:rsidP="00A1578D">
            <w:pPr>
              <w:shd w:val="clear" w:color="auto" w:fill="FFFFFF"/>
              <w:ind w:right="57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  <w:lang w:val="ru-RU"/>
              </w:rPr>
              <w:t>-</w:t>
            </w:r>
            <w:r w:rsidRPr="00A57B12">
              <w:rPr>
                <w:color w:val="000000"/>
                <w:sz w:val="26"/>
                <w:szCs w:val="26"/>
              </w:rPr>
              <w:t xml:space="preserve"> вшанування осіб пільгових категорій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7520AC" w:rsidRPr="00A57B12" w:rsidRDefault="007520AC" w:rsidP="00A1578D">
            <w:pPr>
              <w:shd w:val="clear" w:color="auto" w:fill="FFFFFF"/>
              <w:ind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покладання квітів до пам’ятних знаків.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A57B12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A57B12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Вшанування осіб пільгових категорій.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Оплата підписки на газету «Луцький замок» для почесних громадян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A57B12" w:rsidRDefault="007520AC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right="142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Забезпечення реалізації права почесних громадян</w:t>
            </w:r>
            <w:r w:rsidRPr="00377B6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377B6F">
              <w:rPr>
                <w:color w:val="000000"/>
                <w:sz w:val="26"/>
                <w:szCs w:val="26"/>
              </w:rPr>
              <w:t>безкоштовну підписку на газету «Луцький замок».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Забезпечення організації харчування вимушено переселених осіб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7B4815" w:rsidRDefault="007520AC" w:rsidP="00377B6F">
            <w:pPr>
              <w:jc w:val="center"/>
              <w:rPr>
                <w:sz w:val="24"/>
                <w:szCs w:val="24"/>
              </w:rPr>
            </w:pPr>
            <w:r w:rsidRPr="007B4815">
              <w:rPr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Департамент соціальної політики</w:t>
            </w:r>
          </w:p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комбінат шкільного та студентського харчування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F074EE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бюджет Луцької міської</w:t>
            </w:r>
          </w:p>
          <w:p w:rsidR="007520AC" w:rsidRPr="00A57B12" w:rsidRDefault="007520AC" w:rsidP="00367C8E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територіальної громади</w:t>
            </w:r>
            <w:r>
              <w:rPr>
                <w:color w:val="000000"/>
                <w:sz w:val="24"/>
                <w:szCs w:val="24"/>
              </w:rPr>
              <w:t>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ind w:right="142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Соціальний захист вимушено переселених осіб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Територіальний центр соціального обслуговування (надання соціальних послуг)м.Луцька</w:t>
            </w:r>
          </w:p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Виконавчі органи Луцької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C56F1D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lastRenderedPageBreak/>
              <w:t>бюджет Луцької міської</w:t>
            </w:r>
          </w:p>
          <w:p w:rsidR="007520AC" w:rsidRPr="00A57B12" w:rsidRDefault="007520AC" w:rsidP="00367C8E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територіальної громади</w:t>
            </w:r>
            <w:r>
              <w:rPr>
                <w:color w:val="000000"/>
                <w:sz w:val="24"/>
                <w:szCs w:val="24"/>
              </w:rPr>
              <w:t>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ind w:right="142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Соціальний захист вимушено переселених осіб</w:t>
            </w:r>
          </w:p>
        </w:tc>
      </w:tr>
    </w:tbl>
    <w:p w:rsidR="007520AC" w:rsidRDefault="007520AC" w:rsidP="00003D41"/>
    <w:p w:rsidR="007520AC" w:rsidRDefault="007520AC" w:rsidP="00003D41"/>
    <w:p w:rsidR="007520AC" w:rsidRDefault="007520AC" w:rsidP="00003D41"/>
    <w:p w:rsidR="007520AC" w:rsidRPr="000A0EEB" w:rsidRDefault="007520AC" w:rsidP="007B4815">
      <w:r w:rsidRPr="000A0EEB">
        <w:t>Заступник міського голови,</w:t>
      </w:r>
    </w:p>
    <w:p w:rsidR="007520AC" w:rsidRPr="000A0EEB" w:rsidRDefault="007520AC" w:rsidP="007B4815">
      <w:r w:rsidRPr="000A0EEB">
        <w:t xml:space="preserve">керуючий справами виконкому </w:t>
      </w:r>
      <w:r w:rsidRPr="000A0EEB">
        <w:tab/>
      </w:r>
      <w:r w:rsidRPr="000A0EEB">
        <w:tab/>
      </w:r>
      <w:r w:rsidRPr="000A0EEB">
        <w:tab/>
      </w:r>
      <w:r w:rsidRPr="000A0EEB">
        <w:tab/>
        <w:t xml:space="preserve">        </w:t>
      </w:r>
      <w:r>
        <w:t xml:space="preserve">                                                                            </w:t>
      </w:r>
      <w:r w:rsidRPr="000A0EEB">
        <w:t>Юрій ВЕРБИЧ</w:t>
      </w:r>
    </w:p>
    <w:p w:rsidR="007520AC" w:rsidRPr="000A0EEB" w:rsidRDefault="007520AC" w:rsidP="007B4815"/>
    <w:p w:rsidR="007520AC" w:rsidRDefault="007520AC" w:rsidP="00003D41"/>
    <w:p w:rsidR="007520AC" w:rsidRDefault="007520AC" w:rsidP="00F950F9">
      <w:pPr>
        <w:jc w:val="both"/>
      </w:pPr>
      <w:r>
        <w:rPr>
          <w:sz w:val="24"/>
          <w:szCs w:val="24"/>
        </w:rPr>
        <w:t>Майборода 284 177</w:t>
      </w:r>
    </w:p>
    <w:p w:rsidR="007520AC" w:rsidRPr="0038557D" w:rsidRDefault="007520AC" w:rsidP="00003D41"/>
    <w:sectPr w:rsidR="007520AC" w:rsidRPr="0038557D" w:rsidSect="007B4815">
      <w:pgSz w:w="16838" w:h="11906" w:orient="landscape"/>
      <w:pgMar w:top="143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F7" w:rsidRDefault="00EB51F7" w:rsidP="00003D41">
      <w:r>
        <w:separator/>
      </w:r>
    </w:p>
  </w:endnote>
  <w:endnote w:type="continuationSeparator" w:id="0">
    <w:p w:rsidR="00EB51F7" w:rsidRDefault="00EB51F7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F7" w:rsidRDefault="00EB51F7" w:rsidP="00003D41">
      <w:r>
        <w:separator/>
      </w:r>
    </w:p>
  </w:footnote>
  <w:footnote w:type="continuationSeparator" w:id="0">
    <w:p w:rsidR="00EB51F7" w:rsidRDefault="00EB51F7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0AC" w:rsidRPr="00003D41" w:rsidRDefault="007520AC">
    <w:pPr>
      <w:pStyle w:val="a4"/>
      <w:jc w:val="center"/>
      <w:rPr>
        <w:sz w:val="24"/>
        <w:szCs w:val="24"/>
      </w:rPr>
    </w:pPr>
    <w:r w:rsidRPr="00003D41">
      <w:rPr>
        <w:sz w:val="24"/>
        <w:szCs w:val="24"/>
      </w:rPr>
      <w:fldChar w:fldCharType="begin"/>
    </w:r>
    <w:r w:rsidRPr="00003D41">
      <w:rPr>
        <w:sz w:val="24"/>
        <w:szCs w:val="24"/>
      </w:rPr>
      <w:instrText>PAGE   \* MERGEFORMAT</w:instrText>
    </w:r>
    <w:r w:rsidRPr="00003D41">
      <w:rPr>
        <w:sz w:val="24"/>
        <w:szCs w:val="24"/>
      </w:rPr>
      <w:fldChar w:fldCharType="separate"/>
    </w:r>
    <w:r w:rsidR="00CF1809">
      <w:rPr>
        <w:noProof/>
        <w:sz w:val="24"/>
        <w:szCs w:val="24"/>
      </w:rPr>
      <w:t>7</w:t>
    </w:r>
    <w:r w:rsidRPr="00003D41">
      <w:rPr>
        <w:sz w:val="24"/>
        <w:szCs w:val="24"/>
      </w:rPr>
      <w:fldChar w:fldCharType="end"/>
    </w:r>
  </w:p>
  <w:p w:rsidR="007520AC" w:rsidRDefault="007520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7B3"/>
    <w:rsid w:val="00003D41"/>
    <w:rsid w:val="00043CFA"/>
    <w:rsid w:val="000A0EEB"/>
    <w:rsid w:val="000A2933"/>
    <w:rsid w:val="000A4C7A"/>
    <w:rsid w:val="000D3A63"/>
    <w:rsid w:val="000D3BBD"/>
    <w:rsid w:val="000D7FFA"/>
    <w:rsid w:val="000E4B29"/>
    <w:rsid w:val="000E7A68"/>
    <w:rsid w:val="000F0958"/>
    <w:rsid w:val="0010358A"/>
    <w:rsid w:val="0011793A"/>
    <w:rsid w:val="00126BF9"/>
    <w:rsid w:val="00132A87"/>
    <w:rsid w:val="00137DA3"/>
    <w:rsid w:val="001439C3"/>
    <w:rsid w:val="00146ED8"/>
    <w:rsid w:val="00170DE1"/>
    <w:rsid w:val="00185C36"/>
    <w:rsid w:val="001E3C5F"/>
    <w:rsid w:val="001E4CC4"/>
    <w:rsid w:val="00212C39"/>
    <w:rsid w:val="00243728"/>
    <w:rsid w:val="002469C5"/>
    <w:rsid w:val="00250A01"/>
    <w:rsid w:val="002A0AA1"/>
    <w:rsid w:val="002A3F48"/>
    <w:rsid w:val="002B3481"/>
    <w:rsid w:val="002C025C"/>
    <w:rsid w:val="002D20E4"/>
    <w:rsid w:val="002D575E"/>
    <w:rsid w:val="002D70F8"/>
    <w:rsid w:val="003029CF"/>
    <w:rsid w:val="00305071"/>
    <w:rsid w:val="003333CF"/>
    <w:rsid w:val="0036164C"/>
    <w:rsid w:val="00366397"/>
    <w:rsid w:val="00367C8E"/>
    <w:rsid w:val="00377B6F"/>
    <w:rsid w:val="0038557D"/>
    <w:rsid w:val="003958D4"/>
    <w:rsid w:val="003C3E6F"/>
    <w:rsid w:val="003C78EB"/>
    <w:rsid w:val="003F5818"/>
    <w:rsid w:val="0043027F"/>
    <w:rsid w:val="00452C1E"/>
    <w:rsid w:val="0048467C"/>
    <w:rsid w:val="004A3E68"/>
    <w:rsid w:val="004B5ADE"/>
    <w:rsid w:val="004C26E1"/>
    <w:rsid w:val="004E59D5"/>
    <w:rsid w:val="004E6F4E"/>
    <w:rsid w:val="004F16AB"/>
    <w:rsid w:val="00507E30"/>
    <w:rsid w:val="00526608"/>
    <w:rsid w:val="0054091C"/>
    <w:rsid w:val="00542793"/>
    <w:rsid w:val="00545A12"/>
    <w:rsid w:val="00546D89"/>
    <w:rsid w:val="00585E64"/>
    <w:rsid w:val="005A6E09"/>
    <w:rsid w:val="005B4518"/>
    <w:rsid w:val="005E3E43"/>
    <w:rsid w:val="005F71CF"/>
    <w:rsid w:val="0060787F"/>
    <w:rsid w:val="00614019"/>
    <w:rsid w:val="00641DBE"/>
    <w:rsid w:val="00681119"/>
    <w:rsid w:val="006B22F8"/>
    <w:rsid w:val="006D414A"/>
    <w:rsid w:val="006F00DB"/>
    <w:rsid w:val="007520AC"/>
    <w:rsid w:val="007841D8"/>
    <w:rsid w:val="00787E9F"/>
    <w:rsid w:val="007932C5"/>
    <w:rsid w:val="007A404B"/>
    <w:rsid w:val="007B4815"/>
    <w:rsid w:val="007B4BF9"/>
    <w:rsid w:val="007B76FC"/>
    <w:rsid w:val="007C410F"/>
    <w:rsid w:val="007C5E4B"/>
    <w:rsid w:val="007F4009"/>
    <w:rsid w:val="007F5744"/>
    <w:rsid w:val="00801F9E"/>
    <w:rsid w:val="008025CF"/>
    <w:rsid w:val="00806995"/>
    <w:rsid w:val="0081606A"/>
    <w:rsid w:val="00824E54"/>
    <w:rsid w:val="008259D1"/>
    <w:rsid w:val="00840406"/>
    <w:rsid w:val="008476F1"/>
    <w:rsid w:val="00883DE4"/>
    <w:rsid w:val="00890BFD"/>
    <w:rsid w:val="008A2010"/>
    <w:rsid w:val="008B0148"/>
    <w:rsid w:val="008B39C4"/>
    <w:rsid w:val="008D1E9E"/>
    <w:rsid w:val="00906101"/>
    <w:rsid w:val="00916111"/>
    <w:rsid w:val="00921C5E"/>
    <w:rsid w:val="00923C5B"/>
    <w:rsid w:val="009262D5"/>
    <w:rsid w:val="009330F6"/>
    <w:rsid w:val="00934536"/>
    <w:rsid w:val="00971D26"/>
    <w:rsid w:val="0097233C"/>
    <w:rsid w:val="009876D3"/>
    <w:rsid w:val="009967B3"/>
    <w:rsid w:val="00997A12"/>
    <w:rsid w:val="009A1395"/>
    <w:rsid w:val="009B3337"/>
    <w:rsid w:val="009C2369"/>
    <w:rsid w:val="009C3268"/>
    <w:rsid w:val="009C5FCC"/>
    <w:rsid w:val="00A1578D"/>
    <w:rsid w:val="00A17624"/>
    <w:rsid w:val="00A21252"/>
    <w:rsid w:val="00A57B12"/>
    <w:rsid w:val="00A82EF0"/>
    <w:rsid w:val="00A94639"/>
    <w:rsid w:val="00AE06F1"/>
    <w:rsid w:val="00B01D7B"/>
    <w:rsid w:val="00B05ACF"/>
    <w:rsid w:val="00B1151E"/>
    <w:rsid w:val="00B2482B"/>
    <w:rsid w:val="00B50EFF"/>
    <w:rsid w:val="00B569B8"/>
    <w:rsid w:val="00B67A38"/>
    <w:rsid w:val="00B75E17"/>
    <w:rsid w:val="00B76749"/>
    <w:rsid w:val="00B84F69"/>
    <w:rsid w:val="00B876EB"/>
    <w:rsid w:val="00B91518"/>
    <w:rsid w:val="00BD451D"/>
    <w:rsid w:val="00BF1B44"/>
    <w:rsid w:val="00BF77B2"/>
    <w:rsid w:val="00C23DCC"/>
    <w:rsid w:val="00C2575F"/>
    <w:rsid w:val="00C34083"/>
    <w:rsid w:val="00C56F1D"/>
    <w:rsid w:val="00C63E46"/>
    <w:rsid w:val="00C76741"/>
    <w:rsid w:val="00C81008"/>
    <w:rsid w:val="00C8427D"/>
    <w:rsid w:val="00C911D7"/>
    <w:rsid w:val="00CC024F"/>
    <w:rsid w:val="00CC2DE8"/>
    <w:rsid w:val="00CC6032"/>
    <w:rsid w:val="00CF0522"/>
    <w:rsid w:val="00CF1809"/>
    <w:rsid w:val="00D03474"/>
    <w:rsid w:val="00D1255D"/>
    <w:rsid w:val="00D463D5"/>
    <w:rsid w:val="00DD68E7"/>
    <w:rsid w:val="00DE5C37"/>
    <w:rsid w:val="00DE71A4"/>
    <w:rsid w:val="00DF598D"/>
    <w:rsid w:val="00E120A1"/>
    <w:rsid w:val="00E225B2"/>
    <w:rsid w:val="00E45FD6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D40D0"/>
    <w:rsid w:val="00EE43A8"/>
    <w:rsid w:val="00F05A78"/>
    <w:rsid w:val="00F074EE"/>
    <w:rsid w:val="00F07ED2"/>
    <w:rsid w:val="00F251C1"/>
    <w:rsid w:val="00F53070"/>
    <w:rsid w:val="00F55075"/>
    <w:rsid w:val="00F950F9"/>
    <w:rsid w:val="00F9661F"/>
    <w:rsid w:val="00FA4422"/>
    <w:rsid w:val="00FB393E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uiPriority w:val="9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99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14215</Words>
  <Characters>8104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cp:keywords/>
  <dc:description/>
  <cp:lastModifiedBy>Поліщук Оксана Анатоліївна</cp:lastModifiedBy>
  <cp:revision>12</cp:revision>
  <cp:lastPrinted>2022-03-22T10:43:00Z</cp:lastPrinted>
  <dcterms:created xsi:type="dcterms:W3CDTF">2022-03-21T20:23:00Z</dcterms:created>
  <dcterms:modified xsi:type="dcterms:W3CDTF">2022-03-22T13:53:00Z</dcterms:modified>
</cp:coreProperties>
</file>