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F374E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7222528" r:id="rId6"/>
        </w:pict>
      </w:r>
    </w:p>
    <w:p w:rsidR="00542694" w:rsidRPr="00095CA6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Pr="00095CA6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95CA6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095CA6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095CA6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5CA6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095CA6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Pr="00095CA6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095CA6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95CA6" w:rsidRPr="00095CA6" w:rsidRDefault="00095CA6" w:rsidP="00095CA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CA6" w:rsidRPr="00F374E9" w:rsidRDefault="00095CA6" w:rsidP="00F374E9">
      <w:pPr>
        <w:ind w:right="55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74E9">
        <w:rPr>
          <w:rFonts w:ascii="Times New Roman" w:hAnsi="Times New Roman" w:cs="Times New Roman"/>
          <w:sz w:val="28"/>
          <w:szCs w:val="28"/>
        </w:rPr>
        <w:t>Про затвердження інструкції</w:t>
      </w:r>
      <w:r w:rsidR="00F374E9">
        <w:rPr>
          <w:rFonts w:ascii="Times New Roman" w:hAnsi="Times New Roman" w:cs="Times New Roman"/>
          <w:sz w:val="28"/>
          <w:szCs w:val="28"/>
        </w:rPr>
        <w:t xml:space="preserve"> </w:t>
      </w:r>
      <w:r w:rsid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 </w:t>
      </w:r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охорони праці </w:t>
      </w: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для підсобного</w:t>
      </w:r>
      <w:r w:rsid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робітника </w:t>
      </w:r>
    </w:p>
    <w:p w:rsidR="00095CA6" w:rsidRPr="00F374E9" w:rsidRDefault="00095CA6" w:rsidP="00095CA6">
      <w:pPr>
        <w:rPr>
          <w:rFonts w:ascii="Times New Roman" w:hAnsi="Times New Roman" w:cs="Times New Roman"/>
          <w:bCs/>
          <w:sz w:val="28"/>
          <w:szCs w:val="28"/>
        </w:rPr>
      </w:pPr>
    </w:p>
    <w:p w:rsidR="00095CA6" w:rsidRPr="00F374E9" w:rsidRDefault="00095CA6" w:rsidP="00F374E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5CA6" w:rsidRPr="00F374E9" w:rsidRDefault="00095CA6" w:rsidP="00F374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Відповідно до ст. 42, п. 8 ст. 59 Закону України «Про місцеве самоврядування в Україні», вимог ст. 13 Закону України «Про охорону праці», НПАОП 0.00-8.03-93 «Порядок опрацювання і затвердження роботодавцем нормативних актів про охорону праці, що діють на підприємстві» і НПАОП 0.00-4.15-98 «Положення про розробку інструкцій з охорони праці»:</w:t>
      </w:r>
    </w:p>
    <w:p w:rsidR="00095CA6" w:rsidRPr="00F374E9" w:rsidRDefault="00095CA6" w:rsidP="00F374E9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095CA6" w:rsidRPr="00F374E9" w:rsidRDefault="00095CA6" w:rsidP="00F374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1. Затвердити інструкцію з охорони </w:t>
      </w:r>
      <w:r w:rsid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праці для підсобного робітника </w:t>
      </w: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(</w:t>
      </w:r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додається) та п</w:t>
      </w: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рисвоїти їй номер – 12.</w:t>
      </w:r>
    </w:p>
    <w:p w:rsidR="00095CA6" w:rsidRPr="00F374E9" w:rsidRDefault="00095CA6" w:rsidP="00F374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2. Дія інструкції поширюється на господарсько-технічний відділ</w:t>
      </w:r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 Луцької міської ради.</w:t>
      </w:r>
    </w:p>
    <w:p w:rsidR="00095CA6" w:rsidRPr="00F374E9" w:rsidRDefault="00095CA6" w:rsidP="00F374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3</w:t>
      </w:r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. Начальнику </w:t>
      </w: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господарсько-технічного відділу</w:t>
      </w:r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 Луцької міської ради </w:t>
      </w:r>
      <w:proofErr w:type="spellStart"/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Махецькому</w:t>
      </w:r>
      <w:proofErr w:type="spellEnd"/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 А</w:t>
      </w:r>
      <w:r w:rsid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натолію</w:t>
      </w:r>
      <w:bookmarkStart w:id="0" w:name="_GoBack"/>
      <w:bookmarkEnd w:id="0"/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 ознайомити підпорядкованого підсобного </w:t>
      </w: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робітника</w:t>
      </w:r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 xml:space="preserve"> під особистий підпис з цією інструкцією.</w:t>
      </w:r>
    </w:p>
    <w:p w:rsidR="00095CA6" w:rsidRPr="00F374E9" w:rsidRDefault="00095CA6" w:rsidP="00F374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E9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4. </w:t>
      </w:r>
      <w:r w:rsidRPr="00F374E9"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Контроль за виконанням розпорядження залишаю за собою.</w:t>
      </w:r>
    </w:p>
    <w:p w:rsidR="00095CA6" w:rsidRPr="00F374E9" w:rsidRDefault="00095CA6" w:rsidP="00F374E9">
      <w:pPr>
        <w:rPr>
          <w:rFonts w:ascii="Times New Roman" w:hAnsi="Times New Roman" w:cs="Times New Roman"/>
          <w:bCs/>
          <w:sz w:val="28"/>
          <w:szCs w:val="28"/>
        </w:rPr>
      </w:pPr>
    </w:p>
    <w:p w:rsidR="00095CA6" w:rsidRPr="00F374E9" w:rsidRDefault="00095CA6" w:rsidP="00095CA6">
      <w:pPr>
        <w:rPr>
          <w:rFonts w:ascii="Times New Roman" w:hAnsi="Times New Roman" w:cs="Times New Roman"/>
          <w:bCs/>
          <w:sz w:val="28"/>
          <w:szCs w:val="28"/>
        </w:rPr>
      </w:pPr>
    </w:p>
    <w:p w:rsidR="00095CA6" w:rsidRPr="00F374E9" w:rsidRDefault="00095CA6" w:rsidP="00095CA6">
      <w:pPr>
        <w:rPr>
          <w:rFonts w:ascii="Times New Roman" w:hAnsi="Times New Roman" w:cs="Times New Roman"/>
          <w:bCs/>
          <w:sz w:val="28"/>
          <w:szCs w:val="28"/>
        </w:rPr>
      </w:pPr>
    </w:p>
    <w:p w:rsidR="00095CA6" w:rsidRPr="00F374E9" w:rsidRDefault="00095CA6" w:rsidP="00095C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4E9">
        <w:rPr>
          <w:rFonts w:ascii="Times New Roman" w:hAnsi="Times New Roman" w:cs="Times New Roman"/>
          <w:sz w:val="28"/>
          <w:szCs w:val="28"/>
        </w:rPr>
        <w:t>Міський голова</w:t>
      </w:r>
      <w:r w:rsidRPr="00F374E9">
        <w:rPr>
          <w:rFonts w:ascii="Times New Roman" w:hAnsi="Times New Roman" w:cs="Times New Roman"/>
          <w:sz w:val="28"/>
          <w:szCs w:val="28"/>
        </w:rPr>
        <w:tab/>
      </w:r>
      <w:r w:rsidRPr="00F374E9">
        <w:rPr>
          <w:rFonts w:ascii="Times New Roman" w:hAnsi="Times New Roman" w:cs="Times New Roman"/>
          <w:sz w:val="28"/>
          <w:szCs w:val="28"/>
        </w:rPr>
        <w:tab/>
      </w:r>
      <w:r w:rsidRPr="00F374E9">
        <w:rPr>
          <w:rFonts w:ascii="Times New Roman" w:hAnsi="Times New Roman" w:cs="Times New Roman"/>
          <w:sz w:val="28"/>
          <w:szCs w:val="28"/>
        </w:rPr>
        <w:tab/>
      </w:r>
      <w:r w:rsidRPr="00F374E9">
        <w:rPr>
          <w:rFonts w:ascii="Times New Roman" w:hAnsi="Times New Roman" w:cs="Times New Roman"/>
          <w:sz w:val="28"/>
          <w:szCs w:val="28"/>
        </w:rPr>
        <w:tab/>
      </w:r>
      <w:r w:rsidRPr="00F374E9">
        <w:rPr>
          <w:rFonts w:ascii="Times New Roman" w:hAnsi="Times New Roman" w:cs="Times New Roman"/>
          <w:sz w:val="28"/>
          <w:szCs w:val="28"/>
        </w:rPr>
        <w:tab/>
      </w:r>
      <w:r w:rsidR="00F374E9">
        <w:rPr>
          <w:rFonts w:ascii="Times New Roman" w:hAnsi="Times New Roman" w:cs="Times New Roman"/>
          <w:sz w:val="28"/>
          <w:szCs w:val="28"/>
        </w:rPr>
        <w:tab/>
      </w:r>
      <w:r w:rsidR="00F374E9">
        <w:rPr>
          <w:rFonts w:ascii="Times New Roman" w:hAnsi="Times New Roman" w:cs="Times New Roman"/>
          <w:sz w:val="28"/>
          <w:szCs w:val="28"/>
        </w:rPr>
        <w:tab/>
      </w:r>
      <w:r w:rsidR="00F374E9">
        <w:rPr>
          <w:rFonts w:ascii="Times New Roman" w:hAnsi="Times New Roman" w:cs="Times New Roman"/>
          <w:sz w:val="28"/>
          <w:szCs w:val="28"/>
        </w:rPr>
        <w:tab/>
      </w:r>
      <w:r w:rsidRPr="00F374E9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095CA6" w:rsidRPr="00095CA6" w:rsidRDefault="00095CA6" w:rsidP="00095CA6">
      <w:pPr>
        <w:rPr>
          <w:rFonts w:ascii="Times New Roman" w:hAnsi="Times New Roman" w:cs="Times New Roman"/>
          <w:bCs/>
        </w:rPr>
      </w:pPr>
    </w:p>
    <w:p w:rsidR="00095CA6" w:rsidRPr="00095CA6" w:rsidRDefault="00095CA6" w:rsidP="00095CA6">
      <w:pPr>
        <w:rPr>
          <w:rFonts w:ascii="Times New Roman" w:hAnsi="Times New Roman" w:cs="Times New Roman"/>
          <w:bCs/>
        </w:rPr>
      </w:pPr>
    </w:p>
    <w:p w:rsidR="00095CA6" w:rsidRDefault="00095CA6" w:rsidP="00F374E9">
      <w:pPr>
        <w:rPr>
          <w:rFonts w:ascii="Times New Roman" w:eastAsia="Times New Roman" w:hAnsi="Times New Roman" w:cs="Times New Roman"/>
          <w:color w:val="00000A"/>
          <w:lang w:bidi="ar-SA"/>
        </w:rPr>
      </w:pPr>
      <w:proofErr w:type="spellStart"/>
      <w:r w:rsidRPr="00095CA6">
        <w:rPr>
          <w:rFonts w:ascii="Times New Roman" w:hAnsi="Times New Roman" w:cs="Times New Roman"/>
        </w:rPr>
        <w:t>Ігнатчук</w:t>
      </w:r>
      <w:proofErr w:type="spellEnd"/>
      <w:r w:rsidRPr="00095CA6">
        <w:rPr>
          <w:rFonts w:ascii="Times New Roman" w:hAnsi="Times New Roman" w:cs="Times New Roman"/>
        </w:rPr>
        <w:t xml:space="preserve"> </w:t>
      </w:r>
      <w:r w:rsidRPr="00095CA6">
        <w:rPr>
          <w:rFonts w:ascii="Times New Roman" w:eastAsia="Times New Roman" w:hAnsi="Times New Roman" w:cs="Times New Roman"/>
          <w:color w:val="00000A"/>
          <w:lang w:val="en-US" w:bidi="ar-SA"/>
        </w:rPr>
        <w:t>777</w:t>
      </w:r>
      <w:r w:rsidR="00F374E9">
        <w:rPr>
          <w:rFonts w:ascii="Times New Roman" w:eastAsia="Times New Roman" w:hAnsi="Times New Roman" w:cs="Times New Roman"/>
          <w:color w:val="00000A"/>
          <w:lang w:val="en-US" w:bidi="ar-SA"/>
        </w:rPr>
        <w:t> </w:t>
      </w:r>
      <w:r w:rsidRPr="00095CA6">
        <w:rPr>
          <w:rFonts w:ascii="Times New Roman" w:eastAsia="Times New Roman" w:hAnsi="Times New Roman" w:cs="Times New Roman"/>
          <w:color w:val="00000A"/>
          <w:lang w:val="en-US" w:bidi="ar-SA"/>
        </w:rPr>
        <w:t>909</w:t>
      </w:r>
    </w:p>
    <w:p w:rsidR="00F374E9" w:rsidRPr="00F374E9" w:rsidRDefault="00F374E9" w:rsidP="00F374E9">
      <w:pPr>
        <w:rPr>
          <w:rFonts w:ascii="Times New Roman" w:hAnsi="Times New Roman" w:cs="Times New Roman"/>
          <w:sz w:val="28"/>
          <w:szCs w:val="28"/>
        </w:rPr>
      </w:pPr>
    </w:p>
    <w:sectPr w:rsidR="00F374E9" w:rsidRPr="00F374E9" w:rsidSect="00095CA6">
      <w:pgSz w:w="11906" w:h="16838"/>
      <w:pgMar w:top="567" w:right="567" w:bottom="1134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42694"/>
    <w:rsid w:val="00095CA6"/>
    <w:rsid w:val="00542694"/>
    <w:rsid w:val="005A2888"/>
    <w:rsid w:val="00F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2022-02-24T13:38:00Z</dcterms:created>
  <dcterms:modified xsi:type="dcterms:W3CDTF">2022-02-24T13:42:00Z</dcterms:modified>
  <dc:language>uk-UA</dc:language>
</cp:coreProperties>
</file>