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93671584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28"/>
          <w:szCs w:val="28"/>
        </w:rPr>
      </w:pPr>
      <w:r>
        <w:rPr>
          <w:rFonts w:cs="Times New Roman" w:ascii="Times New Roman" w:hAnsi="Times New Roman"/>
          <w:i w:val="false"/>
          <w:sz w:val="28"/>
          <w:szCs w:val="28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4592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</w:t>
      </w:r>
      <w:r>
        <w:rPr>
          <w:rFonts w:cs="Times New Roman" w:ascii="Times New Roman" w:hAnsi="Times New Roman"/>
          <w:sz w:val="28"/>
          <w:szCs w:val="28"/>
          <w:lang w:val="uk-UA"/>
        </w:rPr>
        <w:t>ТО</w:t>
      </w:r>
      <w:r>
        <w:rPr>
          <w:rFonts w:cs="Times New Roman" w:ascii="Times New Roman" w:hAnsi="Times New Roman"/>
          <w:sz w:val="28"/>
          <w:szCs w:val="28"/>
        </w:rPr>
        <w:t xml:space="preserve">ВАРИСТВУ З ОБМЕЖЕНОЮ ВІДПОВІДАЛЬНІСТЮ “ЧАРІВНИЦЯ” ЛТД проекту землеуст-рою щодо відведення земельної ділянки  (зміна цільового призначення) на вул. Гордіюк, 43-а </w:t>
      </w:r>
      <w:r>
        <w:rPr>
          <w:rFonts w:eastAsia="Times New Roman" w:cs="Times New Roman" w:ascii="Times New Roman" w:hAnsi="Times New Roman"/>
          <w:sz w:val="28"/>
          <w:szCs w:val="28"/>
        </w:rPr>
        <w:t>у м. Луцьку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bookmarkStart w:id="0" w:name="__DdeLink__97_3070304203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</w:t>
      </w:r>
      <w:r>
        <w:rPr>
          <w:rFonts w:eastAsia="Times New Roman" w:cs="Times New Roman" w:ascii="Times New Roman" w:hAnsi="Times New Roman"/>
          <w:sz w:val="28"/>
          <w:szCs w:val="28"/>
        </w:rPr>
        <w:t>ВАРИСТВА З ОБМЕЖЕНОЮ ВІДПОВІДАЛЬ-НІСТЮ “ЧАРІВНИЦЯ” ЛТД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проекту землеустрою щодо відведення земельної ділянки (зміна цільового призначення) на вул. Гордіюк, 43-а у м. Луцьку площею 0,0204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037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0064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на якій розташоване нерухоме майно (нежитлове приміщення /літер А-2/, загальною площею 217,9 кв.м, реєстраційний номер об’єкта нерухомого майна ‒ 678480207101), що належить товариству на праві приватної власності, з цільового призначення: 11.04 - для розміщення та експлуатації основних, підсобних і допоміжних будівель та споруд технічної інфраструктури (виробництв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та розподілення газу, постачання пари та гарячої води, збирання, очищення та розподілення води), з видом використання ‒ для обслуговування котельні, на нове цільове призначення: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з видом використання ‒ для будівництва та обслуговування нежитлового приміщення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та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доданий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до неї проект землеустрою, з метою її подальшого продажу, шляхом викупу, у приватну власність товариства,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дорученням постійної комісії з питань земельних відносин та земельного кадастру Луцької міської ради (протокол від 21.07.2021 № 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витягом з Державного земельного кадастру про земельну ділянку від 31.01.2022 НВ-0000192382022, витягом з Державного реєстру речових прав на нерухоме майно про реєстрацію права власності від 03.12.2018 № 147775415,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080" w:leader="none"/>
        </w:tabs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</w:t>
      </w:r>
      <w:r>
        <w:rPr>
          <w:rFonts w:eastAsia="Times New Roman" w:cs="Times New Roman" w:ascii="Times New Roman" w:hAnsi="Times New Roman"/>
          <w:sz w:val="28"/>
          <w:szCs w:val="28"/>
        </w:rPr>
        <w:t>ВАРИСТВУ З ОБМЕЖЕНОЮ ВІДПОВІДАЛЬНІСТЮ “ЧАРІВНИЦЯ” ЛТД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Гордіюк, 43-а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</w:t>
      </w:r>
      <w:r>
        <w:rPr>
          <w:rFonts w:eastAsia="Times New Roman" w:cs="Times New Roman" w:ascii="Times New Roman" w:hAnsi="Times New Roman"/>
          <w:sz w:val="28"/>
          <w:szCs w:val="28"/>
        </w:rPr>
        <w:t>0,0204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037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0064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цільовим призначенням: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з видом використання ‒ для будівництва та обслуговування нежитлового приміщення.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080" w:leader="none"/>
        </w:tabs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Змінити цільове призначення земельної ділянки комунальній власності Луцької міської ради, яка діє від імені Луцької міської територіальної громади Волинської області,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Гордіюк, 43-а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</w:rPr>
        <w:t>0,0204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037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0064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з </w:t>
      </w:r>
      <w:bookmarkStart w:id="1" w:name="__DdeLink__577_1192150264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цільового призначення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: 11.04 - для розміщення та експлуатації основних, підсобних і допоміжних будівель та споруд технічної інфраструктури (виробництв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та розподілення газу, постачання пари та гарячої води, збирання, очищення та розподілення води), з видом використання ‒ для обслуговування котельні, на нове цільове призначення: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 , з видом використання ‒ для будівництва та обслуговування нежитлового приміщення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 метою її подальшого продажу, шляхом викупу, у приватну власність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ВАРИСТВУ З ОБМЕЖЕНОЮ ВІДПОВІДАЛЬНІСТЮ “ЧАРІВНИЦЯ” ЛТД, </w:t>
      </w:r>
      <w:r>
        <w:rPr>
          <w:rFonts w:cs="Times New Roman" w:ascii="Times New Roman" w:hAnsi="Times New Roman"/>
          <w:sz w:val="28"/>
          <w:szCs w:val="28"/>
        </w:rPr>
        <w:t>згідно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080" w:leader="none"/>
        </w:tabs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зв’язку з прийняттям цього рішення внести зміни в Державний земельний кадастр та Державний реєстр речових прав на нерухоме майно щодо зміни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цільового призначення</w:t>
      </w:r>
      <w:r>
        <w:rPr>
          <w:rFonts w:cs="Times New Roman" w:ascii="Times New Roman" w:hAnsi="Times New Roman"/>
          <w:sz w:val="28"/>
          <w:szCs w:val="28"/>
        </w:rPr>
        <w:t xml:space="preserve"> вищезазначеної земельної ділянки.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080" w:leader="none"/>
        </w:tabs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jc w:val="both"/>
        <w:rPr/>
      </w:pPr>
      <w:r>
        <w:rPr/>
      </w:r>
    </w:p>
    <w:p>
      <w:pPr>
        <w:pStyle w:val="Normal"/>
        <w:ind w:left="0" w:right="-185" w:hanging="0"/>
        <w:jc w:val="both"/>
        <w:rPr/>
      </w:pPr>
      <w:r>
        <w:rPr/>
      </w:r>
    </w:p>
    <w:p>
      <w:pPr>
        <w:pStyle w:val="Normal"/>
        <w:tabs>
          <w:tab w:val="clear" w:pos="709"/>
          <w:tab w:val="left" w:pos="771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</w:t>
        <w:tab/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>
          <w:rFonts w:ascii="Times New Roman" w:hAnsi="Times New Roman" w:eastAsia="SimSun" w:cs="Times New Roman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SimSu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Козлюк</w:t>
      </w:r>
    </w:p>
    <w:sectPr>
      <w:type w:val="nextPage"/>
      <w:pgSz w:w="11906" w:h="16838"/>
      <w:pgMar w:left="1701" w:right="567" w:header="0" w:top="567" w:footer="0" w:bottom="181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b w:val="false"/>
      <w:bCs w:val="false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870</TotalTime>
  <Application>LibreOffice/7.0.0.3$Windows_X86_64 LibreOffice_project/8061b3e9204bef6b321a21033174034a5e2ea88e</Application>
  <Pages>2</Pages>
  <Words>519</Words>
  <Characters>3561</Characters>
  <CharactersWithSpaces>4153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2018-01-29T11:57:30Z</dcterms:created>
  <dc:creator/>
  <dc:description/>
  <dc:language>uk-UA</dc:language>
  <cp:lastModifiedBy>Василь Демчук</cp:lastModifiedBy>
  <cp:lastPrinted>2022-02-02T13:49:29Z</cp:lastPrinted>
  <dcterms:modified xsi:type="dcterms:W3CDTF">2022-03-25T13:03:14Z</dcterms:modified>
  <cp:revision>62</cp:revision>
  <dc:subject/>
  <dc:title>mvk</dc:title>
</cp:coreProperties>
</file>