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6D42" w:rsidRDefault="004033C8" w:rsidP="002220DC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:rsidR="00146D42" w:rsidRDefault="004033C8" w:rsidP="002220DC">
      <w:pPr>
        <w:ind w:left="48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рішення міської ради</w:t>
      </w:r>
    </w:p>
    <w:p w:rsidR="00146D42" w:rsidRDefault="00EA2EEF" w:rsidP="002220DC">
      <w:pPr>
        <w:ind w:left="48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4033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146D42" w:rsidRDefault="00146D42" w:rsidP="006620BE">
      <w:pPr>
        <w:ind w:firstLine="1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0DC" w:rsidRDefault="002220DC" w:rsidP="006620BE">
      <w:pPr>
        <w:ind w:firstLine="1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220DC" w:rsidRDefault="002220DC" w:rsidP="006E2928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</w:t>
      </w:r>
    </w:p>
    <w:p w:rsidR="00446756" w:rsidRPr="006620BE" w:rsidRDefault="00905A96" w:rsidP="00446756">
      <w:pPr>
        <w:ind w:firstLine="6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20B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220DC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рограми</w:t>
      </w:r>
      <w:r w:rsidR="00446756" w:rsidRPr="006620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6756" w:rsidRPr="0066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покращення функціонування</w:t>
      </w:r>
    </w:p>
    <w:p w:rsidR="00446756" w:rsidRPr="006620BE" w:rsidRDefault="00446756" w:rsidP="00446756">
      <w:pPr>
        <w:ind w:firstLine="68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2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 Державної міграційної служби України у Волинській області на 2022 рік</w:t>
      </w:r>
    </w:p>
    <w:p w:rsidR="00146D42" w:rsidRPr="006620BE" w:rsidRDefault="00146D42" w:rsidP="00446756">
      <w:pPr>
        <w:ind w:firstLine="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23" w:type="dxa"/>
        <w:tblInd w:w="-130" w:type="dxa"/>
        <w:tblLook w:val="04A0" w:firstRow="1" w:lastRow="0" w:firstColumn="1" w:lastColumn="0" w:noHBand="0" w:noVBand="1"/>
      </w:tblPr>
      <w:tblGrid>
        <w:gridCol w:w="719"/>
        <w:gridCol w:w="4226"/>
        <w:gridCol w:w="4678"/>
      </w:tblGrid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0504AB" w:rsidRPr="000504AB" w:rsidRDefault="000504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37879">
              <w:rPr>
                <w:rFonts w:ascii="Times New Roman" w:hAnsi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0504AB" w:rsidRPr="000504AB" w:rsidRDefault="000504AB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pStyle w:val="af2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04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Державної міграційної служби України у Волинській області</w:t>
            </w:r>
          </w:p>
          <w:p w:rsidR="00446756" w:rsidRDefault="00446756">
            <w:pPr>
              <w:pStyle w:val="af2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504AB" w:rsidRPr="00446756" w:rsidRDefault="00446756">
            <w:pPr>
              <w:pStyle w:val="af2"/>
              <w:snapToGri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44675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Департамент фінансів, бюджету та аудиту Луцької міської ради</w:t>
            </w:r>
          </w:p>
        </w:tc>
      </w:tr>
      <w:tr w:rsidR="00C37879" w:rsidTr="006620BE">
        <w:trPr>
          <w:trHeight w:val="2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0504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P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 рік</w:t>
            </w:r>
          </w:p>
          <w:p w:rsidR="000504AB" w:rsidRPr="000504AB" w:rsidRDefault="000504AB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37879" w:rsidTr="006620BE">
        <w:trPr>
          <w:trHeight w:val="2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7879" w:rsidRDefault="00C37879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731BA" w:rsidRDefault="000731BA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C37879" w:rsidRDefault="000504AB" w:rsidP="00D728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 w:rsidP="009B4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879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  <w:p w:rsidR="000504AB" w:rsidRPr="000504AB" w:rsidRDefault="000504AB" w:rsidP="009B4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Pr="000504AB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</w:t>
            </w:r>
            <w:r w:rsidR="00B176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</w:t>
            </w:r>
            <w:r w:rsidR="00B1769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,0</w:t>
            </w:r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4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  <w:p w:rsidR="00C37879" w:rsidRDefault="00C37879">
            <w:pPr>
              <w:snapToGrid w:val="0"/>
              <w:ind w:left="-8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C37879" w:rsidRDefault="00C37879" w:rsidP="00C37879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7879" w:rsidTr="006620BE">
        <w:trPr>
          <w:trHeight w:val="481"/>
        </w:trPr>
        <w:tc>
          <w:tcPr>
            <w:tcW w:w="7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C37879" w:rsidRDefault="00C3787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томі числі, кошти бюджету </w:t>
            </w:r>
            <w:r w:rsidR="005C4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Луцької </w:t>
            </w:r>
            <w:r w:rsidRPr="00C378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 територіальної громади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879" w:rsidRPr="004E5F4F" w:rsidRDefault="00B540B5" w:rsidP="004E5F4F">
            <w:pPr>
              <w:pStyle w:val="af4"/>
              <w:numPr>
                <w:ilvl w:val="0"/>
                <w:numId w:val="9"/>
              </w:numPr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7879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000,0</w:t>
            </w:r>
            <w:r w:rsidR="000504AB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504AB" w:rsidRPr="004E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грн</w:t>
            </w:r>
            <w:proofErr w:type="spellEnd"/>
          </w:p>
        </w:tc>
      </w:tr>
    </w:tbl>
    <w:p w:rsidR="00146D42" w:rsidRDefault="004033C8">
      <w:pPr>
        <w:spacing w:after="2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:rsidR="000731BA" w:rsidRPr="004E5F4F" w:rsidRDefault="004E5F4F" w:rsidP="004E5F4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5F4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1BA" w:rsidRPr="004E5F4F">
        <w:rPr>
          <w:rFonts w:ascii="Times New Roman" w:hAnsi="Times New Roman" w:cs="Times New Roman"/>
          <w:b/>
          <w:sz w:val="28"/>
          <w:szCs w:val="28"/>
        </w:rPr>
        <w:t>Аналіз динаміки змін та поточної ситуації</w:t>
      </w:r>
    </w:p>
    <w:p w:rsidR="000731BA" w:rsidRPr="000731BA" w:rsidRDefault="000731BA" w:rsidP="000731BA">
      <w:pPr>
        <w:pStyle w:val="af4"/>
        <w:ind w:left="1069"/>
        <w:rPr>
          <w:rFonts w:ascii="Times New Roman" w:hAnsi="Times New Roman" w:cs="Times New Roman"/>
          <w:sz w:val="16"/>
          <w:szCs w:val="16"/>
          <w:lang w:val="ru-RU"/>
        </w:rPr>
      </w:pPr>
    </w:p>
    <w:p w:rsidR="00146D42" w:rsidRPr="00F86773" w:rsidRDefault="00B87F2C" w:rsidP="005C47E5">
      <w:pPr>
        <w:ind w:firstLine="567"/>
        <w:jc w:val="both"/>
      </w:pPr>
      <w:r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Програма </w:t>
      </w:r>
      <w:r w:rsidR="00446756"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покращення функціонування</w:t>
      </w:r>
      <w:r w:rsid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6756" w:rsidRPr="004467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 Державної міграційної служби України у Волинській області на 2022 рік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(д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алі </w:t>
      </w:r>
      <w:r w:rsidR="005C47E5">
        <w:rPr>
          <w:rFonts w:ascii="Times New Roman" w:hAnsi="Times New Roman" w:cs="Times New Roman"/>
          <w:sz w:val="28"/>
          <w:szCs w:val="28"/>
        </w:rPr>
        <w:t>–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Програма) розроблена відповідно </w:t>
      </w:r>
      <w:r w:rsidR="00802235" w:rsidRPr="00802235">
        <w:rPr>
          <w:rFonts w:ascii="Times New Roman" w:eastAsia="Times New Roman" w:hAnsi="Times New Roman" w:cs="Times New Roman"/>
          <w:sz w:val="28"/>
          <w:szCs w:val="28"/>
        </w:rPr>
        <w:t>до З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акону</w:t>
      </w:r>
      <w:r w:rsidR="00802235" w:rsidRPr="00802235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місцеве самоврядування в Україні»</w:t>
      </w:r>
      <w:r w:rsidR="00711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Положення Управління Державної міграційної служби України у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Волинській області, затвердженого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наказ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ом ДМС України від 18.07.2011 № 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28, (в редакції наказу </w:t>
      </w:r>
      <w:r w:rsidR="00802235">
        <w:rPr>
          <w:rFonts w:ascii="Times New Roman" w:eastAsia="Times New Roman" w:hAnsi="Times New Roman" w:cs="Times New Roman"/>
          <w:sz w:val="28"/>
          <w:szCs w:val="28"/>
        </w:rPr>
        <w:t>ДМС України від 02.04.2020 №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02235">
        <w:rPr>
          <w:rFonts w:ascii="Times New Roman" w:eastAsia="Times New Roman" w:hAnsi="Times New Roman" w:cs="Times New Roman"/>
          <w:sz w:val="28"/>
          <w:szCs w:val="28"/>
        </w:rPr>
        <w:t xml:space="preserve">79),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основним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завданням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 xml:space="preserve"> якого є реалізація в місті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Луцьку та </w:t>
      </w:r>
      <w:r w:rsidR="00711A7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>території Волинської області державної політики у сферах міграції (</w:t>
      </w:r>
      <w:proofErr w:type="spellStart"/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>іміграції</w:t>
      </w:r>
      <w:proofErr w:type="spellEnd"/>
      <w:r w:rsidR="00557CA2" w:rsidRPr="00F86773">
        <w:rPr>
          <w:rFonts w:ascii="Times New Roman" w:eastAsia="Times New Roman" w:hAnsi="Times New Roman" w:cs="Times New Roman"/>
          <w:sz w:val="28"/>
          <w:szCs w:val="28"/>
        </w:rPr>
        <w:t xml:space="preserve"> та еміграції), у тому числі протидії нелегальній (незаконній) міграції громадянства, реєстрації фізичних осіб, біженців та інших визначених законодавством категорій мігрантів 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ефективного 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>функціонування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майна </w:t>
      </w:r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на вул. </w:t>
      </w:r>
      <w:proofErr w:type="spellStart"/>
      <w:r w:rsidR="009675A4">
        <w:rPr>
          <w:rFonts w:ascii="Times New Roman" w:eastAsia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C45230" w:rsidRPr="00F86773">
        <w:rPr>
          <w:rFonts w:ascii="Times New Roman" w:eastAsia="Times New Roman" w:hAnsi="Times New Roman" w:cs="Times New Roman"/>
          <w:sz w:val="28"/>
          <w:szCs w:val="28"/>
        </w:rPr>
        <w:t xml:space="preserve">звіз, 4 в м. Луцьку 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досягнення стабільної діяльності 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AA2762"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2279" w:rsidRPr="00F86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31BA" w:rsidRPr="005E407A" w:rsidRDefault="005E407A" w:rsidP="005C47E5">
      <w:pPr>
        <w:ind w:firstLine="567"/>
        <w:jc w:val="both"/>
        <w:rPr>
          <w:color w:val="FF0000"/>
        </w:rPr>
      </w:pPr>
      <w:r w:rsidRPr="005E407A">
        <w:rPr>
          <w:rFonts w:ascii="Times New Roman" w:hAnsi="Times New Roman" w:cs="Times New Roman"/>
          <w:sz w:val="28"/>
          <w:szCs w:val="28"/>
        </w:rPr>
        <w:t>На виконання вимог постанови Національної комісії, що здійснює державне регулювання у сферах енергетики та комунальних послуг від 30.09.2015 №</w:t>
      </w:r>
      <w:r w:rsidR="005C47E5">
        <w:rPr>
          <w:rFonts w:ascii="Times New Roman" w:hAnsi="Times New Roman" w:cs="Times New Roman"/>
          <w:sz w:val="28"/>
          <w:szCs w:val="28"/>
        </w:rPr>
        <w:t> </w:t>
      </w:r>
      <w:r w:rsidRPr="005E407A">
        <w:rPr>
          <w:rFonts w:ascii="Times New Roman" w:hAnsi="Times New Roman" w:cs="Times New Roman"/>
          <w:sz w:val="28"/>
          <w:szCs w:val="28"/>
        </w:rPr>
        <w:t>2494 «Про затвердження Кодексу газорозподільних систем», зареєстрованої в Міністерстві юстиції України від 06.11.2015 за №</w:t>
      </w:r>
      <w:r w:rsidR="00711A7A">
        <w:rPr>
          <w:rFonts w:ascii="Times New Roman" w:hAnsi="Times New Roman" w:cs="Times New Roman"/>
          <w:sz w:val="28"/>
          <w:szCs w:val="28"/>
        </w:rPr>
        <w:t> </w:t>
      </w:r>
      <w:r w:rsidRPr="005E407A">
        <w:rPr>
          <w:rFonts w:ascii="Times New Roman" w:hAnsi="Times New Roman" w:cs="Times New Roman"/>
          <w:sz w:val="28"/>
          <w:szCs w:val="28"/>
        </w:rPr>
        <w:t>1379/27824, зокрема, п.4 «власникам комерційних вузлів обліку природного газу (крім комерційних вузлів обліку, які встановлені на об’єктах побутових споживачів) забезпечити облаштування засобами дистанційної передачі даних власні комерційні вузли обліку: річний обсяг обліку природного газу яких від 10 тис.</w:t>
      </w:r>
      <w:r w:rsidR="009675A4">
        <w:rPr>
          <w:rFonts w:ascii="Times New Roman" w:hAnsi="Times New Roman" w:cs="Times New Roman"/>
          <w:sz w:val="28"/>
          <w:szCs w:val="28"/>
        </w:rPr>
        <w:t> 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675A4">
        <w:rPr>
          <w:rFonts w:ascii="Times New Roman" w:hAnsi="Times New Roman" w:cs="Times New Roman"/>
          <w:sz w:val="28"/>
          <w:szCs w:val="28"/>
        </w:rPr>
        <w:t xml:space="preserve"> до 100 тис. 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711A7A" w:rsidRPr="0080223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47E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5F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також мінімальне споживання даних котлів (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E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5E40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rco</w:t>
      </w:r>
      <w:proofErr w:type="spellEnd"/>
      <w:r w:rsidRPr="005E407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складає 10,15 </w:t>
      </w:r>
      <w:r w:rsidR="007A039D">
        <w:rPr>
          <w:rFonts w:ascii="Times New Roman" w:hAnsi="Times New Roman" w:cs="Times New Roman"/>
          <w:sz w:val="28"/>
          <w:szCs w:val="28"/>
        </w:rPr>
        <w:t>м</w:t>
      </w:r>
      <w:r w:rsidR="007A039D"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/год, а мінімальна пропускна спроможність лічильника </w:t>
      </w:r>
      <w:r w:rsidRPr="005E407A">
        <w:rPr>
          <w:rFonts w:ascii="Times New Roman" w:hAnsi="Times New Roman" w:cs="Times New Roman"/>
          <w:sz w:val="28"/>
          <w:szCs w:val="28"/>
        </w:rPr>
        <w:t xml:space="preserve">(Q </w:t>
      </w:r>
      <w:proofErr w:type="spellStart"/>
      <w:r w:rsidRPr="005E407A">
        <w:rPr>
          <w:rFonts w:ascii="Times New Roman" w:hAnsi="Times New Roman" w:cs="Times New Roman"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г.л</w:t>
      </w:r>
      <w:proofErr w:type="spellEnd"/>
      <w:r>
        <w:rPr>
          <w:rFonts w:ascii="Times New Roman" w:hAnsi="Times New Roman" w:cs="Times New Roman"/>
          <w:sz w:val="28"/>
          <w:szCs w:val="28"/>
        </w:rPr>
        <w:t>.) згідно з паспортом заводу-виробника – 13 м</w:t>
      </w:r>
      <w:r w:rsidRPr="007A03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/год, що суперечить вимогам Глави 2 Розділу Х Кодексу </w:t>
      </w:r>
      <w:r w:rsidR="008D07EA">
        <w:rPr>
          <w:rFonts w:ascii="Times New Roman" w:hAnsi="Times New Roman" w:cs="Times New Roman"/>
          <w:sz w:val="28"/>
          <w:szCs w:val="28"/>
        </w:rPr>
        <w:t xml:space="preserve">газорозподільчих мереж, де чітко зазначено, що мінімальна пропускна спроможність лічильника має бути меншою або дорівнюватиме мінімальному споживанню </w:t>
      </w:r>
      <w:proofErr w:type="spellStart"/>
      <w:r w:rsidR="008D07EA">
        <w:rPr>
          <w:rFonts w:ascii="Times New Roman" w:hAnsi="Times New Roman" w:cs="Times New Roman"/>
          <w:sz w:val="28"/>
          <w:szCs w:val="28"/>
        </w:rPr>
        <w:t>газоспоживаючого</w:t>
      </w:r>
      <w:proofErr w:type="spellEnd"/>
      <w:r w:rsidR="008D07EA">
        <w:rPr>
          <w:rFonts w:ascii="Times New Roman" w:hAnsi="Times New Roman" w:cs="Times New Roman"/>
          <w:sz w:val="28"/>
          <w:szCs w:val="28"/>
        </w:rPr>
        <w:t xml:space="preserve"> обладнання, тому</w:t>
      </w:r>
      <w:r>
        <w:rPr>
          <w:rFonts w:ascii="Times New Roman" w:hAnsi="Times New Roman" w:cs="Times New Roman"/>
          <w:sz w:val="28"/>
          <w:szCs w:val="28"/>
        </w:rPr>
        <w:t xml:space="preserve"> необхідно провести</w:t>
      </w:r>
      <w:r w:rsidRPr="005E407A"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реконструкцію</w:t>
      </w:r>
      <w:r w:rsidRPr="005E407A">
        <w:rPr>
          <w:rFonts w:ascii="Times New Roman" w:hAnsi="Times New Roman" w:cs="Times New Roman"/>
          <w:sz w:val="28"/>
          <w:szCs w:val="28"/>
        </w:rPr>
        <w:t xml:space="preserve"> комерційного вузла обліку природного газу та влаштування модемного зв’язку котельні Управління ДМС України у Волинс</w:t>
      </w:r>
      <w:r w:rsidR="009675A4">
        <w:rPr>
          <w:rFonts w:ascii="Times New Roman" w:hAnsi="Times New Roman" w:cs="Times New Roman"/>
          <w:sz w:val="28"/>
          <w:szCs w:val="28"/>
        </w:rPr>
        <w:t xml:space="preserve">ькій області на вулиці </w:t>
      </w:r>
      <w:proofErr w:type="spellStart"/>
      <w:r w:rsidR="009675A4">
        <w:rPr>
          <w:rFonts w:ascii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hAnsi="Times New Roman" w:cs="Times New Roman"/>
          <w:sz w:val="28"/>
          <w:szCs w:val="28"/>
        </w:rPr>
        <w:t xml:space="preserve"> У</w:t>
      </w:r>
      <w:r w:rsidRPr="005E407A">
        <w:rPr>
          <w:rFonts w:ascii="Times New Roman" w:hAnsi="Times New Roman" w:cs="Times New Roman"/>
          <w:sz w:val="28"/>
          <w:szCs w:val="28"/>
        </w:rPr>
        <w:t>звіз,</w:t>
      </w:r>
      <w:r w:rsidR="004E5F4F">
        <w:rPr>
          <w:rFonts w:ascii="Times New Roman" w:hAnsi="Times New Roman" w:cs="Times New Roman"/>
          <w:sz w:val="28"/>
          <w:szCs w:val="28"/>
        </w:rPr>
        <w:t xml:space="preserve"> </w:t>
      </w:r>
      <w:r w:rsidRPr="005E407A">
        <w:rPr>
          <w:rFonts w:ascii="Times New Roman" w:hAnsi="Times New Roman" w:cs="Times New Roman"/>
          <w:sz w:val="28"/>
          <w:szCs w:val="28"/>
        </w:rPr>
        <w:t>4 в місті Луцьку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6D42" w:rsidRPr="00F86773" w:rsidRDefault="004033C8" w:rsidP="00B14AF8">
      <w:pPr>
        <w:pStyle w:val="a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vertAlign w:val="superscript"/>
          <w:lang w:eastAsia="ru-RU"/>
        </w:rPr>
      </w:pPr>
      <w:r w:rsidRPr="00F8677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</w:p>
    <w:p w:rsidR="00146D42" w:rsidRPr="00F86773" w:rsidRDefault="004033C8">
      <w:pPr>
        <w:ind w:firstLine="709"/>
        <w:jc w:val="center"/>
      </w:pPr>
      <w:r w:rsidRPr="00F86773">
        <w:rPr>
          <w:rFonts w:ascii="Times New Roman" w:eastAsia="Times New Roman" w:hAnsi="Times New Roman" w:cs="Times New Roman"/>
          <w:b/>
          <w:sz w:val="28"/>
          <w:szCs w:val="28"/>
        </w:rPr>
        <w:t>2. Визначення мети</w:t>
      </w:r>
      <w:r w:rsidR="007A039D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146D42" w:rsidRPr="000731BA" w:rsidRDefault="00146D42">
      <w:pPr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D7D27" w:rsidRPr="00F86773" w:rsidRDefault="00BD7D27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Метою Програми є створення умов, що сприятимуть сталому функціонуванню Управління: </w:t>
      </w:r>
      <w:r w:rsidR="002C71F0" w:rsidRPr="00F86773">
        <w:rPr>
          <w:rFonts w:ascii="Times New Roman" w:eastAsia="Times New Roman" w:hAnsi="Times New Roman" w:cs="Times New Roman"/>
          <w:sz w:val="28"/>
          <w:szCs w:val="28"/>
        </w:rPr>
        <w:t xml:space="preserve">реконструкції комерційного вузла обліку </w:t>
      </w:r>
      <w:r w:rsidR="00B0695F">
        <w:rPr>
          <w:rFonts w:ascii="Times New Roman" w:eastAsia="Times New Roman" w:hAnsi="Times New Roman" w:cs="Times New Roman"/>
          <w:sz w:val="28"/>
          <w:szCs w:val="28"/>
        </w:rPr>
        <w:t xml:space="preserve">природного </w:t>
      </w:r>
      <w:r w:rsidR="002C71F0" w:rsidRPr="00F86773">
        <w:rPr>
          <w:rFonts w:ascii="Times New Roman" w:eastAsia="Times New Roman" w:hAnsi="Times New Roman" w:cs="Times New Roman"/>
          <w:sz w:val="28"/>
          <w:szCs w:val="28"/>
        </w:rPr>
        <w:t>газу та влаштування модемного зв’язку котельні, а також</w:t>
      </w:r>
      <w:r w:rsidR="00B0695F">
        <w:rPr>
          <w:rFonts w:ascii="Times New Roman" w:eastAsia="Times New Roman" w:hAnsi="Times New Roman" w:cs="Times New Roman"/>
          <w:sz w:val="28"/>
          <w:szCs w:val="28"/>
        </w:rPr>
        <w:t xml:space="preserve"> упорядкування обліку споживання природного газу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4DAA" w:rsidRPr="00F86773" w:rsidRDefault="005F4DAA" w:rsidP="005F4DA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D42" w:rsidRPr="00F86773" w:rsidRDefault="004E5F4F" w:rsidP="005F4DAA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0731BA" w:rsidRPr="000731BA">
        <w:rPr>
          <w:rFonts w:ascii="Times New Roman" w:hAnsi="Times New Roman" w:cs="Times New Roman"/>
          <w:b/>
          <w:sz w:val="28"/>
          <w:szCs w:val="28"/>
        </w:rPr>
        <w:t>Засоби розв’язання проблеми</w:t>
      </w:r>
    </w:p>
    <w:p w:rsidR="00146D42" w:rsidRPr="00B26B47" w:rsidRDefault="00146D42">
      <w:pPr>
        <w:ind w:firstLine="709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46D42" w:rsidRPr="00F86773" w:rsidRDefault="000731BA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розв’язання визначеної</w:t>
      </w:r>
      <w:r w:rsidR="00483BA8" w:rsidRPr="00F86773">
        <w:rPr>
          <w:rFonts w:ascii="Times New Roman" w:hAnsi="Times New Roman" w:cs="Times New Roman"/>
          <w:sz w:val="28"/>
          <w:szCs w:val="28"/>
        </w:rPr>
        <w:t xml:space="preserve"> проблем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83BA8" w:rsidRPr="00F86773">
        <w:rPr>
          <w:rFonts w:ascii="Times New Roman" w:hAnsi="Times New Roman" w:cs="Times New Roman"/>
          <w:sz w:val="28"/>
          <w:szCs w:val="28"/>
        </w:rPr>
        <w:t xml:space="preserve"> необхідно </w:t>
      </w:r>
      <w:r>
        <w:rPr>
          <w:rFonts w:ascii="Times New Roman" w:hAnsi="Times New Roman" w:cs="Times New Roman"/>
          <w:sz w:val="28"/>
          <w:szCs w:val="28"/>
        </w:rPr>
        <w:t xml:space="preserve">здійснити 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реконструкцію </w:t>
      </w:r>
      <w:r w:rsidR="008F51C0" w:rsidRPr="00F86773">
        <w:rPr>
          <w:rFonts w:ascii="Times New Roman" w:hAnsi="Times New Roman" w:cs="Times New Roman"/>
          <w:sz w:val="28"/>
          <w:szCs w:val="28"/>
        </w:rPr>
        <w:t xml:space="preserve">комерційного вузла обліку газу </w:t>
      </w:r>
      <w:r w:rsidR="001A3E4C" w:rsidRPr="00F86773">
        <w:rPr>
          <w:rFonts w:ascii="Times New Roman" w:hAnsi="Times New Roman" w:cs="Times New Roman"/>
          <w:sz w:val="28"/>
          <w:szCs w:val="28"/>
        </w:rPr>
        <w:t>та влаштування модемного зв’язку котельні відповідно до проектно-кошторисної документації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</w:t>
      </w:r>
      <w:r w:rsidR="004E5F4F">
        <w:rPr>
          <w:rFonts w:ascii="Times New Roman" w:hAnsi="Times New Roman" w:cs="Times New Roman"/>
          <w:sz w:val="28"/>
          <w:szCs w:val="28"/>
        </w:rPr>
        <w:t xml:space="preserve">з робочим </w:t>
      </w:r>
      <w:proofErr w:type="spellStart"/>
      <w:r w:rsidR="004E5F4F">
        <w:rPr>
          <w:rFonts w:ascii="Times New Roman" w:hAnsi="Times New Roman" w:cs="Times New Roman"/>
          <w:sz w:val="28"/>
          <w:szCs w:val="28"/>
        </w:rPr>
        <w:t>проєктом</w:t>
      </w:r>
      <w:proofErr w:type="spellEnd"/>
      <w:r w:rsidR="0051464E" w:rsidRPr="00F86773">
        <w:rPr>
          <w:rFonts w:ascii="Times New Roman" w:hAnsi="Times New Roman" w:cs="Times New Roman"/>
          <w:sz w:val="28"/>
          <w:szCs w:val="28"/>
        </w:rPr>
        <w:t xml:space="preserve"> «Реконструкція комерційного вузла обліку</w:t>
      </w:r>
      <w:r w:rsidR="007D2FCA">
        <w:rPr>
          <w:rFonts w:ascii="Times New Roman" w:hAnsi="Times New Roman" w:cs="Times New Roman"/>
          <w:sz w:val="28"/>
          <w:szCs w:val="28"/>
        </w:rPr>
        <w:t xml:space="preserve"> природного 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газу </w:t>
      </w:r>
      <w:r w:rsidR="001A3E4C" w:rsidRPr="00F86773">
        <w:rPr>
          <w:rFonts w:ascii="Times New Roman" w:hAnsi="Times New Roman" w:cs="Times New Roman"/>
          <w:sz w:val="28"/>
          <w:szCs w:val="28"/>
        </w:rPr>
        <w:t xml:space="preserve">та влаштування модемного зв’язку котельні Управління Державної міграційної служби </w:t>
      </w:r>
      <w:r w:rsidR="001A3E4C" w:rsidRPr="00F86773">
        <w:rPr>
          <w:rFonts w:ascii="Times New Roman" w:hAnsi="Times New Roman" w:cs="Times New Roman"/>
          <w:sz w:val="28"/>
          <w:szCs w:val="28"/>
        </w:rPr>
        <w:lastRenderedPageBreak/>
        <w:t>України у Воли</w:t>
      </w:r>
      <w:r w:rsidR="009675A4">
        <w:rPr>
          <w:rFonts w:ascii="Times New Roman" w:hAnsi="Times New Roman" w:cs="Times New Roman"/>
          <w:sz w:val="28"/>
          <w:szCs w:val="28"/>
        </w:rPr>
        <w:t xml:space="preserve">нській області на вул. </w:t>
      </w:r>
      <w:proofErr w:type="spellStart"/>
      <w:r w:rsidR="009675A4">
        <w:rPr>
          <w:rFonts w:ascii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hAnsi="Times New Roman" w:cs="Times New Roman"/>
          <w:sz w:val="28"/>
          <w:szCs w:val="28"/>
        </w:rPr>
        <w:t xml:space="preserve"> У</w:t>
      </w:r>
      <w:r w:rsidR="001A3E4C" w:rsidRPr="00F86773">
        <w:rPr>
          <w:rFonts w:ascii="Times New Roman" w:hAnsi="Times New Roman" w:cs="Times New Roman"/>
          <w:sz w:val="28"/>
          <w:szCs w:val="28"/>
        </w:rPr>
        <w:t>звіз, 4 в м. Луцьку» кошторисною вартістю 39</w:t>
      </w:r>
      <w:r w:rsidR="00B176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A3E4C" w:rsidRPr="00F86773">
        <w:rPr>
          <w:rFonts w:ascii="Times New Roman" w:hAnsi="Times New Roman" w:cs="Times New Roman"/>
          <w:sz w:val="28"/>
          <w:szCs w:val="28"/>
        </w:rPr>
        <w:t>34</w:t>
      </w:r>
      <w:r w:rsidR="00B17696">
        <w:rPr>
          <w:rFonts w:ascii="Times New Roman" w:hAnsi="Times New Roman" w:cs="Times New Roman"/>
          <w:sz w:val="28"/>
          <w:szCs w:val="28"/>
        </w:rPr>
        <w:t>1</w:t>
      </w:r>
      <w:r w:rsidR="001A3E4C" w:rsidRPr="00F86773">
        <w:rPr>
          <w:rFonts w:ascii="Times New Roman" w:hAnsi="Times New Roman" w:cs="Times New Roman"/>
          <w:sz w:val="28"/>
          <w:szCs w:val="28"/>
        </w:rPr>
        <w:t>,0</w:t>
      </w:r>
      <w:r w:rsidR="0051464E" w:rsidRPr="00F86773">
        <w:rPr>
          <w:rFonts w:ascii="Times New Roman" w:hAnsi="Times New Roman" w:cs="Times New Roman"/>
          <w:sz w:val="28"/>
          <w:szCs w:val="28"/>
        </w:rPr>
        <w:t xml:space="preserve"> гривні.</w:t>
      </w:r>
      <w:r w:rsidR="001A3E4C" w:rsidRPr="00F86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6F5" w:rsidRPr="00CD3F50" w:rsidRDefault="00B14AF8" w:rsidP="004E5F4F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86773">
        <w:rPr>
          <w:rFonts w:ascii="Times New Roman" w:hAnsi="Times New Roman" w:cs="Times New Roman"/>
          <w:sz w:val="28"/>
          <w:szCs w:val="28"/>
        </w:rPr>
        <w:t xml:space="preserve">Фінансування заходів на виконання Програми здійснюються </w:t>
      </w:r>
      <w:r w:rsidR="003437F3">
        <w:rPr>
          <w:rFonts w:ascii="Times New Roman" w:hAnsi="Times New Roman" w:cs="Times New Roman"/>
          <w:sz w:val="28"/>
          <w:szCs w:val="28"/>
        </w:rPr>
        <w:t>відповідно до ст.85 Бюджетного кодексу України.</w:t>
      </w:r>
    </w:p>
    <w:p w:rsidR="00D65738" w:rsidRPr="00F86773" w:rsidRDefault="000731BA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Корегування</w:t>
      </w:r>
      <w:r w:rsidR="00D65738" w:rsidRPr="00F86773">
        <w:rPr>
          <w:rFonts w:ascii="Times New Roman" w:hAnsi="Times New Roman" w:cs="Times New Roman"/>
          <w:sz w:val="28"/>
          <w:szCs w:val="28"/>
        </w:rPr>
        <w:t xml:space="preserve"> пла</w:t>
      </w:r>
      <w:r>
        <w:rPr>
          <w:rFonts w:ascii="Times New Roman" w:hAnsi="Times New Roman" w:cs="Times New Roman"/>
          <w:sz w:val="28"/>
          <w:szCs w:val="28"/>
        </w:rPr>
        <w:t xml:space="preserve">ну заходів Програми та термінів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ïx</w:t>
      </w:r>
      <w:proofErr w:type="spellEnd"/>
      <w:r w:rsidR="00B26B47">
        <w:rPr>
          <w:rFonts w:ascii="Times New Roman" w:hAnsi="Times New Roman" w:cs="Times New Roman"/>
          <w:sz w:val="28"/>
          <w:szCs w:val="28"/>
        </w:rPr>
        <w:t xml:space="preserve"> </w:t>
      </w:r>
      <w:r w:rsidR="00D65738" w:rsidRPr="00F86773">
        <w:rPr>
          <w:rFonts w:ascii="Times New Roman" w:hAnsi="Times New Roman" w:cs="Times New Roman"/>
          <w:sz w:val="28"/>
          <w:szCs w:val="28"/>
        </w:rPr>
        <w:t>виконання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738" w:rsidRPr="00F86773">
        <w:rPr>
          <w:rFonts w:ascii="Times New Roman" w:hAnsi="Times New Roman" w:cs="Times New Roman"/>
          <w:sz w:val="28"/>
          <w:szCs w:val="28"/>
        </w:rPr>
        <w:t>здійснюватиметься за необхідністю шляхом внесення змін.</w:t>
      </w:r>
    </w:p>
    <w:p w:rsidR="00146D42" w:rsidRPr="00F86773" w:rsidRDefault="00DC06E9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Фінансування заходів Програми з бюджету Луцької міської територіаль</w:t>
      </w:r>
      <w:r w:rsidR="00B26B47">
        <w:rPr>
          <w:rFonts w:ascii="Times New Roman" w:eastAsia="Times New Roman" w:hAnsi="Times New Roman" w:cs="Times New Roman"/>
          <w:sz w:val="28"/>
          <w:szCs w:val="28"/>
        </w:rPr>
        <w:t>ної громади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, передбачається у обсягах згідно з додатком 1 до Програми. </w:t>
      </w:r>
    </w:p>
    <w:p w:rsidR="006F119A" w:rsidRPr="00F86773" w:rsidRDefault="006F119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D42" w:rsidRPr="00F86773" w:rsidRDefault="00F83FDF" w:rsidP="00F83FDF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b/>
          <w:sz w:val="28"/>
          <w:szCs w:val="28"/>
        </w:rPr>
        <w:t>4. Пер</w:t>
      </w:r>
      <w:r w:rsidR="00B26B47">
        <w:rPr>
          <w:rFonts w:ascii="Times New Roman" w:eastAsia="Times New Roman" w:hAnsi="Times New Roman" w:cs="Times New Roman"/>
          <w:b/>
          <w:sz w:val="28"/>
          <w:szCs w:val="28"/>
        </w:rPr>
        <w:t>елік завдань, заходів Програми</w:t>
      </w:r>
    </w:p>
    <w:p w:rsidR="00F83FDF" w:rsidRPr="00B26B47" w:rsidRDefault="00F83FDF" w:rsidP="00F83FDF">
      <w:pPr>
        <w:ind w:firstLine="709"/>
        <w:jc w:val="center"/>
        <w:rPr>
          <w:rFonts w:ascii="Times New Roman" w:eastAsia="TimesNewRomanPSMT;Times New Rom" w:hAnsi="Times New Roman" w:cs="Times New Roman"/>
          <w:sz w:val="16"/>
          <w:szCs w:val="16"/>
        </w:rPr>
      </w:pPr>
    </w:p>
    <w:p w:rsidR="00F86773" w:rsidRPr="00F86773" w:rsidRDefault="00F86773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Основними завданнями Програми є забезпечення сталої роботи котельні Управління Державної міграційної служби України у Волин</w:t>
      </w:r>
      <w:r w:rsidR="004E5F4F">
        <w:rPr>
          <w:rFonts w:ascii="Times New Roman" w:eastAsia="Times New Roman" w:hAnsi="Times New Roman" w:cs="Times New Roman"/>
          <w:sz w:val="28"/>
          <w:szCs w:val="28"/>
        </w:rPr>
        <w:t>ській області на вулиці</w:t>
      </w:r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75A4">
        <w:rPr>
          <w:rFonts w:ascii="Times New Roman" w:eastAsia="Times New Roman" w:hAnsi="Times New Roman" w:cs="Times New Roman"/>
          <w:sz w:val="28"/>
          <w:szCs w:val="28"/>
        </w:rPr>
        <w:t>Градний</w:t>
      </w:r>
      <w:proofErr w:type="spellEnd"/>
      <w:r w:rsidR="009675A4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="004E5F4F">
        <w:rPr>
          <w:rFonts w:ascii="Times New Roman" w:eastAsia="Times New Roman" w:hAnsi="Times New Roman" w:cs="Times New Roman"/>
          <w:sz w:val="28"/>
          <w:szCs w:val="28"/>
        </w:rPr>
        <w:t>звіз, 4 в місті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Луцьку шляхом реконструкції комерційного вузла обліку </w:t>
      </w:r>
      <w:r w:rsidR="007D2FCA">
        <w:rPr>
          <w:rFonts w:ascii="Times New Roman" w:eastAsia="Times New Roman" w:hAnsi="Times New Roman" w:cs="Times New Roman"/>
          <w:sz w:val="28"/>
          <w:szCs w:val="28"/>
        </w:rPr>
        <w:t>природного газу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та влаштування модемного зв’я</w:t>
      </w:r>
      <w:r w:rsidR="00B26B47">
        <w:rPr>
          <w:rFonts w:ascii="Times New Roman" w:eastAsia="Times New Roman" w:hAnsi="Times New Roman" w:cs="Times New Roman"/>
          <w:sz w:val="28"/>
          <w:szCs w:val="28"/>
        </w:rPr>
        <w:t>зку котельні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6D42" w:rsidRPr="00F86773" w:rsidRDefault="00F86773" w:rsidP="004E5F4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Перелік напрямів, завдань, заходів Програми наведено у додатку 2 до Програми.</w:t>
      </w:r>
    </w:p>
    <w:p w:rsidR="00F86773" w:rsidRPr="00F86773" w:rsidRDefault="00F86773" w:rsidP="003305E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2626" w:rsidRDefault="003305E6" w:rsidP="003305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773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26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6B47" w:rsidRPr="00B26B47">
        <w:rPr>
          <w:rFonts w:ascii="Times New Roman" w:hAnsi="Times New Roman" w:cs="Times New Roman"/>
          <w:b/>
          <w:sz w:val="28"/>
          <w:szCs w:val="28"/>
        </w:rPr>
        <w:t xml:space="preserve">Координація та контроль за ходом виконання Програми. </w:t>
      </w:r>
    </w:p>
    <w:p w:rsidR="003305E6" w:rsidRPr="00F86773" w:rsidRDefault="00B26B47" w:rsidP="003305E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B47">
        <w:rPr>
          <w:rFonts w:ascii="Times New Roman" w:hAnsi="Times New Roman" w:cs="Times New Roman"/>
          <w:b/>
          <w:sz w:val="28"/>
          <w:szCs w:val="28"/>
        </w:rPr>
        <w:t>Звіт про виконання Програми</w:t>
      </w:r>
    </w:p>
    <w:p w:rsidR="00146D42" w:rsidRPr="00B26B47" w:rsidRDefault="00146D42" w:rsidP="00B26B47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107F04" w:rsidRPr="00FF2626" w:rsidRDefault="004033C8" w:rsidP="004E5F4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Координацію та контроль за виконанням передбачених Програмою заходів здійснюють </w:t>
      </w:r>
      <w:r w:rsidR="00107F04" w:rsidRPr="00F86773">
        <w:rPr>
          <w:rFonts w:ascii="Times New Roman" w:eastAsia="Times New Roman" w:hAnsi="Times New Roman" w:cs="Times New Roman"/>
          <w:sz w:val="28"/>
          <w:szCs w:val="28"/>
        </w:rPr>
        <w:t xml:space="preserve">Управління </w:t>
      </w:r>
      <w:r w:rsidR="009675A4" w:rsidRPr="00F86773">
        <w:rPr>
          <w:rFonts w:ascii="Times New Roman" w:eastAsia="Times New Roman" w:hAnsi="Times New Roman" w:cs="Times New Roman"/>
          <w:sz w:val="28"/>
          <w:szCs w:val="28"/>
        </w:rPr>
        <w:t xml:space="preserve">Державної </w:t>
      </w:r>
      <w:r w:rsidR="00107F04" w:rsidRPr="00F86773">
        <w:rPr>
          <w:rFonts w:ascii="Times New Roman" w:eastAsia="Times New Roman" w:hAnsi="Times New Roman" w:cs="Times New Roman"/>
          <w:sz w:val="28"/>
          <w:szCs w:val="28"/>
        </w:rPr>
        <w:t>міграційної</w:t>
      </w:r>
      <w:r w:rsidR="00F86773">
        <w:rPr>
          <w:rFonts w:ascii="Times New Roman" w:eastAsia="Times New Roman" w:hAnsi="Times New Roman" w:cs="Times New Roman"/>
          <w:sz w:val="28"/>
          <w:szCs w:val="28"/>
        </w:rPr>
        <w:t xml:space="preserve"> служби України у В</w:t>
      </w:r>
      <w:r w:rsidR="00FF2626">
        <w:rPr>
          <w:rFonts w:ascii="Times New Roman" w:eastAsia="Times New Roman" w:hAnsi="Times New Roman" w:cs="Times New Roman"/>
          <w:sz w:val="28"/>
          <w:szCs w:val="28"/>
        </w:rPr>
        <w:t>олинській області та</w:t>
      </w:r>
      <w:r w:rsidRPr="00F867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постійна комісія Луцької міської ради з питань генерального планування, будівництва, </w:t>
      </w:r>
      <w:r w:rsidRPr="00FF2626">
        <w:rPr>
          <w:rFonts w:ascii="Times New Roman" w:hAnsi="Times New Roman" w:cs="Times New Roman"/>
          <w:sz w:val="28"/>
          <w:szCs w:val="28"/>
        </w:rPr>
        <w:t xml:space="preserve">архітектури та благоустрою, житлово-комунального господарства, </w:t>
      </w:r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екології, транспорту та </w:t>
      </w:r>
      <w:proofErr w:type="spellStart"/>
      <w:r w:rsidRPr="00FF2626">
        <w:rPr>
          <w:rFonts w:ascii="Times New Roman" w:eastAsia="Times New Roman" w:hAnsi="Times New Roman" w:cs="Times New Roman"/>
          <w:sz w:val="28"/>
          <w:szCs w:val="28"/>
        </w:rPr>
        <w:t>енергоощадності</w:t>
      </w:r>
      <w:proofErr w:type="spellEnd"/>
      <w:r w:rsidRPr="00FF26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F6B65" w:rsidRPr="00F86773" w:rsidRDefault="004033C8" w:rsidP="00B540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Відповідальні виконавці Програми в процесі виконання Програми забезпечують контроль за реалізацією завдань і заходів,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:rsidR="00146D42" w:rsidRPr="00F86773" w:rsidRDefault="004033C8" w:rsidP="00B540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73">
        <w:rPr>
          <w:rFonts w:ascii="Times New Roman" w:eastAsia="Times New Roman" w:hAnsi="Times New Roman" w:cs="Times New Roman"/>
          <w:sz w:val="28"/>
          <w:szCs w:val="28"/>
        </w:rPr>
        <w:t>Звіт про виконання Програми заслуховується на сесії міської ради на вимогу депутатів.</w:t>
      </w:r>
    </w:p>
    <w:p w:rsidR="00146D42" w:rsidRDefault="00146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A4" w:rsidRPr="00F86773" w:rsidRDefault="009675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5E" w:rsidRPr="000B735E" w:rsidRDefault="000B735E" w:rsidP="000B735E">
      <w:pPr>
        <w:rPr>
          <w:rFonts w:ascii="Times New Roman" w:hAnsi="Times New Roman" w:cs="Times New Roman"/>
          <w:sz w:val="28"/>
          <w:szCs w:val="28"/>
        </w:rPr>
      </w:pPr>
    </w:p>
    <w:p w:rsidR="00107F04" w:rsidRDefault="006E2928" w:rsidP="000B73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 w:rsidR="00B540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B735E" w:rsidRPr="000B735E">
        <w:rPr>
          <w:rFonts w:ascii="Times New Roman" w:hAnsi="Times New Roman" w:cs="Times New Roman"/>
          <w:sz w:val="28"/>
          <w:szCs w:val="28"/>
        </w:rPr>
        <w:t xml:space="preserve">Юрій </w:t>
      </w:r>
      <w:r>
        <w:rPr>
          <w:rFonts w:ascii="Times New Roman" w:hAnsi="Times New Roman" w:cs="Times New Roman"/>
          <w:sz w:val="28"/>
          <w:szCs w:val="28"/>
        </w:rPr>
        <w:t>БЕЗПЯТКО</w:t>
      </w:r>
    </w:p>
    <w:p w:rsidR="00B540B5" w:rsidRDefault="00B540B5" w:rsidP="000B735E">
      <w:pPr>
        <w:rPr>
          <w:rFonts w:ascii="Times New Roman" w:hAnsi="Times New Roman" w:cs="Times New Roman"/>
          <w:sz w:val="28"/>
          <w:szCs w:val="28"/>
        </w:rPr>
      </w:pPr>
    </w:p>
    <w:p w:rsidR="00B540B5" w:rsidRDefault="00B540B5" w:rsidP="000B735E">
      <w:pPr>
        <w:rPr>
          <w:rFonts w:ascii="Times New Roman" w:hAnsi="Times New Roman" w:cs="Times New Roman"/>
          <w:sz w:val="28"/>
          <w:szCs w:val="28"/>
        </w:rPr>
      </w:pPr>
    </w:p>
    <w:p w:rsidR="00B540B5" w:rsidRPr="00B540B5" w:rsidRDefault="00B540B5" w:rsidP="000B735E">
      <w:pPr>
        <w:rPr>
          <w:rFonts w:ascii="Times New Roman" w:hAnsi="Times New Roman" w:cs="Times New Roman"/>
          <w:sz w:val="24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</w:t>
      </w:r>
      <w:r w:rsidR="006F6464">
        <w:rPr>
          <w:rFonts w:ascii="Times New Roman" w:hAnsi="Times New Roman" w:cs="Times New Roman"/>
          <w:sz w:val="24"/>
        </w:rPr>
        <w:t>244 070</w:t>
      </w:r>
    </w:p>
    <w:p w:rsidR="00146D42" w:rsidRPr="00F86773" w:rsidRDefault="00146D42">
      <w:pPr>
        <w:ind w:left="4820"/>
        <w:rPr>
          <w:rFonts w:ascii="Times New Roman" w:hAnsi="Times New Roman" w:cs="Times New Roman"/>
          <w:sz w:val="28"/>
        </w:rPr>
      </w:pPr>
    </w:p>
    <w:p w:rsidR="00146D42" w:rsidRDefault="004033C8" w:rsidP="00A539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D6072D" w:rsidRDefault="00D6072D" w:rsidP="00A539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6072D" w:rsidRDefault="00D6072D" w:rsidP="00A539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553C" w:rsidRDefault="0009553C" w:rsidP="00A5395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2928" w:rsidRDefault="006E2928" w:rsidP="0054149F">
      <w:pPr>
        <w:ind w:left="-709" w:firstLine="7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540B5" w:rsidRDefault="006620BE" w:rsidP="0054149F">
      <w:pPr>
        <w:ind w:left="-709" w:firstLine="72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Додаток 1</w:t>
      </w:r>
    </w:p>
    <w:p w:rsidR="006620BE" w:rsidRDefault="006620BE" w:rsidP="0054149F">
      <w:pPr>
        <w:ind w:left="-709" w:firstLine="7230"/>
        <w:jc w:val="both"/>
        <w:rPr>
          <w:rFonts w:ascii="Times New Roman" w:hAnsi="Times New Roman" w:cs="Times New Roman"/>
          <w:sz w:val="28"/>
          <w:szCs w:val="28"/>
        </w:rPr>
      </w:pPr>
      <w:r w:rsidRPr="00A27631">
        <w:rPr>
          <w:rFonts w:ascii="Times New Roman" w:hAnsi="Times New Roman" w:cs="Times New Roman"/>
          <w:sz w:val="28"/>
          <w:szCs w:val="28"/>
        </w:rPr>
        <w:t xml:space="preserve">до Програми </w:t>
      </w:r>
    </w:p>
    <w:p w:rsidR="00B540B5" w:rsidRDefault="00B540B5" w:rsidP="00B540B5">
      <w:pPr>
        <w:ind w:left="-709" w:firstLine="7088"/>
        <w:jc w:val="both"/>
        <w:rPr>
          <w:rFonts w:ascii="Times New Roman" w:hAnsi="Times New Roman" w:cs="Times New Roman"/>
          <w:sz w:val="28"/>
          <w:szCs w:val="28"/>
        </w:rPr>
      </w:pPr>
    </w:p>
    <w:p w:rsidR="00B540B5" w:rsidRDefault="00B540B5" w:rsidP="00B540B5">
      <w:pPr>
        <w:ind w:left="-709" w:firstLine="708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20BE" w:rsidRDefault="006620BE" w:rsidP="006620BE">
      <w:pPr>
        <w:pStyle w:val="1"/>
        <w:numPr>
          <w:ilvl w:val="0"/>
          <w:numId w:val="3"/>
        </w:numPr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Ресурсне забезпечення 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51127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покращення функціонування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>Державної міграційної служби України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1127">
        <w:rPr>
          <w:rFonts w:ascii="Times New Roman" w:hAnsi="Times New Roman" w:cs="Times New Roman"/>
          <w:color w:val="000000"/>
          <w:sz w:val="28"/>
          <w:szCs w:val="28"/>
        </w:rPr>
        <w:t>Волинській області на 2022 рік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65" w:type="dxa"/>
        <w:tblInd w:w="-53" w:type="dxa"/>
        <w:tblLook w:val="04A0" w:firstRow="1" w:lastRow="0" w:firstColumn="1" w:lastColumn="0" w:noHBand="0" w:noVBand="1"/>
      </w:tblPr>
      <w:tblGrid>
        <w:gridCol w:w="6824"/>
        <w:gridCol w:w="2641"/>
      </w:tblGrid>
      <w:tr w:rsidR="006620BE" w:rsidTr="00B95878">
        <w:trPr>
          <w:cantSplit/>
          <w:trHeight w:val="788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Обсяг коштів, які планується залучити на виконання Програми за джерелами фінансування, тис. грн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ind w:left="-81" w:right="-8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рік</w:t>
            </w:r>
          </w:p>
        </w:tc>
      </w:tr>
      <w:tr w:rsidR="006620BE" w:rsidTr="00B95878">
        <w:trPr>
          <w:cantSplit/>
          <w:trHeight w:val="701"/>
        </w:trPr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Обсяг фінансових ресурсів всього,</w:t>
            </w:r>
          </w:p>
          <w:p w:rsidR="006620BE" w:rsidRDefault="006620BE" w:rsidP="00B9587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393,3</w:t>
            </w:r>
          </w:p>
        </w:tc>
      </w:tr>
      <w:tr w:rsidR="006620BE" w:rsidTr="00B95878">
        <w:trPr>
          <w:cantSplit/>
          <w:trHeight w:val="714"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Pr="00D40AFC" w:rsidRDefault="006620BE" w:rsidP="00B540B5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370,0</w:t>
            </w:r>
          </w:p>
        </w:tc>
      </w:tr>
      <w:tr w:rsidR="006620BE" w:rsidTr="00B95878">
        <w:trPr>
          <w:cantSplit/>
        </w:trPr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Pr="00D40AFC" w:rsidRDefault="006620BE" w:rsidP="00B540B5">
            <w:pPr>
              <w:pStyle w:val="af4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0A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коштів інших джерел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23,3</w:t>
            </w:r>
          </w:p>
        </w:tc>
      </w:tr>
      <w:tr w:rsidR="006620BE" w:rsidTr="00B95878">
        <w:trPr>
          <w:cantSplit/>
        </w:trPr>
        <w:tc>
          <w:tcPr>
            <w:tcW w:w="6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20BE" w:rsidRDefault="006620BE" w:rsidP="00B540B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20BE" w:rsidRDefault="006620BE" w:rsidP="00B95878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393,3</w:t>
            </w:r>
          </w:p>
        </w:tc>
      </w:tr>
    </w:tbl>
    <w:p w:rsidR="006620BE" w:rsidRDefault="006620BE" w:rsidP="006620BE">
      <w:pPr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C026F2" w:rsidRDefault="007275C0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C026F2" w:rsidRDefault="007275C0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6620BE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</w:t>
      </w:r>
      <w:r w:rsidR="006F6464">
        <w:rPr>
          <w:rFonts w:ascii="Times New Roman" w:hAnsi="Times New Roman" w:cs="Times New Roman"/>
          <w:sz w:val="24"/>
        </w:rPr>
        <w:t>244 070</w:t>
      </w: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20BE" w:rsidRDefault="006620BE" w:rsidP="000F4515">
      <w:pPr>
        <w:widowControl/>
        <w:rPr>
          <w:rFonts w:ascii="Times New Roman" w:eastAsia="SimSun;宋体" w:hAnsi="Times New Roman" w:cs="Times New Roman"/>
          <w:color w:val="000000"/>
          <w:sz w:val="28"/>
          <w:szCs w:val="28"/>
        </w:rPr>
        <w:sectPr w:rsidR="006620BE" w:rsidSect="00513F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567" w:bottom="1134" w:left="1985" w:header="709" w:footer="0" w:gutter="0"/>
          <w:pgNumType w:start="2"/>
          <w:cols w:space="720"/>
          <w:formProt w:val="0"/>
          <w:titlePg/>
          <w:docGrid w:linePitch="600" w:charSpace="32768"/>
        </w:sectPr>
      </w:pP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r w:rsidR="0054149F"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Додаток 2</w:t>
      </w: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4149F">
        <w:rPr>
          <w:rFonts w:ascii="Times New Roman" w:eastAsia="SimSun;宋体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до Програми</w:t>
      </w: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</w:p>
    <w:p w:rsidR="006620BE" w:rsidRDefault="006620BE" w:rsidP="006620BE">
      <w:pPr>
        <w:widowControl/>
        <w:jc w:val="center"/>
        <w:rPr>
          <w:rFonts w:ascii="Times New Roman" w:eastAsia="SimSun;宋体" w:hAnsi="Times New Roman" w:cs="Times New Roman"/>
          <w:color w:val="000000"/>
          <w:sz w:val="28"/>
          <w:szCs w:val="28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</w:rPr>
        <w:t>Перелік завдань, заходів та результативні показники</w:t>
      </w:r>
    </w:p>
    <w:p w:rsidR="0054149F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color w:val="000000"/>
          <w:sz w:val="28"/>
          <w:szCs w:val="28"/>
        </w:rPr>
        <w:t>покращення функціонування</w:t>
      </w: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 Управління Державної міграційної</w:t>
      </w:r>
    </w:p>
    <w:p w:rsidR="006620BE" w:rsidRDefault="006620BE" w:rsidP="006620B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20EE">
        <w:rPr>
          <w:rFonts w:ascii="Times New Roman" w:hAnsi="Times New Roman" w:cs="Times New Roman"/>
          <w:color w:val="000000"/>
          <w:sz w:val="28"/>
          <w:szCs w:val="28"/>
        </w:rPr>
        <w:t xml:space="preserve"> служби України у Волинській області на 2022 рік</w:t>
      </w:r>
    </w:p>
    <w:p w:rsidR="006620BE" w:rsidRDefault="006620BE" w:rsidP="006620BE">
      <w:pPr>
        <w:jc w:val="center"/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409"/>
        <w:gridCol w:w="1134"/>
        <w:gridCol w:w="1276"/>
        <w:gridCol w:w="1985"/>
        <w:gridCol w:w="4394"/>
      </w:tblGrid>
      <w:tr w:rsidR="006C12FE" w:rsidRPr="004F2B81" w:rsidTr="0054149F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Назва завдання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Назва заходу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Термін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F2B81">
              <w:rPr>
                <w:rFonts w:ascii="Times New Roman" w:hAnsi="Times New Roman"/>
                <w:sz w:val="24"/>
              </w:rPr>
              <w:t>вик-ння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Фінансування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</w:pPr>
            <w:r w:rsidRPr="004F2B81">
              <w:rPr>
                <w:rFonts w:ascii="Times New Roman" w:hAnsi="Times New Roman"/>
                <w:sz w:val="24"/>
              </w:rPr>
              <w:t xml:space="preserve">Результативні показники </w:t>
            </w:r>
          </w:p>
        </w:tc>
      </w:tr>
      <w:tr w:rsidR="006C12FE" w:rsidRPr="004F2B81" w:rsidTr="0054149F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Джерела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Обсяги, тис. грн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12FE" w:rsidRPr="004F2B81" w:rsidTr="0054149F">
        <w:trPr>
          <w:trHeight w:val="55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C12FE" w:rsidRPr="004F2B81" w:rsidRDefault="006C12FE" w:rsidP="004D5989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 xml:space="preserve"> Покращення функціонування Управління Державної міграційної служби України у Волинській області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6C12FE" w:rsidRPr="004F2B81" w:rsidRDefault="006C12FE" w:rsidP="004D5989">
            <w:pPr>
              <w:pStyle w:val="af2"/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 xml:space="preserve">Проведення реконструкції комерційного вузла обліку природного газу та влаштування модемного зв’язку котельні на вулиці </w:t>
            </w:r>
            <w:proofErr w:type="spellStart"/>
            <w:r w:rsidRPr="004F2B81">
              <w:rPr>
                <w:rFonts w:ascii="Times New Roman" w:hAnsi="Times New Roman"/>
                <w:sz w:val="24"/>
              </w:rPr>
              <w:t>Градний</w:t>
            </w:r>
            <w:proofErr w:type="spellEnd"/>
            <w:r w:rsidRPr="004F2B81">
              <w:rPr>
                <w:rFonts w:ascii="Times New Roman" w:hAnsi="Times New Roman"/>
                <w:sz w:val="24"/>
              </w:rPr>
              <w:t xml:space="preserve"> Узвіз, 4 у місті Луцьку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Управління Державної міграційної служби України у Волинській області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2022</w:t>
            </w: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eastAsia="Segoe UI" w:hAnsi="Times New Roman" w:cs="Tahoma"/>
                <w:kern w:val="0"/>
                <w:sz w:val="24"/>
              </w:rPr>
            </w:pPr>
            <w:r w:rsidRPr="004F2B81">
              <w:rPr>
                <w:rFonts w:ascii="Times New Roman" w:eastAsia="Segoe UI" w:hAnsi="Times New Roman" w:cs="Tahoma"/>
                <w:kern w:val="0"/>
                <w:sz w:val="24"/>
              </w:rPr>
              <w:t>Бюджет громади</w:t>
            </w:r>
          </w:p>
          <w:p w:rsidR="006C12FE" w:rsidRPr="004F2B81" w:rsidRDefault="006C12FE" w:rsidP="004D5989">
            <w:pPr>
              <w:jc w:val="center"/>
              <w:rPr>
                <w:rFonts w:ascii="Times New Roman" w:eastAsia="Segoe UI" w:hAnsi="Times New Roman" w:cs="Tahoma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4F2B81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370,0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C12FE" w:rsidRPr="004F2B81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  <w:r w:rsidRPr="004F2B81">
              <w:rPr>
                <w:rFonts w:ascii="Times New Roman" w:hAnsi="Times New Roman"/>
                <w:sz w:val="24"/>
              </w:rPr>
              <w:t>Своєчасне та належне виконання своїх завдань Управлінням Державної міграційної служби України у Волинській області</w:t>
            </w:r>
          </w:p>
        </w:tc>
      </w:tr>
      <w:tr w:rsidR="006C12FE" w:rsidTr="006C12FE"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pStyle w:val="18"/>
              <w:spacing w:before="0" w:after="0"/>
              <w:rPr>
                <w:rFonts w:ascii="Times New Roman" w:hAnsi="Times New Roman" w:cs="Times New Roman"/>
                <w:color w:val="000000"/>
                <w:spacing w:val="2"/>
                <w:lang w:val="uk-UA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Pr="00751C73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Pr="00751C73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Кошти інших джерел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23,3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C12FE" w:rsidTr="004D5989">
        <w:trPr>
          <w:trHeight w:val="619"/>
        </w:trPr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Всього, в тому числі: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ind w:left="-8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:rsidR="006C12FE" w:rsidRPr="006C12FE" w:rsidRDefault="006C12FE" w:rsidP="00C026F2">
            <w:pPr>
              <w:snapToGrid w:val="0"/>
              <w:ind w:left="-83"/>
              <w:jc w:val="center"/>
              <w:rPr>
                <w:sz w:val="24"/>
              </w:rPr>
            </w:pPr>
            <w:r w:rsidRPr="006C12FE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393,3 </w:t>
            </w:r>
          </w:p>
        </w:tc>
      </w:tr>
      <w:tr w:rsidR="006C12FE" w:rsidTr="004D5989"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бюджету громади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370,0</w:t>
            </w:r>
          </w:p>
        </w:tc>
      </w:tr>
      <w:tr w:rsidR="006C12FE" w:rsidTr="004D5989">
        <w:tc>
          <w:tcPr>
            <w:tcW w:w="1130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12FE" w:rsidRDefault="006C12FE" w:rsidP="004D5989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коштів інших джерел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2FE" w:rsidRDefault="006C12FE" w:rsidP="004D5989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23,3</w:t>
            </w:r>
          </w:p>
        </w:tc>
      </w:tr>
    </w:tbl>
    <w:p w:rsidR="006620BE" w:rsidRDefault="006620BE" w:rsidP="006620BE">
      <w:pPr>
        <w:widowControl/>
        <w:snapToGrid w:val="0"/>
        <w:jc w:val="both"/>
      </w:pPr>
    </w:p>
    <w:p w:rsidR="006620BE" w:rsidRDefault="006620BE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6F2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26F2" w:rsidRDefault="00C026F2" w:rsidP="007275C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540B5">
        <w:rPr>
          <w:rFonts w:ascii="Times New Roman" w:hAnsi="Times New Roman" w:cs="Times New Roman"/>
          <w:sz w:val="24"/>
        </w:rPr>
        <w:t>Войцешук</w:t>
      </w:r>
      <w:proofErr w:type="spellEnd"/>
      <w:r w:rsidRPr="00B540B5">
        <w:rPr>
          <w:rFonts w:ascii="Times New Roman" w:hAnsi="Times New Roman" w:cs="Times New Roman"/>
          <w:sz w:val="24"/>
        </w:rPr>
        <w:t xml:space="preserve"> </w:t>
      </w:r>
      <w:r w:rsidR="006F6464">
        <w:rPr>
          <w:rFonts w:ascii="Times New Roman" w:hAnsi="Times New Roman" w:cs="Times New Roman"/>
          <w:sz w:val="24"/>
        </w:rPr>
        <w:t>244 070</w:t>
      </w:r>
      <w:bookmarkStart w:id="0" w:name="_GoBack"/>
      <w:bookmarkEnd w:id="0"/>
    </w:p>
    <w:sectPr w:rsidR="00C026F2" w:rsidSect="006620BE">
      <w:pgSz w:w="16838" w:h="11906" w:orient="landscape"/>
      <w:pgMar w:top="1560" w:right="851" w:bottom="567" w:left="851" w:header="709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80" w:rsidRDefault="00AF3A80">
      <w:r>
        <w:separator/>
      </w:r>
    </w:p>
  </w:endnote>
  <w:endnote w:type="continuationSeparator" w:id="0">
    <w:p w:rsidR="00AF3A80" w:rsidRDefault="00AF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;Times New Rom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2D" w:rsidRDefault="00D6072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2D" w:rsidRDefault="00D6072D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2D" w:rsidRDefault="00D6072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80" w:rsidRDefault="00AF3A80">
      <w:r>
        <w:separator/>
      </w:r>
    </w:p>
  </w:footnote>
  <w:footnote w:type="continuationSeparator" w:id="0">
    <w:p w:rsidR="00AF3A80" w:rsidRDefault="00AF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72D" w:rsidRDefault="00D6072D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222922"/>
      <w:docPartObj>
        <w:docPartGallery w:val="Page Numbers (Top of Page)"/>
        <w:docPartUnique/>
      </w:docPartObj>
    </w:sdtPr>
    <w:sdtEndPr/>
    <w:sdtContent>
      <w:p w:rsidR="001A73D3" w:rsidRDefault="001A73D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464" w:rsidRPr="006F6464">
          <w:rPr>
            <w:noProof/>
            <w:lang w:val="uk-UA"/>
          </w:rPr>
          <w:t>6</w:t>
        </w:r>
        <w:r>
          <w:fldChar w:fldCharType="end"/>
        </w:r>
      </w:p>
    </w:sdtContent>
  </w:sdt>
  <w:p w:rsidR="008F2F94" w:rsidRPr="008F2F94" w:rsidRDefault="008F2F94" w:rsidP="008F2F9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4898"/>
      <w:docPartObj>
        <w:docPartGallery w:val="Page Numbers (Top of Page)"/>
        <w:docPartUnique/>
      </w:docPartObj>
    </w:sdtPr>
    <w:sdtEndPr/>
    <w:sdtContent>
      <w:p w:rsidR="00513F31" w:rsidRDefault="00513F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464" w:rsidRPr="006F6464">
          <w:rPr>
            <w:noProof/>
            <w:lang w:val="uk-UA"/>
          </w:rPr>
          <w:t>2</w:t>
        </w:r>
        <w:r>
          <w:fldChar w:fldCharType="end"/>
        </w:r>
      </w:p>
    </w:sdtContent>
  </w:sdt>
  <w:p w:rsidR="00D6072D" w:rsidRDefault="00D6072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988"/>
    <w:multiLevelType w:val="multilevel"/>
    <w:tmpl w:val="7916A13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F03886"/>
    <w:multiLevelType w:val="multilevel"/>
    <w:tmpl w:val="6FEAD3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263D7C"/>
    <w:multiLevelType w:val="hybridMultilevel"/>
    <w:tmpl w:val="63D671EE"/>
    <w:lvl w:ilvl="0" w:tplc="48D21B8E">
      <w:start w:val="1"/>
      <w:numFmt w:val="decimal"/>
      <w:lvlText w:val="%1."/>
      <w:lvlJc w:val="left"/>
      <w:pPr>
        <w:ind w:left="1234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6352D"/>
    <w:multiLevelType w:val="hybridMultilevel"/>
    <w:tmpl w:val="83EA1DB8"/>
    <w:lvl w:ilvl="0" w:tplc="910C0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E74112"/>
    <w:multiLevelType w:val="hybridMultilevel"/>
    <w:tmpl w:val="A0A6AA56"/>
    <w:lvl w:ilvl="0" w:tplc="33105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197994"/>
    <w:multiLevelType w:val="hybridMultilevel"/>
    <w:tmpl w:val="ABC07B44"/>
    <w:lvl w:ilvl="0" w:tplc="E54ADC4A">
      <w:start w:val="37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D7C5A"/>
    <w:multiLevelType w:val="multilevel"/>
    <w:tmpl w:val="C1661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6495813"/>
    <w:multiLevelType w:val="hybridMultilevel"/>
    <w:tmpl w:val="EA3488EA"/>
    <w:lvl w:ilvl="0" w:tplc="7AFA3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095A61"/>
    <w:multiLevelType w:val="hybridMultilevel"/>
    <w:tmpl w:val="29003CD2"/>
    <w:lvl w:ilvl="0" w:tplc="6EF2C1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BE1EAC"/>
    <w:multiLevelType w:val="hybridMultilevel"/>
    <w:tmpl w:val="9B36D5D4"/>
    <w:lvl w:ilvl="0" w:tplc="4594B9C0">
      <w:start w:val="2022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3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42"/>
    <w:rsid w:val="000504AB"/>
    <w:rsid w:val="0006010F"/>
    <w:rsid w:val="00061D58"/>
    <w:rsid w:val="000731BA"/>
    <w:rsid w:val="0009553C"/>
    <w:rsid w:val="000B735E"/>
    <w:rsid w:val="000F4515"/>
    <w:rsid w:val="00107F04"/>
    <w:rsid w:val="00146D42"/>
    <w:rsid w:val="0018110A"/>
    <w:rsid w:val="001A3E4C"/>
    <w:rsid w:val="001A73D3"/>
    <w:rsid w:val="001D45FA"/>
    <w:rsid w:val="002220DC"/>
    <w:rsid w:val="00251075"/>
    <w:rsid w:val="00271FE6"/>
    <w:rsid w:val="002C71F0"/>
    <w:rsid w:val="002E4AEB"/>
    <w:rsid w:val="002F2DC0"/>
    <w:rsid w:val="0033031A"/>
    <w:rsid w:val="003305E6"/>
    <w:rsid w:val="003437F3"/>
    <w:rsid w:val="00366ADB"/>
    <w:rsid w:val="003730F2"/>
    <w:rsid w:val="003A41EC"/>
    <w:rsid w:val="003D4099"/>
    <w:rsid w:val="00402279"/>
    <w:rsid w:val="004033C8"/>
    <w:rsid w:val="00410779"/>
    <w:rsid w:val="00417180"/>
    <w:rsid w:val="00434099"/>
    <w:rsid w:val="00446756"/>
    <w:rsid w:val="00474A34"/>
    <w:rsid w:val="00483BA8"/>
    <w:rsid w:val="004E5F4F"/>
    <w:rsid w:val="00513F31"/>
    <w:rsid w:val="0051464E"/>
    <w:rsid w:val="00541462"/>
    <w:rsid w:val="0054149F"/>
    <w:rsid w:val="005515C5"/>
    <w:rsid w:val="00557CA2"/>
    <w:rsid w:val="00580A35"/>
    <w:rsid w:val="005C47E5"/>
    <w:rsid w:val="005E407A"/>
    <w:rsid w:val="005F4DAA"/>
    <w:rsid w:val="0063647B"/>
    <w:rsid w:val="006620BE"/>
    <w:rsid w:val="006C12FE"/>
    <w:rsid w:val="006E2928"/>
    <w:rsid w:val="006F119A"/>
    <w:rsid w:val="006F6464"/>
    <w:rsid w:val="00711A7A"/>
    <w:rsid w:val="007275C0"/>
    <w:rsid w:val="007533A5"/>
    <w:rsid w:val="00795986"/>
    <w:rsid w:val="007A039D"/>
    <w:rsid w:val="007D04F3"/>
    <w:rsid w:val="007D2FCA"/>
    <w:rsid w:val="00802235"/>
    <w:rsid w:val="00813783"/>
    <w:rsid w:val="00824FE1"/>
    <w:rsid w:val="008601C1"/>
    <w:rsid w:val="008B137C"/>
    <w:rsid w:val="008D07EA"/>
    <w:rsid w:val="008F2F94"/>
    <w:rsid w:val="008F51C0"/>
    <w:rsid w:val="00905A96"/>
    <w:rsid w:val="009675A4"/>
    <w:rsid w:val="00A40B52"/>
    <w:rsid w:val="00A5395D"/>
    <w:rsid w:val="00A54C8E"/>
    <w:rsid w:val="00A746FF"/>
    <w:rsid w:val="00A92D62"/>
    <w:rsid w:val="00AA167E"/>
    <w:rsid w:val="00AA2762"/>
    <w:rsid w:val="00AF3A80"/>
    <w:rsid w:val="00AF6B65"/>
    <w:rsid w:val="00B0695F"/>
    <w:rsid w:val="00B14AF8"/>
    <w:rsid w:val="00B17696"/>
    <w:rsid w:val="00B212AF"/>
    <w:rsid w:val="00B26B47"/>
    <w:rsid w:val="00B540B5"/>
    <w:rsid w:val="00B62B9E"/>
    <w:rsid w:val="00B63D52"/>
    <w:rsid w:val="00B716F5"/>
    <w:rsid w:val="00B8784F"/>
    <w:rsid w:val="00B87F2C"/>
    <w:rsid w:val="00BD7D27"/>
    <w:rsid w:val="00C01213"/>
    <w:rsid w:val="00C026F2"/>
    <w:rsid w:val="00C2262F"/>
    <w:rsid w:val="00C25E73"/>
    <w:rsid w:val="00C37879"/>
    <w:rsid w:val="00C45230"/>
    <w:rsid w:val="00C9593A"/>
    <w:rsid w:val="00CD3F50"/>
    <w:rsid w:val="00D6072D"/>
    <w:rsid w:val="00D65738"/>
    <w:rsid w:val="00DC06E9"/>
    <w:rsid w:val="00E13A9D"/>
    <w:rsid w:val="00E8438D"/>
    <w:rsid w:val="00EA2EEF"/>
    <w:rsid w:val="00F14766"/>
    <w:rsid w:val="00F22BD0"/>
    <w:rsid w:val="00F5081D"/>
    <w:rsid w:val="00F83FDF"/>
    <w:rsid w:val="00F86773"/>
    <w:rsid w:val="00FC2CD0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32C7"/>
  <w15:docId w15:val="{8DCC27FF-1FEE-43CE-9BEF-2238BF2E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 w:cs="Mangal;Liberation Mono"/>
      <w:kern w:val="2"/>
      <w:sz w:val="22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rFonts w:ascii="Liberation Serif;Times New Roma" w:eastAsia="SimSun;宋体" w:hAnsi="Liberation Serif;Times New Roma" w:cs="Liberation Serif;Times New Roma"/>
      <w:b/>
      <w:sz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spacing w:before="240" w:after="60"/>
      <w:outlineLvl w:val="1"/>
    </w:pPr>
    <w:rPr>
      <w:rFonts w:ascii="Arial" w:eastAsia="SimSun;宋体" w:hAnsi="Arial" w:cs="Arial"/>
      <w:b/>
      <w:i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a3">
    <w:name w:val="Верх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qFormat/>
    <w:rPr>
      <w:rFonts w:ascii="Calibri" w:eastAsia="NSimSun" w:hAnsi="Calibri" w:cs="Mangal;Liberation Mono"/>
      <w:kern w:val="2"/>
      <w:sz w:val="22"/>
      <w:szCs w:val="24"/>
      <w:lang w:eastAsia="zh-CN" w:bidi="hi-IN"/>
    </w:rPr>
  </w:style>
  <w:style w:type="character" w:customStyle="1" w:styleId="12">
    <w:name w:val="Заголовок 1 Знак"/>
    <w:qFormat/>
    <w:rPr>
      <w:rFonts w:ascii="Liberation Serif;Times New Roma" w:eastAsia="SimSun;宋体" w:hAnsi="Liberation Serif;Times New Roma" w:cs="Mangal;Liberation Mono"/>
      <w:b/>
      <w:kern w:val="2"/>
      <w:sz w:val="32"/>
      <w:szCs w:val="24"/>
      <w:lang w:eastAsia="zh-CN" w:bidi="hi-IN"/>
    </w:rPr>
  </w:style>
  <w:style w:type="character" w:customStyle="1" w:styleId="21">
    <w:name w:val="Заголовок 2 Знак"/>
    <w:qFormat/>
    <w:rPr>
      <w:rFonts w:ascii="Arial" w:eastAsia="SimSun;宋体" w:hAnsi="Arial" w:cs="Arial"/>
      <w:b/>
      <w:i/>
      <w:iCs/>
      <w:kern w:val="2"/>
      <w:sz w:val="24"/>
      <w:szCs w:val="28"/>
      <w:lang w:eastAsia="zh-CN" w:bidi="hi-IN"/>
    </w:rPr>
  </w:style>
  <w:style w:type="character" w:customStyle="1" w:styleId="a5">
    <w:name w:val="Маркери списку"/>
    <w:qFormat/>
    <w:rPr>
      <w:rFonts w:ascii="OpenSymbol" w:eastAsia="OpenSymbol" w:hAnsi="OpenSymbol" w:cs="OpenSymbol"/>
    </w:rPr>
  </w:style>
  <w:style w:type="character" w:styleId="a6">
    <w:name w:val="Hyperlink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3">
    <w:name w:val="Указатель3"/>
    <w:basedOn w:val="a"/>
    <w:qFormat/>
    <w:pPr>
      <w:suppressLineNumbers/>
    </w:p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23">
    <w:name w:val="Указатель2"/>
    <w:basedOn w:val="a"/>
    <w:qFormat/>
    <w:pPr>
      <w:suppressLineNumbers/>
    </w:p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17">
    <w:name w:val="Указатель1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qFormat/>
    <w:pPr>
      <w:tabs>
        <w:tab w:val="center" w:pos="4153"/>
        <w:tab w:val="right" w:pos="8306"/>
      </w:tabs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ru-RU" w:bidi="ar-SA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af2">
    <w:name w:val="Вміст таблиці"/>
    <w:basedOn w:val="a"/>
    <w:qFormat/>
    <w:pPr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18">
    <w:name w:val="Обычный (веб)1"/>
    <w:basedOn w:val="a"/>
    <w:qFormat/>
    <w:pPr>
      <w:suppressAutoHyphens w:val="0"/>
      <w:spacing w:before="280" w:after="119"/>
    </w:pPr>
    <w:rPr>
      <w:sz w:val="24"/>
      <w:lang w:val="ru-RU"/>
    </w:rPr>
  </w:style>
  <w:style w:type="paragraph" w:customStyle="1" w:styleId="19">
    <w:name w:val="Абзац списка1"/>
    <w:basedOn w:val="a"/>
    <w:qFormat/>
    <w:pPr>
      <w:ind w:left="720"/>
      <w:contextualSpacing/>
    </w:p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33031A"/>
    <w:pPr>
      <w:ind w:left="720"/>
      <w:contextualSpacing/>
    </w:pPr>
    <w:rPr>
      <w:rFonts w:cs="Mangal"/>
    </w:rPr>
  </w:style>
  <w:style w:type="character" w:customStyle="1" w:styleId="af0">
    <w:name w:val="Верхній колонтитул Знак"/>
    <w:basedOn w:val="a0"/>
    <w:link w:val="af"/>
    <w:uiPriority w:val="99"/>
    <w:rsid w:val="006620BE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9720-CB1A-4671-B45F-56CA78C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4507</Words>
  <Characters>2570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Карпук Оксана</cp:lastModifiedBy>
  <cp:revision>7</cp:revision>
  <cp:lastPrinted>2021-11-19T14:07:00Z</cp:lastPrinted>
  <dcterms:created xsi:type="dcterms:W3CDTF">2022-04-11T07:57:00Z</dcterms:created>
  <dcterms:modified xsi:type="dcterms:W3CDTF">2022-04-11T08:45:00Z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