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789690053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Максимчука Т.Ю.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</w:t>
      </w:r>
      <w:r>
        <w:rPr>
          <w:rFonts w:eastAsia="Times New Roman" w:cs="Times New Roman"/>
          <w:color w:val="auto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16.06.2021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затвер-</w:t>
      </w:r>
    </w:p>
    <w:p>
      <w:pPr>
        <w:pStyle w:val="Normal"/>
        <w:overflowPunct w:val="tru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>дження</w:t>
      </w:r>
      <w:r>
        <w:rPr>
          <w:rFonts w:eastAsia="Times New Roman" w:cs="Times New Roman"/>
          <w:color w:val="auto"/>
          <w:spacing w:val="-8"/>
          <w:sz w:val="20"/>
          <w:szCs w:val="20"/>
          <w:lang w:val="uk-UA" w:eastAsia="zh-CN" w:bidi="ar-SA"/>
        </w:rPr>
        <w:t xml:space="preserve"> </w:t>
      </w:r>
      <w:r>
        <w:rPr>
          <w:spacing w:val="-8"/>
          <w:szCs w:val="28"/>
        </w:rPr>
        <w:t>проекту</w:t>
      </w:r>
      <w:r>
        <w:rPr>
          <w:spacing w:val="-8"/>
          <w:sz w:val="20"/>
          <w:szCs w:val="20"/>
        </w:rPr>
        <w:t xml:space="preserve"> </w:t>
      </w:r>
      <w:r>
        <w:rPr>
          <w:spacing w:val="-8"/>
          <w:sz w:val="12"/>
          <w:szCs w:val="12"/>
        </w:rPr>
        <w:t xml:space="preserve"> </w:t>
      </w:r>
      <w:r>
        <w:rPr>
          <w:spacing w:val="-8"/>
          <w:szCs w:val="28"/>
        </w:rPr>
        <w:t>землеустрою</w:t>
      </w:r>
      <w:r>
        <w:rPr>
          <w:spacing w:val="-8"/>
          <w:sz w:val="20"/>
          <w:szCs w:val="20"/>
        </w:rPr>
        <w:t xml:space="preserve"> </w:t>
      </w:r>
      <w:r>
        <w:rPr>
          <w:spacing w:val="-8"/>
          <w:szCs w:val="28"/>
        </w:rPr>
        <w:t>щодо</w:t>
      </w:r>
      <w:r>
        <w:rPr>
          <w:spacing w:val="-8"/>
          <w:sz w:val="20"/>
          <w:szCs w:val="20"/>
        </w:rPr>
        <w:t xml:space="preserve"> </w:t>
      </w:r>
      <w:r>
        <w:rPr>
          <w:spacing w:val="-8"/>
          <w:szCs w:val="28"/>
        </w:rPr>
        <w:t>відведення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земельної  ділянки  для</w:t>
      </w:r>
      <w:r>
        <w:rPr>
          <w:sz w:val="36"/>
          <w:szCs w:val="36"/>
        </w:rPr>
        <w:t xml:space="preserve"> </w:t>
      </w:r>
      <w:r>
        <w:rPr>
          <w:szCs w:val="28"/>
        </w:rPr>
        <w:t>ведення  особистого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селянського</w:t>
      </w:r>
      <w:r>
        <w:rPr>
          <w:sz w:val="32"/>
          <w:szCs w:val="32"/>
        </w:rPr>
        <w:t xml:space="preserve"> </w:t>
      </w:r>
      <w:r>
        <w:rPr>
          <w:szCs w:val="28"/>
        </w:rPr>
        <w:t>господарства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межами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населе-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них пунктів</w:t>
      </w:r>
      <w:r>
        <w:rPr>
          <w:rFonts w:eastAsia="Times New Roman" w:cs="Times New Roman"/>
          <w:color w:val="auto"/>
          <w:spacing w:val="0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Луцької міської  територіальної</w:t>
      </w:r>
    </w:p>
    <w:p>
      <w:pPr>
        <w:pStyle w:val="Normal"/>
        <w:overflowPunct w:val="tru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громади (с. Озерце)</w:t>
      </w:r>
    </w:p>
    <w:p>
      <w:pPr>
        <w:pStyle w:val="Normal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02.10.2021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01.03.2022 (справа № 140/6017/21),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залишеного в силі Постановою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Восьмого апеляційного адміністративного суду від 01.03.2022,</w:t>
      </w:r>
      <w:r>
        <w:rPr>
          <w:szCs w:val="28"/>
        </w:rPr>
        <w:t xml:space="preserve"> про зобов'язання Луцької міської ради на засіданні чергової сесії міської ради розглянути заяву громадянина Максимчука Тараса Юрійовича про затвердження проекту землеустрою щодо відведення земельної ділянки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 прийняти відповідне рішення у межах своїх повноважень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szCs w:val="28"/>
        </w:rPr>
        <w:t xml:space="preserve"> розглянувши заяву громадянина Максимчука Тараса Юрійовича від 16.06.2021, подану у відділ звернень громадян департамента «Центр надання адміністративних послуг у місті Луцьку» Луцької міської ради про затвердження проекту землеустрою щодо відведення земельної ділянки площею 2,0 га, кадастровий номер 0721885000:04:000:0829 для ведення особистого селянського господарства та передачу земельної ділянки у власність, витяг з Державного земельного кадастру про земельну ділянку від 24.06.2021 № НВ-0007056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Cs w:val="28"/>
        </w:rPr>
        <w:t>32021 (кадастровий номер 0721885000:04:000:0821), витяг з Державного земельного кадастру про земельну ділянку від 24.06.2021 № НВ-0007056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>32021 (кадастровий номер 0721885000:04:000:082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Cs w:val="28"/>
        </w:rPr>
        <w:t xml:space="preserve">), враховуючи державний акт на право постійного користування землею ТзОВ “Деметра” від 07.04.2000, зареєстрований в Книзі записів державних актів на право постійного користування землею за № 23, серії ІІ-ВЛ 000058 (зареєстрований в Державному реєстрі речових прав на нерухоме майно від 07.02.2020, номер запису про інше речове право: 35441251 та 35441691), </w:t>
      </w:r>
      <w:r>
        <w:rPr>
          <w:spacing w:val="0"/>
          <w:szCs w:val="28"/>
        </w:rPr>
        <w:t xml:space="preserve">керуючись статтями 12, 19, 81, 90, 91, 92, 116, 118, 121, 122 та </w:t>
      </w:r>
      <w:r>
        <w:rPr>
          <w:color w:val="000000"/>
          <w:spacing w:val="0"/>
          <w:szCs w:val="28"/>
          <w:lang w:eastAsia="uk-UA"/>
        </w:rPr>
        <w:t>пункт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uk-UA" w:bidi="ar-SA"/>
        </w:rPr>
        <w:t>ами</w:t>
      </w:r>
      <w:r>
        <w:rPr>
          <w:color w:val="000000"/>
          <w:spacing w:val="0"/>
          <w:szCs w:val="28"/>
          <w:lang w:eastAsia="uk-UA"/>
        </w:rPr>
        <w:t xml:space="preserve"> 24, 27 Пе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рехідних положень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Законом України </w:t>
      </w:r>
      <w:bookmarkStart w:id="0" w:name="__DdeLink__173_1378066846"/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«Про охорону навколишнього природного середовища»,</w:t>
      </w:r>
      <w:bookmarkEnd w:id="0"/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Законом України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Про природно-заповідний фонд України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», Законом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color w:val="000000"/>
          <w:spacing w:val="0"/>
          <w:kern w:val="2"/>
          <w:sz w:val="28"/>
          <w:szCs w:val="28"/>
          <w:highlight w:val="white"/>
          <w:shd w:fill="FFFFFF" w:val="clear"/>
          <w:lang w:val="uk-UA" w:eastAsia="zh-CN" w:bidi="ar-SA"/>
        </w:rPr>
        <w:t xml:space="preserve">Указом Президента України від 22.02.2010 № 203/2010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Про створення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Ківерцівського національного природного парку “Цуманська пуща”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»,</w:t>
      </w:r>
      <w:r>
        <w:rPr>
          <w:spacing w:val="0"/>
          <w:szCs w:val="28"/>
        </w:rPr>
        <w:t xml:space="preserve"> </w:t>
      </w:r>
      <w:r>
        <w:rPr>
          <w:color w:val="000000"/>
          <w:spacing w:val="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0"/>
          <w:kern w:val="2"/>
          <w:szCs w:val="28"/>
          <w:shd w:fill="FFFFFF" w:val="clear"/>
        </w:rPr>
        <w:t xml:space="preserve">розпорядженням Кабінету Міністрів України від 12 червня 2020 р. № 708-р </w:t>
      </w:r>
      <w:r>
        <w:rPr>
          <w:color w:val="000000"/>
          <w:spacing w:val="0"/>
          <w:kern w:val="2"/>
          <w:szCs w:val="28"/>
          <w:highlight w:val="white"/>
          <w:shd w:fill="FFFFFF" w:val="clear"/>
        </w:rPr>
        <w:t>«</w:t>
      </w:r>
      <w:r>
        <w:rPr>
          <w:spacing w:val="0"/>
          <w:szCs w:val="28"/>
        </w:rPr>
        <w:t xml:space="preserve">Про визначення адміністративних центрів та </w:t>
      </w:r>
      <w:r>
        <w:rPr>
          <w:szCs w:val="28"/>
        </w:rPr>
        <w:t>затвердження територій територіальних громад Волинської області</w:t>
      </w:r>
      <w:r>
        <w:rPr>
          <w:color w:val="000000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kern w:val="2"/>
          <w:szCs w:val="28"/>
          <w:highlight w:val="white"/>
          <w:shd w:fill="FFFFFF" w:val="clear"/>
        </w:rPr>
        <w:t xml:space="preserve">»,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статтями 26, 59 та пунктом 6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</w:t>
      </w:r>
      <w:r>
        <w:rPr>
          <w:color w:val="000000"/>
          <w:szCs w:val="28"/>
          <w:lang w:eastAsia="uk-UA"/>
        </w:rPr>
        <w:t xml:space="preserve"> Закону України </w:t>
      </w:r>
      <w:r>
        <w:rPr>
          <w:color w:val="000000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kern w:val="2"/>
          <w:szCs w:val="28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 громадянин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Максимчук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Тарас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Юрійович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у  затвердженн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Cs w:val="28"/>
        </w:rPr>
        <w:t xml:space="preserve"> проекту землеустрою щодо відведення земельної ділянки  площею 2,0 га кадастрови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</w:t>
      </w:r>
      <w:r>
        <w:rPr>
          <w:szCs w:val="28"/>
        </w:rPr>
        <w:t xml:space="preserve"> номером 0721885000:04:000:0821 (із земельної ділянки кадастровим номером 0721885000:04:000:0829) для ведення особистого селянського господарства та передачу земельної ділянки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межами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населе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них пунктів Луцької міської  територіальної громади (с. Озерце).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 (Олександр Козлюк</w:t>
      </w:r>
      <w:bookmarkStart w:id="1" w:name="_GoBack"/>
      <w:bookmarkEnd w:id="1"/>
      <w:r>
        <w:rPr>
          <w:szCs w:val="28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0">
    <w:name w:val="Текст у вказаному форматі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Application>LibreOffice/7.1.2.2$Windows_X86_64 LibreOffice_project/8a45595d069ef5570103caea1b71cc9d82b2aae4</Application>
  <AppVersion>15.0000</AppVersion>
  <Pages>2</Pages>
  <Words>473</Words>
  <Characters>3285</Characters>
  <CharactersWithSpaces>3961</CharactersWithSpaces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2022-04-08T12:37:45Z</cp:lastPrinted>
  <dcterms:modified xsi:type="dcterms:W3CDTF">2022-04-08T12:43:00Z</dcterms:modified>
  <cp:revision>397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