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ці </w:t>
      </w:r>
      <w:r>
        <w:rPr>
          <w:rFonts w:eastAsia="Times New Roman" w:cs="Times New Roman"/>
          <w:bCs/>
          <w:color w:val="000000"/>
          <w:spacing w:val="4"/>
          <w:kern w:val="0"/>
          <w:sz w:val="28"/>
          <w:szCs w:val="28"/>
          <w:lang w:val="uk-UA" w:eastAsia="ar-SA" w:bidi="ar-SA"/>
        </w:rPr>
        <w:t xml:space="preserve">Шевчук Н.І. </w:t>
      </w:r>
      <w:r>
        <w:rPr>
          <w:lang w:val="uk-UA"/>
        </w:rPr>
        <w:t xml:space="preserve">дозволу </w:t>
      </w:r>
    </w:p>
    <w:p>
      <w:pPr>
        <w:pStyle w:val="Normal"/>
        <w:rPr/>
      </w:pPr>
      <w:r>
        <w:rPr>
          <w:lang w:val="uk-UA"/>
        </w:rPr>
        <w:t>на розроблення технічної  документації із зем-</w:t>
      </w:r>
    </w:p>
    <w:p>
      <w:pPr>
        <w:pStyle w:val="Normal"/>
        <w:rPr/>
      </w:pPr>
      <w:r>
        <w:rPr>
          <w:lang w:val="uk-UA"/>
        </w:rPr>
        <w:t xml:space="preserve">леустрою   щодо   встановлення  (відновлення)  </w:t>
      </w:r>
    </w:p>
    <w:p>
      <w:pPr>
        <w:pStyle w:val="Normal"/>
        <w:rPr/>
      </w:pPr>
      <w:r>
        <w:rPr>
          <w:lang w:val="uk-UA"/>
        </w:rPr>
        <w:t>меж земе</w:t>
      </w:r>
      <w:r>
        <w:rPr>
          <w:lang w:val="uk-UA" w:eastAsia="zh-CN" w:bidi="ar-SA"/>
        </w:rPr>
        <w:t xml:space="preserve">льної ділянки в натурі (на місцевості) </w:t>
      </w:r>
    </w:p>
    <w:p>
      <w:pPr>
        <w:pStyle w:val="Normal"/>
        <w:rPr/>
      </w:pPr>
      <w:r>
        <w:rPr>
          <w:lang w:val="uk-UA" w:eastAsia="zh-CN" w:bidi="ar-SA"/>
        </w:rPr>
        <w:t xml:space="preserve">на </w:t>
      </w:r>
      <w:r>
        <w:rPr>
          <w:rFonts w:eastAsia="Times New Roman" w:cs="Times New Roman"/>
          <w:bCs/>
          <w:color w:val="000000"/>
          <w:spacing w:val="4"/>
          <w:sz w:val="28"/>
          <w:szCs w:val="28"/>
          <w:lang w:val="uk-UA" w:eastAsia="ar-SA" w:bidi="ar-SA"/>
        </w:rPr>
        <w:t>вул. </w:t>
      </w:r>
      <w:r>
        <w:rPr>
          <w:rFonts w:eastAsia="Times New Roman" w:cs="Times New Roman"/>
          <w:bCs/>
          <w:color w:val="000000"/>
          <w:spacing w:val="4"/>
          <w:kern w:val="0"/>
          <w:sz w:val="28"/>
          <w:szCs w:val="28"/>
          <w:lang w:val="uk-UA" w:eastAsia="ar-SA" w:bidi="ar-SA"/>
        </w:rPr>
        <w:t>Черчицькій, 95</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Cs/>
          <w:color w:val="000000"/>
          <w:spacing w:val="4"/>
          <w:kern w:val="0"/>
          <w:sz w:val="28"/>
          <w:szCs w:val="28"/>
          <w:lang w:val="uk-UA" w:eastAsia="ar-SA" w:bidi="ar-SA"/>
        </w:rPr>
        <w:t>Шевчук Ніни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color w:val="00000A"/>
          <w:kern w:val="0"/>
          <w:sz w:val="28"/>
          <w:szCs w:val="28"/>
          <w:lang w:val="uk-UA" w:eastAsia="zh-CN" w:bidi="ar-SA"/>
        </w:rPr>
        <w:t>свідоцтво про право на спадщину за заповітом від 12.06.2012 за № 1-798,</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будинок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 та</w:t>
      </w:r>
      <w:r>
        <w:rPr>
          <w:szCs w:val="28"/>
          <w:lang w:val="uk-UA"/>
        </w:rPr>
        <w:t xml:space="preserve"> спорудами зареєстроване </w:t>
      </w:r>
      <w:r>
        <w:rPr>
          <w:rFonts w:eastAsia="Times New Roman" w:cs="Times New Roman"/>
          <w:color w:val="00000A"/>
          <w:kern w:val="0"/>
          <w:sz w:val="28"/>
          <w:szCs w:val="28"/>
          <w:lang w:val="uk-UA" w:eastAsia="zh-CN" w:bidi="ar-SA"/>
        </w:rPr>
        <w:t xml:space="preserve">17.07.2012, реєстраційний номер: 36317598;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кадастровим номером 0710100000:21:115:0018</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громадянкою </w:t>
      </w:r>
      <w:r>
        <w:rPr>
          <w:rFonts w:eastAsia="Times New Roman" w:cs="Times New Roman"/>
          <w:b w:val="false"/>
          <w:bCs/>
          <w:color w:val="000000"/>
          <w:spacing w:val="4"/>
          <w:kern w:val="0"/>
          <w:sz w:val="28"/>
          <w:szCs w:val="28"/>
          <w:lang w:val="uk-UA" w:eastAsia="ar-SA" w:bidi="ar-SA"/>
        </w:rPr>
        <w:t>Кирилюк Вірою Григорівною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14.03.2006 за № 040607700052,</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val="false"/>
          <w:i w:val="false"/>
          <w:iCs w:val="false"/>
          <w:color w:val="00000A"/>
          <w:spacing w:val="4"/>
          <w:kern w:val="0"/>
          <w:sz w:val="28"/>
          <w:szCs w:val="28"/>
          <w:lang w:val="uk-UA" w:eastAsia="zh-CN" w:bidi="ar-SA"/>
        </w:rPr>
        <w:t xml:space="preserve">свідоцтво про смерть фізичної особи-орендаря громадянки </w:t>
      </w:r>
      <w:r>
        <w:rPr>
          <w:rFonts w:eastAsia="Times New Roman" w:cs="Times New Roman"/>
          <w:b w:val="false"/>
          <w:bCs w:val="false"/>
          <w:i w:val="false"/>
          <w:iCs w:val="false"/>
          <w:color w:val="000000"/>
          <w:spacing w:val="4"/>
          <w:kern w:val="0"/>
          <w:sz w:val="28"/>
          <w:szCs w:val="28"/>
          <w:lang w:val="uk-UA" w:eastAsia="ar-SA" w:bidi="ar-SA"/>
        </w:rPr>
        <w:t>Кирилюк Віри Григорівни</w:t>
      </w:r>
      <w:r>
        <w:rPr>
          <w:rFonts w:eastAsia="Times New Roman" w:cs="Times New Roman"/>
          <w:b w:val="false"/>
          <w:bCs w:val="false"/>
          <w:i w:val="false"/>
          <w:iCs w:val="false"/>
          <w:color w:val="00000A"/>
          <w:spacing w:val="4"/>
          <w:kern w:val="0"/>
          <w:sz w:val="28"/>
          <w:szCs w:val="28"/>
          <w:lang w:val="uk-UA" w:eastAsia="zh-CN" w:bidi="ar-SA"/>
        </w:rPr>
        <w:t xml:space="preserve"> від 10.12.2011, серія І-ЕГ № 118776,</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інформацію </w:t>
      </w:r>
      <w:r>
        <w:rPr>
          <w:rFonts w:eastAsia="Times New Roman" w:cs="Times New Roman"/>
          <w:b w:val="false"/>
          <w:bCs w:val="false"/>
          <w:i w:val="false"/>
          <w:iCs w:val="false"/>
          <w:color w:val="00000A"/>
          <w:spacing w:val="-2"/>
          <w:kern w:val="0"/>
          <w:sz w:val="28"/>
          <w:szCs w:val="28"/>
          <w:u w:val="none"/>
          <w:lang w:val="uk-UA" w:eastAsia="zh-CN" w:bidi="ar-SA"/>
        </w:rPr>
        <w:t>департаменту містобудування, земельних ресурсів та реклами</w:t>
      </w:r>
      <w:r>
        <w:rPr>
          <w:rFonts w:eastAsia="Times New Roman" w:cs="Times New Roman"/>
          <w:bCs/>
          <w:i w:val="false"/>
          <w:iCs w:val="false"/>
          <w:color w:val="00000A"/>
          <w:spacing w:val="4"/>
          <w:kern w:val="0"/>
          <w:sz w:val="28"/>
          <w:szCs w:val="28"/>
          <w:lang w:val="uk-UA" w:eastAsia="zh-CN" w:bidi="ar-SA"/>
        </w:rPr>
        <w:t xml:space="preserve"> Луцької міської ради щодо режиму забудови земельної ділянки, витяг з протоколу пленарного засідання 22-ї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24.11.2021, витяг з протоколу пленарного засідання 25-ї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скликання від 27.01.2022,</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витяг з протоколу </w:t>
      </w:r>
      <w:r>
        <w:rPr>
          <w:rFonts w:eastAsia="Times New Roman" w:cs="Times New Roman"/>
          <w:bCs/>
          <w:i w:val="false"/>
          <w:iCs w:val="false"/>
          <w:color w:val="00000A"/>
          <w:spacing w:val="4"/>
          <w:kern w:val="0"/>
          <w:sz w:val="28"/>
          <w:szCs w:val="28"/>
          <w:lang w:val="uk-UA" w:eastAsia="zh-CN" w:bidi="ar-SA"/>
        </w:rPr>
        <w:t>дистанційного</w:t>
      </w:r>
      <w:r>
        <w:rPr>
          <w:rFonts w:eastAsia="Times New Roman" w:cs="Times New Roman"/>
          <w:bCs/>
          <w:i w:val="false"/>
          <w:iCs w:val="false"/>
          <w:color w:val="00000A"/>
          <w:spacing w:val="4"/>
          <w:kern w:val="0"/>
          <w:sz w:val="28"/>
          <w:szCs w:val="28"/>
          <w:lang w:val="uk-UA" w:eastAsia="zh-CN" w:bidi="ar-SA"/>
        </w:rPr>
        <w:t xml:space="preserve"> засідання </w:t>
      </w:r>
      <w:r>
        <w:rPr>
          <w:rFonts w:eastAsia="Times New Roman" w:cs="Times New Roman"/>
          <w:bCs/>
          <w:i w:val="false"/>
          <w:iCs w:val="false"/>
          <w:color w:val="00000A"/>
          <w:spacing w:val="4"/>
          <w:kern w:val="0"/>
          <w:sz w:val="28"/>
          <w:szCs w:val="28"/>
          <w:lang w:val="uk-UA" w:eastAsia="zh-CN" w:bidi="ar-SA"/>
        </w:rPr>
        <w:t>30</w:t>
      </w:r>
      <w:r>
        <w:rPr>
          <w:rFonts w:eastAsia="Times New Roman" w:cs="Times New Roman"/>
          <w:bCs/>
          <w:i w:val="false"/>
          <w:iCs w:val="false"/>
          <w:color w:val="00000A"/>
          <w:spacing w:val="4"/>
          <w:kern w:val="0"/>
          <w:sz w:val="28"/>
          <w:szCs w:val="28"/>
          <w:lang w:val="uk-UA" w:eastAsia="zh-CN" w:bidi="ar-SA"/>
        </w:rPr>
        <w:t xml:space="preserve">-ї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w:t>
      </w:r>
      <w:r>
        <w:rPr>
          <w:rFonts w:eastAsia="Times New Roman" w:cs="Times New Roman"/>
          <w:bCs/>
          <w:i w:val="false"/>
          <w:iCs w:val="false"/>
          <w:color w:val="00000A"/>
          <w:spacing w:val="4"/>
          <w:kern w:val="0"/>
          <w:sz w:val="28"/>
          <w:szCs w:val="28"/>
          <w:lang w:val="uk-UA" w:eastAsia="zh-CN" w:bidi="ar-SA"/>
        </w:rPr>
        <w:t>30</w:t>
      </w:r>
      <w:r>
        <w:rPr>
          <w:rFonts w:eastAsia="Times New Roman" w:cs="Times New Roman"/>
          <w:bCs/>
          <w:i w:val="false"/>
          <w:iCs w:val="false"/>
          <w:color w:val="00000A"/>
          <w:spacing w:val="4"/>
          <w:kern w:val="0"/>
          <w:sz w:val="28"/>
          <w:szCs w:val="28"/>
          <w:lang w:val="uk-UA" w:eastAsia="zh-CN" w:bidi="ar-SA"/>
        </w:rPr>
        <w:t>.0</w:t>
      </w:r>
      <w:r>
        <w:rPr>
          <w:rFonts w:eastAsia="Times New Roman" w:cs="Times New Roman"/>
          <w:bCs/>
          <w:i w:val="false"/>
          <w:iCs w:val="false"/>
          <w:color w:val="00000A"/>
          <w:spacing w:val="4"/>
          <w:kern w:val="0"/>
          <w:sz w:val="28"/>
          <w:szCs w:val="28"/>
          <w:lang w:val="uk-UA" w:eastAsia="zh-CN" w:bidi="ar-SA"/>
        </w:rPr>
        <w:t>3</w:t>
      </w:r>
      <w:r>
        <w:rPr>
          <w:rFonts w:eastAsia="Times New Roman" w:cs="Times New Roman"/>
          <w:bCs/>
          <w:i w:val="false"/>
          <w:iCs w:val="false"/>
          <w:color w:val="00000A"/>
          <w:spacing w:val="4"/>
          <w:kern w:val="0"/>
          <w:sz w:val="28"/>
          <w:szCs w:val="28"/>
          <w:lang w:val="uk-UA" w:eastAsia="zh-CN" w:bidi="ar-SA"/>
        </w:rPr>
        <w:t xml:space="preserve">.2022, </w:t>
      </w:r>
      <w:r>
        <w:rPr>
          <w:rFonts w:eastAsia="Times New Roman" w:cs="Times New Roman"/>
          <w:bCs/>
          <w:color w:val="00000A"/>
          <w:spacing w:val="4"/>
          <w:kern w:val="0"/>
          <w:sz w:val="28"/>
          <w:szCs w:val="28"/>
          <w:lang w:val="uk-UA" w:eastAsia="zh-CN" w:bidi="ar-SA"/>
        </w:rPr>
        <w:t>керуючись статтями 12, 79-1, 93, 116,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Cs/>
          <w:color w:val="000000"/>
          <w:spacing w:val="4"/>
          <w:kern w:val="0"/>
          <w:sz w:val="28"/>
          <w:szCs w:val="28"/>
          <w:lang w:val="uk-UA" w:eastAsia="ar-SA" w:bidi="ar-SA"/>
        </w:rPr>
        <w:t xml:space="preserve">Шевчук Ніні Іванівні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518</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громадянку </w:t>
      </w:r>
      <w:r>
        <w:rPr>
          <w:rFonts w:eastAsia="Times New Roman" w:cs="Times New Roman"/>
          <w:bCs/>
          <w:color w:val="000000"/>
          <w:spacing w:val="4"/>
          <w:kern w:val="0"/>
          <w:sz w:val="28"/>
          <w:szCs w:val="28"/>
          <w:lang w:val="uk-UA" w:eastAsia="ar-SA" w:bidi="ar-SA"/>
        </w:rPr>
        <w:t>Шевчук Ніну Іванівну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rFonts w:eastAsia="Times New Roman" w:cs="Times New Roman"/>
          <w:b w:val="false"/>
          <w:bCs w:val="false"/>
          <w:i w:val="false"/>
          <w:iCs w:val="false"/>
          <w:color w:val="auto"/>
          <w:spacing w:val="-4"/>
          <w:kern w:val="0"/>
          <w:sz w:val="28"/>
          <w:szCs w:val="28"/>
          <w:highlight w:val="white"/>
          <w:lang w:val="uk-UA" w:eastAsia="zh-CN" w:bidi="ar-SA"/>
        </w:rPr>
        <w:t xml:space="preserve">3.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970</TotalTime>
  <Application>LibreOffice/7.1.5.2$Windows_X86_64 LibreOffice_project/85f04e9f809797b8199d13c421bd8a2b025d52b5</Application>
  <AppVersion>15.0000</AppVersion>
  <Pages>2</Pages>
  <Words>459</Words>
  <Characters>2911</Characters>
  <CharactersWithSpaces>3579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2022-04-08T14:47:54Z</cp:lastPrinted>
  <dcterms:modified xsi:type="dcterms:W3CDTF">2022-04-08T14:47:26Z</dcterms:modified>
  <cp:revision>95</cp:revision>
  <dc:subject/>
  <dc:title> </dc:title>
</cp:coreProperties>
</file>

<file path=docProps/custom.xml><?xml version="1.0" encoding="utf-8"?>
<Properties xmlns="http://schemas.openxmlformats.org/officeDocument/2006/custom-properties" xmlns:vt="http://schemas.openxmlformats.org/officeDocument/2006/docPropsVTypes"/>
</file>