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5088934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уд,</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зареєстроване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зареєстроване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зареєстроване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керуючись статтями 12, 79-1, 93, 96, 116, 120, 122, 123-126, </w:t>
      </w:r>
      <w:r>
        <w:rPr>
          <w:rFonts w:eastAsia="SimSun;宋体" w:cs="Times New Roman"/>
          <w:b w:val="false"/>
          <w:bCs/>
          <w:i w:val="false"/>
          <w:strike w:val="false"/>
          <w:dstrike w:val="false"/>
          <w:outline w:val="false"/>
          <w:shadow w:val="false"/>
          <w:color w:val="auto"/>
          <w:spacing w:val="-2"/>
          <w:kern w:val="0"/>
          <w:sz w:val="28"/>
          <w:szCs w:val="28"/>
          <w:u w:val="none"/>
          <w:em w:val="none"/>
          <w:lang w:val="uk-UA" w:eastAsia="zh-CN" w:bidi="ar-SA"/>
        </w:rPr>
        <w:t>частиною</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 2 статті 134</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Земельного кодексу України, статтею 377 Цивільного кодексу України,</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статтями 4-7, 16, 19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Закону України «Про оренду землі», статтями 4, 6 Закону України «Про державну реєстрацію речових прав на нерухоме майно та їх обтяжень», </w:t>
      </w:r>
      <w:r>
        <w:rPr>
          <w:rFonts w:eastAsia="SimSun;宋体" w:cs="Times New Roman"/>
          <w:b w:val="false"/>
          <w:bCs/>
          <w:i w:val="false"/>
          <w:strike w:val="false"/>
          <w:dstrike w:val="false"/>
          <w:outline w:val="false"/>
          <w:shadow w:val="false"/>
          <w:color w:val="auto"/>
          <w:spacing w:val="-2"/>
          <w:kern w:val="0"/>
          <w:sz w:val="28"/>
          <w:szCs w:val="28"/>
          <w:u w:val="none"/>
          <w:em w:val="none"/>
          <w:lang w:val="uk-UA" w:eastAsia="zh-CN" w:bidi="ar-SA"/>
        </w:rPr>
        <w:t>п</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пунктами 66-67, 75, 101-102</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статт</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ями</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26, 33 Закону України «Про місцеве самоврядування в Україні</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Історико-архітектурн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опорн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план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ом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міста Луцька, затверджен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наказом Міністерства культури та інформаційної політики України від 01.04.2021 № 242,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нину Феоктістову Ігорю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ind w:firstLine="654"/>
        <w:jc w:val="both"/>
        <w:rPr>
          <w:sz w:val="28"/>
          <w:szCs w:val="28"/>
        </w:rPr>
      </w:pPr>
      <w:r>
        <w:rPr>
          <w:lang w:val="uk-UA"/>
        </w:rPr>
        <w:t>5. Надати згоду на відновлення меж земельної ділянки комунальної власності з кадастровим номером 0710100000:11:048:0040 для внесення змін до відомостей Державного земельного кадастру про земельну ділянку.</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180</TotalTime>
  <Application>LibreOffice/7.1.5.2$Windows_X86_64 LibreOffice_project/85f04e9f809797b8199d13c421bd8a2b025d52b5</Application>
  <AppVersion>15.0000</AppVersion>
  <Pages>3</Pages>
  <Words>750</Words>
  <Characters>4813</Characters>
  <CharactersWithSpaces>5781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2022-04-26T09:44:14Z</cp:lastPrinted>
  <dcterms:modified xsi:type="dcterms:W3CDTF">2022-04-26T09:44:11Z</dcterms:modified>
  <cp:revision>69</cp:revision>
  <dc:subject/>
  <dc:title> </dc:title>
</cp:coreProperties>
</file>

<file path=docProps/custom.xml><?xml version="1.0" encoding="utf-8"?>
<Properties xmlns="http://schemas.openxmlformats.org/officeDocument/2006/custom-properties" xmlns:vt="http://schemas.openxmlformats.org/officeDocument/2006/docPropsVTypes"/>
</file>