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124603282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 заяви</w:t>
      </w:r>
      <w:r>
        <w:rPr>
          <w:szCs w:val="28"/>
        </w:rPr>
        <w:t xml:space="preserve"> громадянки Плисюк Т.І.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про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ділянки  для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і  обслуговування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житлового будинку, господарських буді</w:t>
      </w:r>
      <w:r>
        <w:rPr>
          <w:color w:val="000000"/>
          <w:szCs w:val="28"/>
        </w:rPr>
        <w:t>вель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і  споруд  (присадибна   ділянка) за межами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-2"/>
        </w:rPr>
      </w:pPr>
      <w:r>
        <w:rPr>
          <w:spacing w:val="-2"/>
          <w:szCs w:val="28"/>
        </w:rPr>
        <w:t>населених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Cs w:val="28"/>
        </w:rPr>
        <w:t>пунктів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Cs w:val="28"/>
        </w:rPr>
        <w:t xml:space="preserve">Луцької </w:t>
      </w:r>
      <w:r>
        <w:rPr>
          <w:color w:val="000000"/>
          <w:spacing w:val="-2"/>
          <w:szCs w:val="28"/>
        </w:rPr>
        <w:t>міської</w:t>
      </w:r>
      <w:r>
        <w:rPr>
          <w:color w:val="000000"/>
          <w:spacing w:val="-2"/>
          <w:sz w:val="24"/>
          <w:szCs w:val="28"/>
        </w:rPr>
        <w:t xml:space="preserve"> </w:t>
      </w:r>
      <w:r>
        <w:rPr>
          <w:color w:val="000000"/>
          <w:spacing w:val="-2"/>
          <w:szCs w:val="28"/>
        </w:rPr>
        <w:t>територіа-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color w:val="000000"/>
          <w:spacing w:val="4"/>
          <w:szCs w:val="28"/>
        </w:rPr>
        <w:t>льної</w:t>
      </w:r>
      <w:r>
        <w:rPr>
          <w:color w:val="000000"/>
          <w:spacing w:val="4"/>
          <w:sz w:val="24"/>
          <w:szCs w:val="28"/>
        </w:rPr>
        <w:t xml:space="preserve"> </w:t>
      </w:r>
      <w:r>
        <w:rPr>
          <w:color w:val="000000"/>
          <w:spacing w:val="4"/>
          <w:szCs w:val="28"/>
        </w:rPr>
        <w:t>громади</w:t>
      </w:r>
      <w:r>
        <w:rPr>
          <w:color w:val="000000"/>
          <w:spacing w:val="4"/>
          <w:sz w:val="24"/>
          <w:szCs w:val="28"/>
        </w:rPr>
        <w:t xml:space="preserve">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</w:p>
    <w:p>
      <w:pPr>
        <w:pStyle w:val="Normal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08.04</w:t>
      </w:r>
      <w:r>
        <w:rPr>
          <w:szCs w:val="28"/>
        </w:rPr>
        <w:t>.2022 (справа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16615</w:t>
      </w:r>
      <w:r>
        <w:rPr>
          <w:szCs w:val="28"/>
        </w:rPr>
        <w:t xml:space="preserve">/21) про зобов'язання Луцької міської ради повторно розглянути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 Тетяни Іванівни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яка розташована за межами населених пунктів Луцької 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szCs w:val="28"/>
        </w:rPr>
        <w:t xml:space="preserve">, 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 Тетяни Іванівни</w:t>
      </w:r>
      <w:r>
        <w:rPr>
          <w:szCs w:val="28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08.09.2021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 із графічним матеріалом з позначенням орієнтовного місця розташування земельної ділянки (схема розташування земельної ділянки), лист департаменту містобудування, земельних ресурсів </w:t>
      </w:r>
      <w:r>
        <w:rPr>
          <w:i/>
          <w:szCs w:val="28"/>
          <w:u w:val="single"/>
        </w:rPr>
        <w:t xml:space="preserve"> </w:t>
      </w:r>
      <w:r>
        <w:rPr>
          <w:i w:val="false"/>
          <w:iCs w:val="false"/>
          <w:szCs w:val="28"/>
          <w:u w:val="none"/>
        </w:rPr>
        <w:t>та реклами Луцької міської ради</w:t>
      </w:r>
      <w:r>
        <w:rPr>
          <w:szCs w:val="28"/>
        </w:rPr>
        <w:t xml:space="preserve">, враховуючи рішення Луцької міської ради від 22.12.2021 №24/52 «Про розроблення Комплексного плану просторового розвитку території Луцької міської територіальної громади», керуючись статтями 12, 81, 116, 118, 121, 122 та </w:t>
      </w:r>
      <w:r>
        <w:rPr>
          <w:color w:val="000000"/>
          <w:szCs w:val="28"/>
          <w:lang w:eastAsia="uk-UA"/>
        </w:rPr>
        <w:t>пункт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ами</w:t>
      </w:r>
      <w:r>
        <w:rPr>
          <w:color w:val="000000"/>
          <w:szCs w:val="28"/>
          <w:lang w:eastAsia="uk-UA"/>
        </w:rPr>
        <w:t xml:space="preserve"> 24, </w:t>
      </w:r>
      <w:r>
        <w:rPr>
          <w:color w:val="000000"/>
          <w:szCs w:val="28"/>
          <w:lang w:eastAsia="uk-UA"/>
        </w:rPr>
        <w:t>27</w:t>
      </w:r>
      <w:r>
        <w:rPr>
          <w:color w:val="000000"/>
          <w:szCs w:val="28"/>
          <w:lang w:eastAsia="uk-UA"/>
        </w:rPr>
        <w:t xml:space="preserve">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 </w:t>
      </w:r>
      <w:r>
        <w:rPr>
          <w:color w:val="000000"/>
          <w:kern w:val="2"/>
          <w:szCs w:val="28"/>
          <w:shd w:fill="FFFFFF" w:val="clear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ДБН Б.2.2-12:2019 «Планування та забудова територій»,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szCs w:val="28"/>
        </w:rPr>
        <w:t>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Плисюк Тетяні Іванівн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за межами населених пунктів Луцької 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Cs w:val="28"/>
        </w:rPr>
        <w:t xml:space="preserve"> орієнтовною площею 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08.09.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 (Олександр Козлюк</w:t>
      </w:r>
      <w:bookmarkStart w:id="0" w:name="_GoBack"/>
      <w:bookmarkEnd w:id="0"/>
      <w:r>
        <w:rPr>
          <w:szCs w:val="28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Application>LibreOffice/7.1.3.2$Windows_X86_64 LibreOffice_project/47f78053abe362b9384784d31a6e56f8511eb1c1</Application>
  <AppVersion>15.0000</AppVersion>
  <Pages>2</Pages>
  <Words>453</Words>
  <Characters>3094</Characters>
  <CharactersWithSpaces>3759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2022-05-04T11:54:24Z</cp:lastPrinted>
  <dcterms:modified xsi:type="dcterms:W3CDTF">2022-05-04T16:58:28Z</dcterms:modified>
  <cp:revision>389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