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E42" w:rsidRPr="007D0E42" w:rsidRDefault="002665A4" w:rsidP="007D0E42">
      <w:pPr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7D0E42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Pr="007D0E42">
        <w:rPr>
          <w:rFonts w:ascii="Times New Roman" w:hAnsi="Times New Roman" w:cs="Times New Roman"/>
          <w:sz w:val="28"/>
          <w:szCs w:val="28"/>
          <w:lang w:val="ru-RU"/>
        </w:rPr>
        <w:t>23</w:t>
      </w:r>
    </w:p>
    <w:p w:rsidR="00DC35B5" w:rsidRPr="007D0E42" w:rsidRDefault="002665A4" w:rsidP="007D0E42">
      <w:pPr>
        <w:ind w:left="5103"/>
        <w:rPr>
          <w:rFonts w:ascii="Times New Roman" w:hAnsi="Times New Roman" w:cs="Times New Roman"/>
          <w:sz w:val="28"/>
          <w:szCs w:val="28"/>
        </w:rPr>
      </w:pPr>
      <w:r w:rsidRPr="007D0E42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DC35B5" w:rsidRPr="007D0E42" w:rsidRDefault="002665A4" w:rsidP="007D0E42">
      <w:pPr>
        <w:ind w:left="5103"/>
        <w:rPr>
          <w:rFonts w:ascii="Times New Roman" w:hAnsi="Times New Roman" w:cs="Times New Roman"/>
          <w:sz w:val="28"/>
          <w:szCs w:val="28"/>
        </w:rPr>
      </w:pPr>
      <w:r w:rsidRPr="007D0E42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DC35B5" w:rsidRPr="007D0E42" w:rsidRDefault="007D0E42" w:rsidP="007D0E42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2665A4" w:rsidRPr="007D0E42">
        <w:rPr>
          <w:rFonts w:ascii="Times New Roman" w:hAnsi="Times New Roman" w:cs="Times New Roman"/>
          <w:sz w:val="28"/>
          <w:szCs w:val="28"/>
        </w:rPr>
        <w:t>№__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2665A4" w:rsidRPr="007D0E42">
        <w:rPr>
          <w:rFonts w:ascii="Times New Roman" w:hAnsi="Times New Roman" w:cs="Times New Roman"/>
          <w:sz w:val="28"/>
          <w:szCs w:val="28"/>
        </w:rPr>
        <w:t>_____</w:t>
      </w:r>
    </w:p>
    <w:p w:rsidR="00DC35B5" w:rsidRDefault="00DC35B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6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DC35B5">
        <w:tc>
          <w:tcPr>
            <w:tcW w:w="9638" w:type="dxa"/>
            <w:vAlign w:val="center"/>
          </w:tcPr>
          <w:p w:rsidR="007D0E42" w:rsidRDefault="002665A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Структура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одноставкових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тарифів ДКП </w:t>
            </w:r>
            <w:r w:rsidR="007D0E4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 w:rsidR="007D0E4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послуги</w:t>
            </w:r>
          </w:p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 постачання гарячої води 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без урахування витрат на утримання індивідуальних теплових пунктів)</w:t>
            </w:r>
          </w:p>
        </w:tc>
      </w:tr>
    </w:tbl>
    <w:p w:rsidR="00DC35B5" w:rsidRDefault="00DC35B5">
      <w:pPr>
        <w:jc w:val="center"/>
        <w:rPr>
          <w:rFonts w:ascii="Times New Roman" w:hAnsi="Times New Roman"/>
          <w:shd w:val="clear" w:color="auto" w:fill="FFFFFF"/>
        </w:rPr>
      </w:pPr>
    </w:p>
    <w:tbl>
      <w:tblPr>
        <w:tblW w:w="9498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2151"/>
        <w:gridCol w:w="1284"/>
        <w:gridCol w:w="992"/>
        <w:gridCol w:w="993"/>
        <w:gridCol w:w="850"/>
        <w:gridCol w:w="992"/>
        <w:gridCol w:w="709"/>
        <w:gridCol w:w="851"/>
      </w:tblGrid>
      <w:tr w:rsidR="00DC35B5" w:rsidTr="00FD30C3">
        <w:tc>
          <w:tcPr>
            <w:tcW w:w="676" w:type="dxa"/>
            <w:tcBorders>
              <w:bottom w:val="single" w:sz="2" w:space="0" w:color="000000"/>
            </w:tcBorders>
            <w:vAlign w:val="center"/>
          </w:tcPr>
          <w:p w:rsidR="00DC35B5" w:rsidRDefault="00DC35B5">
            <w:pPr>
              <w:pStyle w:val="a9"/>
              <w:rPr>
                <w:sz w:val="4"/>
                <w:szCs w:val="4"/>
              </w:rPr>
            </w:pPr>
          </w:p>
        </w:tc>
        <w:tc>
          <w:tcPr>
            <w:tcW w:w="2151" w:type="dxa"/>
            <w:tcBorders>
              <w:bottom w:val="single" w:sz="2" w:space="0" w:color="000000"/>
            </w:tcBorders>
            <w:vAlign w:val="center"/>
          </w:tcPr>
          <w:p w:rsidR="00DC35B5" w:rsidRDefault="00DC35B5">
            <w:pPr>
              <w:pStyle w:val="a9"/>
              <w:rPr>
                <w:sz w:val="4"/>
                <w:szCs w:val="4"/>
              </w:rPr>
            </w:pPr>
          </w:p>
        </w:tc>
        <w:tc>
          <w:tcPr>
            <w:tcW w:w="1284" w:type="dxa"/>
            <w:tcBorders>
              <w:bottom w:val="single" w:sz="2" w:space="0" w:color="000000"/>
            </w:tcBorders>
            <w:vAlign w:val="center"/>
          </w:tcPr>
          <w:p w:rsidR="00DC35B5" w:rsidRDefault="00DC35B5">
            <w:pPr>
              <w:pStyle w:val="a9"/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2" w:space="0" w:color="000000"/>
            </w:tcBorders>
            <w:vAlign w:val="center"/>
          </w:tcPr>
          <w:p w:rsidR="00DC35B5" w:rsidRDefault="00DC35B5">
            <w:pPr>
              <w:pStyle w:val="a9"/>
              <w:rPr>
                <w:sz w:val="4"/>
                <w:szCs w:val="4"/>
              </w:rPr>
            </w:pPr>
          </w:p>
        </w:tc>
        <w:tc>
          <w:tcPr>
            <w:tcW w:w="993" w:type="dxa"/>
            <w:tcBorders>
              <w:bottom w:val="single" w:sz="2" w:space="0" w:color="000000"/>
            </w:tcBorders>
            <w:vAlign w:val="center"/>
          </w:tcPr>
          <w:p w:rsidR="00DC35B5" w:rsidRDefault="00DC35B5">
            <w:pPr>
              <w:pStyle w:val="a9"/>
              <w:rPr>
                <w:sz w:val="4"/>
                <w:szCs w:val="4"/>
              </w:rPr>
            </w:pPr>
          </w:p>
        </w:tc>
        <w:tc>
          <w:tcPr>
            <w:tcW w:w="850" w:type="dxa"/>
            <w:tcBorders>
              <w:bottom w:val="single" w:sz="2" w:space="0" w:color="000000"/>
            </w:tcBorders>
            <w:vAlign w:val="center"/>
          </w:tcPr>
          <w:p w:rsidR="00DC35B5" w:rsidRDefault="00DC35B5">
            <w:pPr>
              <w:pStyle w:val="a9"/>
              <w:rPr>
                <w:sz w:val="4"/>
                <w:szCs w:val="4"/>
              </w:rPr>
            </w:pPr>
          </w:p>
        </w:tc>
        <w:tc>
          <w:tcPr>
            <w:tcW w:w="2552" w:type="dxa"/>
            <w:gridSpan w:val="3"/>
            <w:tcBorders>
              <w:bottom w:val="single" w:sz="2" w:space="0" w:color="000000"/>
            </w:tcBorders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DC35B5" w:rsidTr="00FD30C3">
        <w:tc>
          <w:tcPr>
            <w:tcW w:w="6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</w:rPr>
              <w:t>з/п</w:t>
            </w:r>
          </w:p>
        </w:tc>
        <w:tc>
          <w:tcPr>
            <w:tcW w:w="3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Назва показника</w:t>
            </w:r>
          </w:p>
        </w:tc>
        <w:tc>
          <w:tcPr>
            <w:tcW w:w="53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Послуга з постачання гарячої води</w:t>
            </w:r>
          </w:p>
        </w:tc>
      </w:tr>
      <w:tr w:rsidR="00DC35B5" w:rsidTr="00FD30C3">
        <w:tc>
          <w:tcPr>
            <w:tcW w:w="6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DC35B5">
            <w:pPr>
              <w:pStyle w:val="a9"/>
              <w:rPr>
                <w:sz w:val="26"/>
                <w:szCs w:val="26"/>
              </w:rPr>
            </w:pPr>
          </w:p>
        </w:tc>
        <w:tc>
          <w:tcPr>
            <w:tcW w:w="34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DC35B5">
            <w:pPr>
              <w:pStyle w:val="a9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бюджетних установ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</w:tr>
      <w:tr w:rsidR="00DC35B5" w:rsidTr="00FD30C3">
        <w:tc>
          <w:tcPr>
            <w:tcW w:w="6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DC35B5">
            <w:pPr>
              <w:pStyle w:val="a9"/>
              <w:rPr>
                <w:sz w:val="26"/>
                <w:szCs w:val="26"/>
              </w:rPr>
            </w:pPr>
          </w:p>
        </w:tc>
        <w:tc>
          <w:tcPr>
            <w:tcW w:w="34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DC35B5">
            <w:pPr>
              <w:pStyle w:val="a9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DC35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без врахування витрат на встановлення КЗО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 врахуванням витрат на встановлення КЗО</w:t>
            </w:r>
          </w:p>
        </w:tc>
      </w:tr>
      <w:tr w:rsidR="00DC35B5" w:rsidTr="00FD30C3">
        <w:tc>
          <w:tcPr>
            <w:tcW w:w="6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DC35B5">
            <w:pPr>
              <w:pStyle w:val="a9"/>
              <w:rPr>
                <w:sz w:val="26"/>
                <w:szCs w:val="26"/>
              </w:rPr>
            </w:pPr>
          </w:p>
        </w:tc>
        <w:tc>
          <w:tcPr>
            <w:tcW w:w="34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DC35B5">
            <w:pPr>
              <w:pStyle w:val="a9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D0E42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тис.</w:t>
            </w:r>
          </w:p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грн/м3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D0E42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тис.</w:t>
            </w:r>
          </w:p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грн/м3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D0E42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тис.</w:t>
            </w:r>
          </w:p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грн/м3</w:t>
            </w:r>
          </w:p>
        </w:tc>
      </w:tr>
      <w:tr w:rsidR="00DC35B5" w:rsidTr="00FD30C3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DC35B5" w:rsidTr="00FD30C3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1 767,28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93,09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246,11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92,98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92,98</w:t>
            </w:r>
          </w:p>
        </w:tc>
      </w:tr>
      <w:tr w:rsidR="00DC35B5" w:rsidTr="00FD30C3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193,08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10,17</w:t>
            </w:r>
          </w:p>
        </w:tc>
      </w:tr>
      <w:tr w:rsidR="00DC35B5" w:rsidTr="00FD30C3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13,98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5,28</w:t>
            </w:r>
          </w:p>
        </w:tc>
      </w:tr>
      <w:tr w:rsidR="00DC35B5" w:rsidTr="00FD30C3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22,06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1,16</w:t>
            </w:r>
          </w:p>
        </w:tc>
      </w:tr>
      <w:tr w:rsidR="00DC35B5" w:rsidTr="00FD30C3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C35B5" w:rsidTr="00FD30C3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Решта витрат (загальновиробничі, адміністративні витрати)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22,64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1,19</w:t>
            </w:r>
          </w:p>
        </w:tc>
      </w:tr>
      <w:tr w:rsidR="00DC35B5" w:rsidTr="00FD30C3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Фінансові витрати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C35B5" w:rsidTr="00FD30C3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Повна собівартість послуг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2 105,32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110,90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293,24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110,79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0,85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110,79</w:t>
            </w:r>
          </w:p>
        </w:tc>
      </w:tr>
      <w:tr w:rsidR="00DC35B5" w:rsidTr="00FD30C3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Розрахунковий прибуток у тарифі на теплову енергію для потреб відповідної категорії споживачів, усього, зокрема: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127,32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17,99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16,26</w:t>
            </w:r>
          </w:p>
        </w:tc>
      </w:tr>
      <w:tr w:rsidR="00DC35B5" w:rsidTr="00FD30C3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9.1</w:t>
            </w:r>
          </w:p>
        </w:tc>
        <w:tc>
          <w:tcPr>
            <w:tcW w:w="3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податок на прибуток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22,92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1,22</w:t>
            </w:r>
          </w:p>
        </w:tc>
      </w:tr>
      <w:tr w:rsidR="00DC35B5" w:rsidTr="00FD30C3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9.1.1.</w:t>
            </w:r>
          </w:p>
        </w:tc>
        <w:tc>
          <w:tcPr>
            <w:tcW w:w="3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крім того, податок на прибуток (встановлення КЗО)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1,70</w:t>
            </w:r>
          </w:p>
        </w:tc>
      </w:tr>
      <w:tr w:rsidR="00DC35B5" w:rsidTr="00FD30C3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9.2</w:t>
            </w:r>
          </w:p>
        </w:tc>
        <w:tc>
          <w:tcPr>
            <w:tcW w:w="3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дивіденди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C35B5" w:rsidTr="00FD30C3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9.3</w:t>
            </w:r>
          </w:p>
        </w:tc>
        <w:tc>
          <w:tcPr>
            <w:tcW w:w="3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резервний фонд (капітал)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C35B5" w:rsidTr="00FD30C3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9.4</w:t>
            </w:r>
          </w:p>
        </w:tc>
        <w:tc>
          <w:tcPr>
            <w:tcW w:w="3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розвиток виробництва (виробничі інвестиції)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C35B5" w:rsidTr="00FD30C3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9.5</w:t>
            </w:r>
          </w:p>
        </w:tc>
        <w:tc>
          <w:tcPr>
            <w:tcW w:w="3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забезпечення обігових коштів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104,40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5,57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5,57</w:t>
            </w:r>
          </w:p>
        </w:tc>
      </w:tr>
      <w:tr w:rsidR="00DC35B5" w:rsidTr="00FD30C3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9.6</w:t>
            </w:r>
          </w:p>
        </w:tc>
        <w:tc>
          <w:tcPr>
            <w:tcW w:w="3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встановлення вузлів комерційного обліку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7,76</w:t>
            </w:r>
          </w:p>
        </w:tc>
      </w:tr>
      <w:tr w:rsidR="00DC35B5" w:rsidTr="00FD30C3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9.7</w:t>
            </w:r>
          </w:p>
        </w:tc>
        <w:tc>
          <w:tcPr>
            <w:tcW w:w="3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інше використання прибутку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C35B5" w:rsidTr="00FD30C3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 на послуги з постачання гарячої води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117,60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117,59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127,05</w:t>
            </w:r>
          </w:p>
        </w:tc>
      </w:tr>
      <w:tr w:rsidR="00DC35B5" w:rsidTr="00FD30C3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 на послуги з постачання гарячої води з ПДВ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141,12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141,11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35B5" w:rsidRDefault="002665A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152,46</w:t>
            </w:r>
          </w:p>
        </w:tc>
      </w:tr>
    </w:tbl>
    <w:p w:rsidR="00DC35B5" w:rsidRDefault="00DC35B5">
      <w:pPr>
        <w:jc w:val="center"/>
        <w:rPr>
          <w:rFonts w:ascii="Times New Roman" w:hAnsi="Times New Roman"/>
        </w:rPr>
      </w:pPr>
    </w:p>
    <w:p w:rsidR="00DC35B5" w:rsidRDefault="00DC35B5">
      <w:pPr>
        <w:jc w:val="center"/>
        <w:rPr>
          <w:rFonts w:ascii="Times New Roman" w:hAnsi="Times New Roman"/>
        </w:rPr>
      </w:pPr>
    </w:p>
    <w:p w:rsidR="00DC35B5" w:rsidRDefault="00DC35B5">
      <w:pPr>
        <w:jc w:val="center"/>
        <w:rPr>
          <w:rFonts w:ascii="Times New Roman" w:hAnsi="Times New Roman"/>
        </w:rPr>
      </w:pPr>
    </w:p>
    <w:p w:rsidR="00DC35B5" w:rsidRDefault="002665A4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DC35B5" w:rsidRDefault="002665A4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</w:t>
      </w:r>
      <w:r w:rsidR="007D0E4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 w:rsidR="007D0E42">
        <w:rPr>
          <w:rFonts w:ascii="Times New Roman" w:hAnsi="Times New Roman" w:cs="Times New Roman"/>
          <w:sz w:val="28"/>
          <w:szCs w:val="28"/>
        </w:rPr>
        <w:tab/>
      </w:r>
      <w:r w:rsidR="007D0E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Юрій ВЕРБИЧ</w:t>
      </w:r>
    </w:p>
    <w:p w:rsidR="00DC35B5" w:rsidRDefault="00DC35B5">
      <w:pPr>
        <w:rPr>
          <w:rFonts w:ascii="Times New Roman" w:hAnsi="Times New Roman" w:cs="Times New Roman"/>
          <w:sz w:val="28"/>
          <w:szCs w:val="28"/>
        </w:rPr>
      </w:pPr>
    </w:p>
    <w:p w:rsidR="00DC35B5" w:rsidRDefault="00DC35B5">
      <w:pPr>
        <w:rPr>
          <w:rFonts w:ascii="Times New Roman" w:hAnsi="Times New Roman" w:cs="Times New Roman"/>
          <w:sz w:val="28"/>
          <w:szCs w:val="28"/>
        </w:rPr>
      </w:pPr>
    </w:p>
    <w:p w:rsidR="00DC35B5" w:rsidRDefault="007D0E42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</w:t>
      </w:r>
      <w:r w:rsidR="002665A4">
        <w:rPr>
          <w:rFonts w:ascii="Times New Roman" w:hAnsi="Times New Roman"/>
        </w:rPr>
        <w:t>955</w:t>
      </w:r>
    </w:p>
    <w:sectPr w:rsidR="00DC35B5" w:rsidSect="007D0E42">
      <w:headerReference w:type="default" r:id="rId7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819" w:rsidRDefault="00204819" w:rsidP="007D0E42">
      <w:r>
        <w:separator/>
      </w:r>
    </w:p>
  </w:endnote>
  <w:endnote w:type="continuationSeparator" w:id="0">
    <w:p w:rsidR="00204819" w:rsidRDefault="00204819" w:rsidP="007D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819" w:rsidRDefault="00204819" w:rsidP="007D0E42">
      <w:r>
        <w:separator/>
      </w:r>
    </w:p>
  </w:footnote>
  <w:footnote w:type="continuationSeparator" w:id="0">
    <w:p w:rsidR="00204819" w:rsidRDefault="00204819" w:rsidP="007D0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19358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D0E42" w:rsidRDefault="007D0E42">
        <w:pPr>
          <w:pStyle w:val="ab"/>
          <w:jc w:val="center"/>
        </w:pPr>
      </w:p>
      <w:p w:rsidR="007D0E42" w:rsidRPr="007D0E42" w:rsidRDefault="007D0E42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0E4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0E4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0E4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D30C3" w:rsidRPr="00FD30C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7D0E4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D0E42" w:rsidRDefault="007D0E4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5B5"/>
    <w:rsid w:val="00204819"/>
    <w:rsid w:val="002665A4"/>
    <w:rsid w:val="007D0E42"/>
    <w:rsid w:val="00DC35B5"/>
    <w:rsid w:val="00FD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7D0E4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7D0E42"/>
    <w:rPr>
      <w:rFonts w:cs="Mangal"/>
      <w:szCs w:val="21"/>
    </w:rPr>
  </w:style>
  <w:style w:type="paragraph" w:styleId="ad">
    <w:name w:val="footer"/>
    <w:basedOn w:val="a"/>
    <w:link w:val="ae"/>
    <w:uiPriority w:val="99"/>
    <w:unhideWhenUsed/>
    <w:rsid w:val="007D0E4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7D0E42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7D0E4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7D0E42"/>
    <w:rPr>
      <w:rFonts w:cs="Mangal"/>
      <w:szCs w:val="21"/>
    </w:rPr>
  </w:style>
  <w:style w:type="paragraph" w:styleId="ad">
    <w:name w:val="footer"/>
    <w:basedOn w:val="a"/>
    <w:link w:val="ae"/>
    <w:uiPriority w:val="99"/>
    <w:unhideWhenUsed/>
    <w:rsid w:val="007D0E4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7D0E4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1603</Words>
  <Characters>914</Characters>
  <Application>Microsoft Office Word</Application>
  <DocSecurity>0</DocSecurity>
  <Lines>7</Lines>
  <Paragraphs>5</Paragraphs>
  <ScaleCrop>false</ScaleCrop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18</cp:revision>
  <dcterms:created xsi:type="dcterms:W3CDTF">2022-05-08T21:24:00Z</dcterms:created>
  <dcterms:modified xsi:type="dcterms:W3CDTF">2022-05-09T06:20:00Z</dcterms:modified>
  <dc:language>uk-UA</dc:language>
</cp:coreProperties>
</file>