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79" w:rsidRDefault="00A06D79" w:rsidP="00A742EF">
      <w:pPr>
        <w:ind w:left="5400"/>
        <w:rPr>
          <w:bCs/>
          <w:spacing w:val="-1"/>
          <w:sz w:val="28"/>
          <w:szCs w:val="28"/>
        </w:rPr>
      </w:pPr>
    </w:p>
    <w:p w:rsidR="00A06D79" w:rsidRPr="00B71104" w:rsidRDefault="00A06D79" w:rsidP="00724A84">
      <w:pPr>
        <w:ind w:left="5103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Додаток </w:t>
      </w:r>
    </w:p>
    <w:p w:rsidR="00A06D79" w:rsidRPr="00B71104" w:rsidRDefault="00A06D79" w:rsidP="00724A84">
      <w:pPr>
        <w:ind w:left="5103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:rsidR="00A06D79" w:rsidRPr="00B71104" w:rsidRDefault="00A06D79" w:rsidP="00724A84">
      <w:pPr>
        <w:ind w:left="5103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>______________ №_________</w:t>
      </w:r>
      <w:r w:rsidR="00717745">
        <w:rPr>
          <w:bCs/>
          <w:spacing w:val="-1"/>
          <w:sz w:val="28"/>
          <w:szCs w:val="28"/>
        </w:rPr>
        <w:t>____</w:t>
      </w:r>
    </w:p>
    <w:p w:rsidR="00A06D79" w:rsidRDefault="00A06D79" w:rsidP="008A175B">
      <w:pPr>
        <w:tabs>
          <w:tab w:val="left" w:pos="426"/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A06D79" w:rsidRDefault="00A06D79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:rsidR="00A06D79" w:rsidRPr="000D5D10" w:rsidRDefault="00A06D79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ПЕРЕЛІК ПИТАНЬ,</w:t>
      </w:r>
    </w:p>
    <w:p w:rsidR="00A06D79" w:rsidRDefault="00A06D79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що пропонується для розгляду</w:t>
      </w:r>
      <w:r>
        <w:rPr>
          <w:bCs/>
          <w:color w:val="000000"/>
          <w:sz w:val="28"/>
          <w:szCs w:val="28"/>
        </w:rPr>
        <w:t xml:space="preserve"> </w:t>
      </w:r>
    </w:p>
    <w:p w:rsidR="00A06D79" w:rsidRPr="000D5D10" w:rsidRDefault="00A06D79" w:rsidP="00C93A11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пленарному засіданні 32</w:t>
      </w:r>
      <w:r w:rsidRPr="000D5D10">
        <w:rPr>
          <w:bCs/>
          <w:color w:val="000000"/>
          <w:sz w:val="28"/>
          <w:szCs w:val="28"/>
        </w:rPr>
        <w:t>-ї сесії міської ради</w:t>
      </w:r>
    </w:p>
    <w:p w:rsidR="00A06D79" w:rsidRDefault="00A06D79" w:rsidP="00C93A11">
      <w:pPr>
        <w:tabs>
          <w:tab w:val="left" w:pos="426"/>
          <w:tab w:val="left" w:pos="709"/>
        </w:tabs>
        <w:ind w:right="-81" w:firstLine="540"/>
        <w:jc w:val="both"/>
        <w:rPr>
          <w:color w:val="000000"/>
          <w:sz w:val="28"/>
          <w:szCs w:val="28"/>
        </w:rPr>
      </w:pP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ПРОЄКТИ РІШЕНЬ</w:t>
      </w: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ЗЕМЕЛЬНИХ РЕСУРСІВ ТА РЕКЛАМИ</w:t>
      </w: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r w:rsidRPr="00C62C68">
        <w:rPr>
          <w:bCs/>
          <w:iCs/>
          <w:color w:val="000000"/>
          <w:sz w:val="28"/>
          <w:szCs w:val="28"/>
        </w:rPr>
        <w:t xml:space="preserve">Туз Веніамін </w:t>
      </w:r>
      <w:proofErr w:type="spellStart"/>
      <w:r w:rsidRPr="00C62C68">
        <w:rPr>
          <w:bCs/>
          <w:iCs/>
          <w:color w:val="000000"/>
          <w:sz w:val="28"/>
          <w:szCs w:val="28"/>
        </w:rPr>
        <w:t>Веніамінович</w:t>
      </w:r>
      <w:proofErr w:type="spellEnd"/>
      <w:r w:rsidRPr="00C62C68">
        <w:rPr>
          <w:bCs/>
          <w:iCs/>
          <w:color w:val="000000"/>
          <w:sz w:val="28"/>
          <w:szCs w:val="28"/>
        </w:rPr>
        <w:t xml:space="preserve"> – директор департаменту містобудування, земельних ресурсів та реклами</w:t>
      </w: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</w:p>
    <w:p w:rsidR="00A06D79" w:rsidRPr="00C62C68" w:rsidRDefault="00A06D79" w:rsidP="0084462B">
      <w:pPr>
        <w:ind w:left="-142" w:firstLine="71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1. Про затвердження ПРИВАТНОМУ ПІДПРИЄМСТВУ «ВІДРОДЖЕННЯ ІНВЕСТ» проекту землеустрою щодо відве</w:t>
      </w:r>
      <w:r>
        <w:rPr>
          <w:sz w:val="28"/>
          <w:szCs w:val="28"/>
        </w:rPr>
        <w:t>дення земельної ділянки (зміна</w:t>
      </w:r>
      <w:r w:rsidRPr="00C62C68">
        <w:rPr>
          <w:sz w:val="28"/>
          <w:szCs w:val="28"/>
        </w:rPr>
        <w:t xml:space="preserve"> цільового призначення) на пр-ті Відродження, 32-а у м. Луцьку.</w:t>
      </w:r>
    </w:p>
    <w:p w:rsidR="00A06D79" w:rsidRPr="00C62C68" w:rsidRDefault="00A06D79" w:rsidP="0084462B">
      <w:pPr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ind w:left="-142" w:firstLine="71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2. Про визнання таким, що втратило чин</w:t>
      </w:r>
      <w:r>
        <w:rPr>
          <w:sz w:val="28"/>
          <w:szCs w:val="28"/>
        </w:rPr>
        <w:t>ність, рішення міської ради від </w:t>
      </w:r>
      <w:r w:rsidRPr="00C62C68">
        <w:rPr>
          <w:sz w:val="28"/>
          <w:szCs w:val="28"/>
        </w:rPr>
        <w:t xml:space="preserve">27.01.2022 № 25/2 «Про надання ПІДПРИЄМСТВУ “ЛОГОС-ЕКО” У ФОРМІ ТОВАРИСТВА З ОБМЕЖЕНОЮ ВІДПОВІДАЛЬНІСТЮ дозволу </w:t>
      </w:r>
      <w:r>
        <w:rPr>
          <w:sz w:val="28"/>
          <w:szCs w:val="28"/>
        </w:rPr>
        <w:t xml:space="preserve">   на</w:t>
      </w:r>
      <w:r w:rsidRPr="00C62C68">
        <w:rPr>
          <w:sz w:val="28"/>
          <w:szCs w:val="28"/>
        </w:rPr>
        <w:t xml:space="preserve"> проведення експертної грошової оцінки земельної ділянки комунальної власності на вул. Зв'язківців, 3 у м. Луцьку». </w:t>
      </w:r>
    </w:p>
    <w:p w:rsidR="00A06D79" w:rsidRPr="00C62C68" w:rsidRDefault="00A06D79" w:rsidP="0084462B">
      <w:pPr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widowControl w:val="0"/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>3. Про визнання таким, що втратило чин</w:t>
      </w:r>
      <w:bookmarkStart w:id="0" w:name="__DdeLink__288_1550098507"/>
      <w:r>
        <w:rPr>
          <w:color w:val="000000"/>
          <w:sz w:val="28"/>
          <w:szCs w:val="28"/>
          <w:shd w:val="clear" w:color="auto" w:fill="FFFFFF"/>
        </w:rPr>
        <w:t>ність, рішення міської ради від </w:t>
      </w:r>
      <w:r w:rsidRPr="00C62C68">
        <w:rPr>
          <w:color w:val="000000"/>
          <w:sz w:val="28"/>
          <w:szCs w:val="28"/>
          <w:shd w:val="clear" w:color="auto" w:fill="FFFFFF"/>
        </w:rPr>
        <w:t>23.02.2022 № 26/1</w:t>
      </w:r>
      <w:bookmarkStart w:id="1" w:name="__DdeLink__817_3074277608"/>
      <w:bookmarkEnd w:id="0"/>
      <w:r w:rsidRPr="00C62C68">
        <w:rPr>
          <w:color w:val="000000"/>
          <w:sz w:val="28"/>
          <w:szCs w:val="28"/>
          <w:shd w:val="clear" w:color="auto" w:fill="FFFFFF"/>
        </w:rPr>
        <w:t xml:space="preserve"> «Про надання громадянину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Кухаруку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Мілетію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Івановичу дозволу на проведення експертної грошової оцінки земельної ділянки комунальної власності </w:t>
      </w:r>
      <w:bookmarkEnd w:id="1"/>
      <w:r w:rsidRPr="00C62C68">
        <w:rPr>
          <w:color w:val="000000"/>
          <w:sz w:val="28"/>
          <w:szCs w:val="28"/>
          <w:shd w:val="clear" w:color="auto" w:fill="FFFFFF"/>
        </w:rPr>
        <w:t>на вул. Ковельській, 22 у м. Луцьку».</w:t>
      </w:r>
    </w:p>
    <w:p w:rsidR="00A06D79" w:rsidRPr="00C62C68" w:rsidRDefault="00A06D79" w:rsidP="0084462B">
      <w:pPr>
        <w:widowControl w:val="0"/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rFonts w:eastAsia="SimSun"/>
          <w:color w:val="000000"/>
          <w:sz w:val="28"/>
          <w:szCs w:val="28"/>
          <w:shd w:val="clear" w:color="auto" w:fill="FFFFFF"/>
          <w:lang w:bidi="hi-IN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4. Про затвердження громадянці Романюк Н.Є. проекту землеустрою щодо відведення земельної ділянки та зміну її цільового призначення для будівництва та обслуговування будівель </w:t>
      </w:r>
      <w:r w:rsidRPr="00C62C68">
        <w:rPr>
          <w:rFonts w:eastAsia="SimSun"/>
          <w:color w:val="000000"/>
          <w:sz w:val="28"/>
          <w:szCs w:val="28"/>
          <w:shd w:val="clear" w:color="auto" w:fill="FFFFFF"/>
          <w:lang w:bidi="hi-IN"/>
        </w:rPr>
        <w:t>торгівлі</w:t>
      </w:r>
      <w:r>
        <w:rPr>
          <w:rFonts w:eastAsia="SimSun"/>
          <w:color w:val="000000"/>
          <w:sz w:val="28"/>
          <w:szCs w:val="28"/>
          <w:shd w:val="clear" w:color="auto" w:fill="FFFFFF"/>
          <w:lang w:bidi="hi-IN"/>
        </w:rPr>
        <w:t xml:space="preserve"> на вул. Ківерцівській, 61       у м. </w:t>
      </w:r>
      <w:r w:rsidRPr="00C62C68">
        <w:rPr>
          <w:rFonts w:eastAsia="SimSun"/>
          <w:color w:val="000000"/>
          <w:sz w:val="28"/>
          <w:szCs w:val="28"/>
          <w:shd w:val="clear" w:color="auto" w:fill="FFFFFF"/>
          <w:lang w:bidi="hi-IN"/>
        </w:rPr>
        <w:t>Луцьку.</w:t>
      </w: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rFonts w:eastAsia="SimSun"/>
          <w:color w:val="000000"/>
          <w:sz w:val="28"/>
          <w:szCs w:val="28"/>
          <w:shd w:val="clear" w:color="auto" w:fill="FFFFFF"/>
        </w:rPr>
      </w:pPr>
      <w:r w:rsidRPr="00C62C68">
        <w:rPr>
          <w:rFonts w:eastAsia="SimSun"/>
          <w:color w:val="000000"/>
          <w:sz w:val="28"/>
          <w:szCs w:val="28"/>
          <w:shd w:val="clear" w:color="auto" w:fill="FFFFFF"/>
          <w:lang w:bidi="hi-IN"/>
        </w:rPr>
        <w:t xml:space="preserve">5. Про надання </w:t>
      </w:r>
      <w:r w:rsidR="00E74F44">
        <w:rPr>
          <w:rFonts w:eastAsia="SimSun"/>
          <w:color w:val="000000"/>
          <w:sz w:val="28"/>
          <w:szCs w:val="28"/>
          <w:shd w:val="clear" w:color="auto" w:fill="FFFFFF"/>
          <w:lang w:eastAsia="ar-SA"/>
        </w:rPr>
        <w:t xml:space="preserve">громадянину </w:t>
      </w:r>
      <w:proofErr w:type="spellStart"/>
      <w:r w:rsidR="00E74F44">
        <w:rPr>
          <w:rFonts w:eastAsia="SimSun"/>
          <w:color w:val="000000"/>
          <w:sz w:val="28"/>
          <w:szCs w:val="28"/>
          <w:shd w:val="clear" w:color="auto" w:fill="FFFFFF"/>
          <w:lang w:eastAsia="ar-SA"/>
        </w:rPr>
        <w:t>Феоктістову</w:t>
      </w:r>
      <w:proofErr w:type="spellEnd"/>
      <w:r w:rsidR="00E74F44">
        <w:rPr>
          <w:rFonts w:eastAsia="SimSu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C62C68">
        <w:rPr>
          <w:rFonts w:eastAsia="SimSun"/>
          <w:color w:val="000000"/>
          <w:sz w:val="28"/>
          <w:szCs w:val="28"/>
          <w:shd w:val="clear" w:color="auto" w:fill="FFFFFF"/>
          <w:lang w:eastAsia="ar-SA"/>
        </w:rPr>
        <w:t>І.В.</w:t>
      </w:r>
      <w:r w:rsidRPr="00C62C68">
        <w:rPr>
          <w:rFonts w:eastAsia="SimSun"/>
          <w:color w:val="000000"/>
          <w:sz w:val="28"/>
          <w:szCs w:val="28"/>
          <w:shd w:val="clear" w:color="auto" w:fill="FFFFFF"/>
          <w:lang w:bidi="hi-IN"/>
        </w:rPr>
        <w:t xml:space="preserve"> на умовах оренди земельної ділянки для будівництва та обслуговування жилого будинку, господарських будівель і споруд </w:t>
      </w:r>
      <w:r w:rsidRPr="00C62C68">
        <w:rPr>
          <w:rFonts w:eastAsia="SimSun"/>
          <w:color w:val="000000"/>
          <w:sz w:val="28"/>
          <w:szCs w:val="28"/>
          <w:shd w:val="clear" w:color="auto" w:fill="FFFFFF"/>
        </w:rPr>
        <w:t>на вул. Кривий Вал, 37 у м. Луцьку (площею 0,0201 га).</w:t>
      </w: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6. Про розгляд заяви громадянина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Плисюка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А.М. про надання дозволу на розроблення проекту землеустрою щодо відведення земельної ділянки для індивідуального дачного будівництва у с.</w:t>
      </w:r>
      <w:r w:rsidR="00E74F44">
        <w:rPr>
          <w:color w:val="000000"/>
          <w:sz w:val="28"/>
          <w:szCs w:val="28"/>
          <w:shd w:val="clear" w:color="auto" w:fill="FFFFFF"/>
        </w:rPr>
        <w:t> </w:t>
      </w:r>
      <w:r w:rsidRPr="00C62C68">
        <w:rPr>
          <w:color w:val="000000"/>
          <w:sz w:val="28"/>
          <w:szCs w:val="28"/>
          <w:shd w:val="clear" w:color="auto" w:fill="FFFFFF"/>
        </w:rPr>
        <w:t>Прилуцьке Луцького району Волинської області.</w:t>
      </w: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lastRenderedPageBreak/>
        <w:t xml:space="preserve">7. Про розгляд заяви громадянина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Нестерука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Р.В. про надання дозволу на розроблення проекту землеустрою щодо відведення земельної ділянки для індивідуального дачного будівництва у с.</w:t>
      </w:r>
      <w:r w:rsidR="00E74F44">
        <w:rPr>
          <w:color w:val="000000"/>
          <w:sz w:val="28"/>
          <w:szCs w:val="28"/>
          <w:shd w:val="clear" w:color="auto" w:fill="FFFFFF"/>
        </w:rPr>
        <w:t> </w:t>
      </w:r>
      <w:r w:rsidRPr="00C62C68">
        <w:rPr>
          <w:color w:val="000000"/>
          <w:sz w:val="28"/>
          <w:szCs w:val="28"/>
          <w:shd w:val="clear" w:color="auto" w:fill="FFFFFF"/>
        </w:rPr>
        <w:t>Прилуцьке Луцького району 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8. Про розгляд заяви громадянки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Плисюк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Т.І.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</w:t>
      </w:r>
      <w:r w:rsidR="00E74F44">
        <w:rPr>
          <w:color w:val="000000"/>
          <w:sz w:val="28"/>
          <w:szCs w:val="28"/>
          <w:shd w:val="clear" w:color="auto" w:fill="FFFFFF"/>
        </w:rPr>
        <w:t>ької територіальної громади (с. </w:t>
      </w:r>
      <w:r w:rsidRPr="00C62C68">
        <w:rPr>
          <w:color w:val="000000"/>
          <w:sz w:val="28"/>
          <w:szCs w:val="28"/>
          <w:shd w:val="clear" w:color="auto" w:fill="FFFFFF"/>
        </w:rPr>
        <w:t>Дачне).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9. Про розгляд заяви громадянина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Жабчука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В.М.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</w:t>
      </w:r>
      <w:r w:rsidR="00E74F44">
        <w:rPr>
          <w:color w:val="000000"/>
          <w:sz w:val="28"/>
          <w:szCs w:val="28"/>
          <w:shd w:val="clear" w:color="auto" w:fill="FFFFFF"/>
        </w:rPr>
        <w:t> </w:t>
      </w:r>
      <w:r w:rsidRPr="00C62C68">
        <w:rPr>
          <w:color w:val="000000"/>
          <w:sz w:val="28"/>
          <w:szCs w:val="28"/>
          <w:shd w:val="clear" w:color="auto" w:fill="FFFFFF"/>
        </w:rPr>
        <w:t>Дачне).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10. Про розгляд заяви громадянина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Янюка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Л.О.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за межами населених пунктів Луцької міської територіальної громади (с.</w:t>
      </w:r>
      <w:r w:rsidR="00E74F44">
        <w:rPr>
          <w:color w:val="000000"/>
          <w:sz w:val="28"/>
          <w:szCs w:val="28"/>
          <w:shd w:val="clear" w:color="auto" w:fill="FFFFFF"/>
        </w:rPr>
        <w:t> </w:t>
      </w:r>
      <w:r w:rsidRPr="00C62C68">
        <w:rPr>
          <w:color w:val="000000"/>
          <w:sz w:val="28"/>
          <w:szCs w:val="28"/>
          <w:shd w:val="clear" w:color="auto" w:fill="FFFFFF"/>
        </w:rPr>
        <w:t>Дачне).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11. Про розгляд заяви громадянки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Плисюк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Т.І. про надання дозволу на розроблення проекту землеустрою щодо відведення земельної ділянки для індивідуального дачного будівництва у с.</w:t>
      </w:r>
      <w:r w:rsidR="00E74F44">
        <w:rPr>
          <w:color w:val="000000"/>
          <w:sz w:val="28"/>
          <w:szCs w:val="28"/>
          <w:shd w:val="clear" w:color="auto" w:fill="FFFFFF"/>
        </w:rPr>
        <w:t> </w:t>
      </w:r>
      <w:r w:rsidRPr="00C62C68">
        <w:rPr>
          <w:color w:val="000000"/>
          <w:sz w:val="28"/>
          <w:szCs w:val="28"/>
          <w:shd w:val="clear" w:color="auto" w:fill="FFFFFF"/>
        </w:rPr>
        <w:t>Озерце Луцького району 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12. Про розгляд заяви громадянина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Куденьчук</w:t>
      </w:r>
      <w:r w:rsidR="00197EF3">
        <w:rPr>
          <w:color w:val="000000"/>
          <w:sz w:val="28"/>
          <w:szCs w:val="28"/>
          <w:shd w:val="clear" w:color="auto" w:fill="FFFFFF"/>
        </w:rPr>
        <w:t>а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О.А. 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і споруд у смт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Рокині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13. Про повторний розгляд заяви громадянина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Марцинюка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 w:rsidR="00197EF3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Кульчин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Луцького району </w:t>
      </w:r>
      <w:r w:rsidRPr="00C62C68">
        <w:rPr>
          <w:color w:val="000000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highlight w:val="white"/>
          <w:shd w:val="clear" w:color="auto" w:fill="FFFFFF"/>
        </w:rPr>
        <w:t>14. Про повторний розгляд заяви г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ромадянина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Стельмащука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Р.О. від </w:t>
      </w:r>
      <w:r w:rsidRPr="00C62C68">
        <w:rPr>
          <w:color w:val="000000"/>
          <w:sz w:val="28"/>
          <w:szCs w:val="28"/>
          <w:highlight w:val="white"/>
          <w:shd w:val="clear" w:color="auto" w:fill="FFFFFF"/>
        </w:rPr>
        <w:t>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 w:rsidR="00197EF3">
        <w:rPr>
          <w:color w:val="000000"/>
          <w:sz w:val="28"/>
          <w:szCs w:val="28"/>
          <w:highlight w:val="white"/>
          <w:shd w:val="clear" w:color="auto" w:fill="FFFFFF"/>
        </w:rPr>
        <w:t> </w:t>
      </w:r>
      <w:proofErr w:type="spellStart"/>
      <w:r w:rsidRPr="00C62C68">
        <w:rPr>
          <w:color w:val="000000"/>
          <w:sz w:val="28"/>
          <w:szCs w:val="28"/>
          <w:highlight w:val="white"/>
          <w:shd w:val="clear" w:color="auto" w:fill="FFFFFF"/>
        </w:rPr>
        <w:t>Кульчин</w:t>
      </w:r>
      <w:proofErr w:type="spellEnd"/>
      <w:r w:rsidRPr="00C62C68">
        <w:rPr>
          <w:color w:val="000000"/>
          <w:sz w:val="28"/>
          <w:szCs w:val="28"/>
          <w:highlight w:val="white"/>
          <w:shd w:val="clear" w:color="auto" w:fill="FFFFFF"/>
        </w:rPr>
        <w:t xml:space="preserve"> Луцького району </w:t>
      </w:r>
      <w:r w:rsidRPr="00C62C6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 w:rsidRPr="00C62C6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lastRenderedPageBreak/>
        <w:t xml:space="preserve">15. Про повторний розгляд заяви громадянина </w:t>
      </w:r>
      <w:proofErr w:type="spellStart"/>
      <w:r w:rsidRPr="00C62C6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Балана</w:t>
      </w:r>
      <w:proofErr w:type="spellEnd"/>
      <w:r w:rsidRPr="00C62C6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 w:rsidR="00197EF3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 </w:t>
      </w:r>
      <w:proofErr w:type="spellStart"/>
      <w:r w:rsidRPr="00C62C6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Кульчин</w:t>
      </w:r>
      <w:proofErr w:type="spellEnd"/>
      <w:r w:rsidRPr="00C62C68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 xml:space="preserve"> Луцького району 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16. Про надання громадянці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Ксензюк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О.Я.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 w:rsidR="00197EF3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Зміїнець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17. Про надання громадянину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Недельському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2C68">
        <w:rPr>
          <w:color w:val="000000"/>
          <w:sz w:val="28"/>
          <w:szCs w:val="28"/>
          <w:shd w:val="clear" w:color="auto" w:fill="FFFFFF"/>
        </w:rPr>
        <w:t>у с. 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Милушин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Луцького району Волинської області.</w:t>
      </w: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rPr>
          <w:sz w:val="28"/>
          <w:szCs w:val="28"/>
        </w:rPr>
      </w:pPr>
      <w:r w:rsidRPr="00C62C68">
        <w:rPr>
          <w:color w:val="000000"/>
          <w:sz w:val="28"/>
          <w:szCs w:val="28"/>
          <w:shd w:val="clear" w:color="auto" w:fill="FFFFFF"/>
        </w:rPr>
        <w:t>18. 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 w:rsidR="00197EF3">
        <w:rPr>
          <w:color w:val="000000"/>
          <w:sz w:val="28"/>
          <w:szCs w:val="28"/>
          <w:shd w:val="clear" w:color="auto" w:fill="FFFFFF"/>
        </w:rPr>
        <w:t> </w:t>
      </w:r>
      <w:r w:rsidRPr="00C62C68">
        <w:rPr>
          <w:color w:val="000000"/>
          <w:sz w:val="28"/>
          <w:szCs w:val="28"/>
          <w:shd w:val="clear" w:color="auto" w:fill="FFFFFF"/>
        </w:rPr>
        <w:t>Озерце</w:t>
      </w:r>
      <w:r w:rsidRPr="00C62C6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62C6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19. Про надання громадянину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Федчуку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 w:rsidR="00197EF3">
        <w:rPr>
          <w:color w:val="000000"/>
          <w:sz w:val="28"/>
          <w:szCs w:val="28"/>
          <w:shd w:val="clear" w:color="auto" w:fill="FFFFFF"/>
        </w:rPr>
        <w:t> </w:t>
      </w:r>
      <w:r w:rsidRPr="00C62C68">
        <w:rPr>
          <w:color w:val="000000"/>
          <w:sz w:val="28"/>
          <w:szCs w:val="28"/>
          <w:shd w:val="clear" w:color="auto" w:fill="FFFFFF"/>
        </w:rPr>
        <w:t>Озерце</w:t>
      </w:r>
      <w:r w:rsidRPr="00C62C6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62C6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20. Про надання громадянці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Янюк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</w:r>
      <w:r w:rsidRPr="00C62C6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62C6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A06D79" w:rsidRPr="00C62C68" w:rsidRDefault="00A06D79" w:rsidP="0084462B">
      <w:pPr>
        <w:tabs>
          <w:tab w:val="left" w:pos="4820"/>
          <w:tab w:val="left" w:pos="5103"/>
          <w:tab w:val="left" w:pos="5245"/>
        </w:tabs>
        <w:ind w:left="-142" w:firstLine="71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21. Про надання громадянці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Янюк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Т.А. дозволу на розроблення проекту землеустрою щодо відведення земельної ділянки у власність для індивідуального дачного буд</w:t>
      </w:r>
      <w:r w:rsidR="00197EF3">
        <w:rPr>
          <w:color w:val="000000"/>
          <w:sz w:val="28"/>
          <w:szCs w:val="28"/>
          <w:shd w:val="clear" w:color="auto" w:fill="FFFFFF"/>
        </w:rPr>
        <w:t>івництва у с. </w:t>
      </w:r>
      <w:r w:rsidRPr="00C62C68">
        <w:rPr>
          <w:color w:val="000000"/>
          <w:sz w:val="28"/>
          <w:szCs w:val="28"/>
          <w:shd w:val="clear" w:color="auto" w:fill="FFFFFF"/>
        </w:rPr>
        <w:t>Озерце</w:t>
      </w:r>
      <w:r w:rsidRPr="00C62C6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62C68">
        <w:rPr>
          <w:color w:val="000000"/>
          <w:sz w:val="28"/>
          <w:szCs w:val="28"/>
          <w:shd w:val="clear" w:color="auto" w:fill="FFFFFF"/>
        </w:rPr>
        <w:t>Луцького району Волинської області.</w:t>
      </w: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62C68">
        <w:rPr>
          <w:spacing w:val="-6"/>
          <w:sz w:val="28"/>
          <w:szCs w:val="28"/>
        </w:rPr>
        <w:t xml:space="preserve">22. Про надання дозволу на розроблення </w:t>
      </w:r>
      <w:proofErr w:type="spellStart"/>
      <w:r w:rsidRPr="00C62C68">
        <w:rPr>
          <w:spacing w:val="-6"/>
          <w:sz w:val="28"/>
          <w:szCs w:val="28"/>
        </w:rPr>
        <w:t>проєкту</w:t>
      </w:r>
      <w:proofErr w:type="spellEnd"/>
      <w:r w:rsidRPr="00C62C68">
        <w:rPr>
          <w:spacing w:val="-6"/>
          <w:sz w:val="28"/>
          <w:szCs w:val="28"/>
        </w:rPr>
        <w:t xml:space="preserve"> детального плану</w:t>
      </w:r>
      <w:r w:rsidRPr="00C62C68">
        <w:rPr>
          <w:sz w:val="28"/>
          <w:szCs w:val="28"/>
        </w:rPr>
        <w:t xml:space="preserve"> території в межах вулиць Рівненської, Електроапаратної та Зв’язківців </w:t>
      </w:r>
      <w:r w:rsidRPr="00C62C68">
        <w:rPr>
          <w:color w:val="000000"/>
          <w:sz w:val="28"/>
          <w:szCs w:val="28"/>
          <w:shd w:val="clear" w:color="auto" w:fill="FFFFFF"/>
        </w:rPr>
        <w:t>у місті Луцьку.</w:t>
      </w:r>
    </w:p>
    <w:p w:rsidR="00A06D79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firstLine="540"/>
        <w:jc w:val="both"/>
        <w:textAlignment w:val="baseline"/>
        <w:rPr>
          <w:sz w:val="28"/>
          <w:szCs w:val="28"/>
        </w:rPr>
      </w:pPr>
      <w:r w:rsidRPr="00C62C68">
        <w:rPr>
          <w:color w:val="000000"/>
          <w:sz w:val="28"/>
          <w:szCs w:val="28"/>
          <w:shd w:val="clear" w:color="auto" w:fill="FFFFFF"/>
        </w:rPr>
        <w:t xml:space="preserve">23. Про погодження 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детального плану території вздовж вулиці Карпенка-Карого (від вул.</w:t>
      </w:r>
      <w:r w:rsidR="00197EF3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C62C68">
        <w:rPr>
          <w:color w:val="000000"/>
          <w:sz w:val="28"/>
          <w:szCs w:val="28"/>
          <w:shd w:val="clear" w:color="auto" w:fill="FFFFFF"/>
        </w:rPr>
        <w:t>Лідавської</w:t>
      </w:r>
      <w:proofErr w:type="spellEnd"/>
      <w:r w:rsidRPr="00C62C68">
        <w:rPr>
          <w:color w:val="000000"/>
          <w:sz w:val="28"/>
          <w:szCs w:val="28"/>
          <w:shd w:val="clear" w:color="auto" w:fill="FFFFFF"/>
        </w:rPr>
        <w:t xml:space="preserve"> до шляхопроводу на пр-ті Перемоги) в м. Луцьку.</w:t>
      </w: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387"/>
          <w:tab w:val="left" w:pos="5529"/>
          <w:tab w:val="left" w:pos="9358"/>
        </w:tabs>
        <w:overflowPunct w:val="0"/>
        <w:ind w:left="-142" w:firstLine="710"/>
        <w:jc w:val="both"/>
        <w:textAlignment w:val="baseline"/>
        <w:rPr>
          <w:sz w:val="28"/>
          <w:szCs w:val="28"/>
        </w:rPr>
      </w:pPr>
      <w:r w:rsidRPr="00C62C68">
        <w:rPr>
          <w:color w:val="000000"/>
          <w:sz w:val="28"/>
          <w:szCs w:val="28"/>
          <w:shd w:val="clear" w:color="auto" w:fill="FFFFFF"/>
        </w:rPr>
        <w:lastRenderedPageBreak/>
        <w:t>24. Про комісію з впорядкування назв вулиць Луцької міської територіальної громади.</w:t>
      </w:r>
    </w:p>
    <w:p w:rsidR="00717745" w:rsidRDefault="00717745" w:rsidP="0084462B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ЗАГАЛЬНІ ПРОЄКТИ РІШЕНЬ</w:t>
      </w: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center"/>
        <w:rPr>
          <w:bCs/>
          <w:iCs/>
          <w:color w:val="000000"/>
          <w:sz w:val="28"/>
          <w:szCs w:val="28"/>
        </w:rPr>
      </w:pP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62C68">
        <w:rPr>
          <w:sz w:val="28"/>
          <w:szCs w:val="28"/>
        </w:rPr>
        <w:t>25. Про виконання бюджету Луцької міської територіальної громади за I</w:t>
      </w:r>
      <w:r w:rsidR="00197EF3">
        <w:rPr>
          <w:sz w:val="28"/>
          <w:szCs w:val="28"/>
        </w:rPr>
        <w:t> </w:t>
      </w:r>
      <w:r w:rsidRPr="00C62C68">
        <w:rPr>
          <w:sz w:val="28"/>
          <w:szCs w:val="28"/>
        </w:rPr>
        <w:t>квартал 2022 року.</w:t>
      </w: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proofErr w:type="spellStart"/>
      <w:r w:rsidRPr="00C62C68">
        <w:rPr>
          <w:bCs/>
          <w:iCs/>
          <w:color w:val="000000"/>
          <w:sz w:val="28"/>
          <w:szCs w:val="28"/>
        </w:rPr>
        <w:t>Єлова</w:t>
      </w:r>
      <w:proofErr w:type="spellEnd"/>
      <w:r w:rsidRPr="00C62C68">
        <w:rPr>
          <w:bCs/>
          <w:iCs/>
          <w:color w:val="000000"/>
          <w:sz w:val="28"/>
          <w:szCs w:val="28"/>
        </w:rPr>
        <w:t xml:space="preserve"> Лілія Анатоліївна – директор департаменту фінансів, бюджету та аудиту</w:t>
      </w: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:rsidR="00A06D79" w:rsidRPr="00C62C68" w:rsidRDefault="00A06D79" w:rsidP="0084462B">
      <w:pPr>
        <w:tabs>
          <w:tab w:val="left" w:pos="426"/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62C68">
        <w:rPr>
          <w:sz w:val="28"/>
          <w:szCs w:val="28"/>
        </w:rPr>
        <w:t>26. Про внесення змін до Програми з благоустрою Луцької міської територіальної громади на 2018</w:t>
      </w:r>
      <w:r w:rsidR="00197EF3">
        <w:rPr>
          <w:sz w:val="28"/>
          <w:szCs w:val="28"/>
        </w:rPr>
        <w:t>–</w:t>
      </w:r>
      <w:r w:rsidRPr="00C62C68">
        <w:rPr>
          <w:sz w:val="28"/>
          <w:szCs w:val="28"/>
        </w:rPr>
        <w:t>2023 роки</w:t>
      </w:r>
      <w:r w:rsidR="00197EF3">
        <w:rPr>
          <w:sz w:val="28"/>
          <w:szCs w:val="28"/>
        </w:rPr>
        <w:t>.</w:t>
      </w:r>
    </w:p>
    <w:p w:rsidR="00A06D79" w:rsidRPr="00C62C68" w:rsidRDefault="00A06D79" w:rsidP="0084462B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proofErr w:type="spellStart"/>
      <w:r w:rsidRPr="00C62C68">
        <w:rPr>
          <w:bCs/>
          <w:iCs/>
          <w:color w:val="000000"/>
          <w:sz w:val="28"/>
          <w:szCs w:val="28"/>
        </w:rPr>
        <w:t>Осіюк</w:t>
      </w:r>
      <w:proofErr w:type="spellEnd"/>
      <w:r w:rsidRPr="00C62C68">
        <w:rPr>
          <w:bCs/>
          <w:iCs/>
          <w:color w:val="000000"/>
          <w:sz w:val="28"/>
          <w:szCs w:val="28"/>
        </w:rPr>
        <w:t xml:space="preserve"> Микола Петрович – директор департаменту житлово-комунального господарства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27. Про Програму фін</w:t>
      </w:r>
      <w:r>
        <w:rPr>
          <w:sz w:val="28"/>
          <w:szCs w:val="28"/>
        </w:rPr>
        <w:t>ансової підтримки ЛСКАП </w:t>
      </w:r>
      <w:r w:rsidRPr="00C62C68">
        <w:rPr>
          <w:sz w:val="28"/>
          <w:szCs w:val="28"/>
        </w:rPr>
        <w:t>«</w:t>
      </w:r>
      <w:proofErr w:type="spellStart"/>
      <w:r w:rsidRPr="00C62C68">
        <w:rPr>
          <w:sz w:val="28"/>
          <w:szCs w:val="28"/>
        </w:rPr>
        <w:t>Луцькспецкомунтранс</w:t>
      </w:r>
      <w:proofErr w:type="spellEnd"/>
      <w:r w:rsidRPr="00C62C68">
        <w:rPr>
          <w:sz w:val="28"/>
          <w:szCs w:val="28"/>
        </w:rPr>
        <w:t>» на 2022</w:t>
      </w:r>
      <w:r w:rsidR="00197EF3">
        <w:rPr>
          <w:sz w:val="28"/>
          <w:szCs w:val="28"/>
        </w:rPr>
        <w:t>–</w:t>
      </w:r>
      <w:r w:rsidRPr="00C62C68">
        <w:rPr>
          <w:sz w:val="28"/>
          <w:szCs w:val="28"/>
        </w:rPr>
        <w:t>2024 роки.</w:t>
      </w:r>
    </w:p>
    <w:p w:rsidR="00A06D79" w:rsidRPr="00C62C68" w:rsidRDefault="00A06D79" w:rsidP="0084462B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proofErr w:type="spellStart"/>
      <w:r w:rsidRPr="00C62C68">
        <w:rPr>
          <w:bCs/>
          <w:iCs/>
          <w:color w:val="000000"/>
          <w:sz w:val="28"/>
          <w:szCs w:val="28"/>
        </w:rPr>
        <w:t>Марценюк</w:t>
      </w:r>
      <w:proofErr w:type="spellEnd"/>
      <w:r w:rsidRPr="00C62C68">
        <w:rPr>
          <w:bCs/>
          <w:iCs/>
          <w:color w:val="000000"/>
          <w:sz w:val="28"/>
          <w:szCs w:val="28"/>
        </w:rPr>
        <w:t xml:space="preserve"> Володимир Віталійович – директор</w:t>
      </w:r>
      <w:r>
        <w:rPr>
          <w:sz w:val="28"/>
          <w:szCs w:val="28"/>
        </w:rPr>
        <w:t xml:space="preserve"> ЛСКАП </w:t>
      </w:r>
      <w:r w:rsidRPr="00C62C68">
        <w:rPr>
          <w:sz w:val="28"/>
          <w:szCs w:val="28"/>
        </w:rPr>
        <w:t>«</w:t>
      </w:r>
      <w:proofErr w:type="spellStart"/>
      <w:r w:rsidRPr="00C62C68">
        <w:rPr>
          <w:sz w:val="28"/>
          <w:szCs w:val="28"/>
        </w:rPr>
        <w:t>Луцькспецкомунтранс</w:t>
      </w:r>
      <w:proofErr w:type="spellEnd"/>
      <w:r w:rsidRPr="00C62C68">
        <w:rPr>
          <w:sz w:val="28"/>
          <w:szCs w:val="28"/>
        </w:rPr>
        <w:t>»</w:t>
      </w:r>
    </w:p>
    <w:p w:rsidR="00A06D79" w:rsidRDefault="00A06D79" w:rsidP="0084462B">
      <w:pPr>
        <w:ind w:firstLine="540"/>
        <w:jc w:val="both"/>
        <w:rPr>
          <w:sz w:val="28"/>
          <w:szCs w:val="28"/>
        </w:rPr>
      </w:pPr>
    </w:p>
    <w:p w:rsidR="00A06D79" w:rsidRPr="002D140C" w:rsidRDefault="00A06D79" w:rsidP="008446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2D140C">
        <w:rPr>
          <w:sz w:val="28"/>
          <w:szCs w:val="28"/>
        </w:rPr>
        <w:t xml:space="preserve">Про погодження техніко-економічного </w:t>
      </w:r>
      <w:r w:rsidR="00197EF3" w:rsidRPr="002D140C">
        <w:rPr>
          <w:sz w:val="28"/>
          <w:szCs w:val="28"/>
        </w:rPr>
        <w:t>обґрунтування</w:t>
      </w:r>
      <w:r w:rsidRPr="002D140C">
        <w:rPr>
          <w:sz w:val="28"/>
          <w:szCs w:val="28"/>
        </w:rPr>
        <w:t xml:space="preserve"> для реалізації </w:t>
      </w:r>
      <w:proofErr w:type="spellStart"/>
      <w:r w:rsidRPr="002D140C">
        <w:rPr>
          <w:sz w:val="28"/>
          <w:szCs w:val="28"/>
        </w:rPr>
        <w:t>проєкту</w:t>
      </w:r>
      <w:proofErr w:type="spellEnd"/>
      <w:r w:rsidRPr="002D140C">
        <w:rPr>
          <w:sz w:val="28"/>
          <w:szCs w:val="28"/>
        </w:rPr>
        <w:t xml:space="preserve"> «Комплексна модернізація систем водопостачання та водовідведення в м. Луцьку».</w:t>
      </w:r>
    </w:p>
    <w:p w:rsidR="00A06D79" w:rsidRPr="002D140C" w:rsidRDefault="00A06D79" w:rsidP="0084462B">
      <w:pPr>
        <w:ind w:firstLine="540"/>
        <w:jc w:val="both"/>
        <w:rPr>
          <w:bCs/>
          <w:iCs/>
          <w:color w:val="000000"/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r>
        <w:rPr>
          <w:bCs/>
          <w:iCs/>
          <w:color w:val="000000"/>
          <w:sz w:val="28"/>
          <w:szCs w:val="28"/>
        </w:rPr>
        <w:t>Гуменюк Віктор Миколайович – директор КП «</w:t>
      </w:r>
      <w:proofErr w:type="spellStart"/>
      <w:r>
        <w:rPr>
          <w:bCs/>
          <w:iCs/>
          <w:color w:val="000000"/>
          <w:sz w:val="28"/>
          <w:szCs w:val="28"/>
        </w:rPr>
        <w:t>Луцькводоканал</w:t>
      </w:r>
      <w:proofErr w:type="spellEnd"/>
      <w:r>
        <w:rPr>
          <w:bCs/>
          <w:iCs/>
          <w:color w:val="000000"/>
          <w:sz w:val="28"/>
          <w:szCs w:val="28"/>
        </w:rPr>
        <w:t>»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C62C68">
        <w:rPr>
          <w:sz w:val="28"/>
          <w:szCs w:val="28"/>
        </w:rPr>
        <w:t>. Про визначення балансоутримувача громадського будинку (гуртожиток) на вул. Соборна, 92б, с.</w:t>
      </w:r>
      <w:r w:rsidR="00197EF3">
        <w:rPr>
          <w:sz w:val="28"/>
          <w:szCs w:val="28"/>
        </w:rPr>
        <w:t> </w:t>
      </w:r>
      <w:proofErr w:type="spellStart"/>
      <w:r w:rsidRPr="00C62C68">
        <w:rPr>
          <w:sz w:val="28"/>
          <w:szCs w:val="28"/>
        </w:rPr>
        <w:t>Княгининок</w:t>
      </w:r>
      <w:proofErr w:type="spellEnd"/>
      <w:r w:rsidRPr="00C62C68">
        <w:rPr>
          <w:sz w:val="28"/>
          <w:szCs w:val="28"/>
        </w:rPr>
        <w:t>, що належить Луцькій міській територіальній громаді.</w:t>
      </w:r>
    </w:p>
    <w:p w:rsidR="00A06D79" w:rsidRPr="00C62C68" w:rsidRDefault="00A06D79" w:rsidP="0084462B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r w:rsidRPr="00C62C68">
        <w:rPr>
          <w:bCs/>
          <w:iCs/>
          <w:color w:val="000000"/>
          <w:sz w:val="28"/>
          <w:szCs w:val="28"/>
        </w:rPr>
        <w:t>Грабко Алла Володимирівна – начальник відділу управління майном міської комунальної власності</w:t>
      </w:r>
    </w:p>
    <w:p w:rsidR="00A06D79" w:rsidRPr="00C62C68" w:rsidRDefault="00A06D79" w:rsidP="0084462B">
      <w:pPr>
        <w:ind w:firstLine="540"/>
        <w:jc w:val="both"/>
        <w:rPr>
          <w:bCs/>
          <w:iCs/>
          <w:color w:val="000000"/>
          <w:sz w:val="28"/>
          <w:szCs w:val="28"/>
          <w:lang w:val="ru-RU"/>
        </w:rPr>
      </w:pP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62C68">
        <w:rPr>
          <w:sz w:val="28"/>
          <w:szCs w:val="28"/>
        </w:rPr>
        <w:t>. Про безоплатну передачу нежитлового приміщення (гараж) в оперативне управління та на баланс комунальному закладу «Міжшкільний ресурсний центр Луцької міської ради».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r w:rsidRPr="00C62C6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C62C68">
        <w:rPr>
          <w:sz w:val="28"/>
          <w:szCs w:val="28"/>
        </w:rPr>
        <w:t>. Про передачу рухомого майна (автотранспорту), що належить Луцькій міській територіальній громаді.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r w:rsidRPr="00C62C6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62C68">
        <w:rPr>
          <w:sz w:val="28"/>
          <w:szCs w:val="28"/>
        </w:rPr>
        <w:t>. Про звільнення від оплати за комунальні послуги громадську організацію «Центр реабілітації осіб з інвалідністю «Джерело життя».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r w:rsidRPr="00C62C6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3</w:t>
      </w:r>
      <w:r w:rsidRPr="00C62C68">
        <w:rPr>
          <w:sz w:val="28"/>
          <w:szCs w:val="28"/>
        </w:rPr>
        <w:t>. Про затвердження складу комісій для проведення конкурсів на заміщення посад керівників комунальних закладів загальної середньої освіти.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r w:rsidRPr="00C62C68">
        <w:rPr>
          <w:bCs/>
          <w:iCs/>
          <w:color w:val="000000"/>
          <w:sz w:val="28"/>
          <w:szCs w:val="28"/>
        </w:rPr>
        <w:t>Бондар Віталій Олексійович – директор департаменту освіти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</w:p>
    <w:p w:rsidR="00A06D79" w:rsidRPr="00C62C68" w:rsidRDefault="00A06D79" w:rsidP="0084462B">
      <w:pPr>
        <w:tabs>
          <w:tab w:val="left" w:pos="5490"/>
        </w:tabs>
        <w:ind w:firstLine="54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C62C68">
        <w:rPr>
          <w:sz w:val="28"/>
          <w:szCs w:val="28"/>
        </w:rPr>
        <w:t>. Про внесення змін до плану роботи міської ради на І півріччя 20</w:t>
      </w:r>
      <w:r w:rsidRPr="00C62C68">
        <w:rPr>
          <w:sz w:val="28"/>
          <w:szCs w:val="28"/>
          <w:lang w:val="ru-RU"/>
        </w:rPr>
        <w:t>22</w:t>
      </w:r>
      <w:r w:rsidR="00197EF3">
        <w:rPr>
          <w:sz w:val="28"/>
          <w:szCs w:val="28"/>
          <w:lang w:val="ru-RU"/>
        </w:rPr>
        <w:t> </w:t>
      </w:r>
      <w:bookmarkStart w:id="2" w:name="_GoBack"/>
      <w:bookmarkEnd w:id="2"/>
      <w:r w:rsidRPr="00C62C68">
        <w:rPr>
          <w:sz w:val="28"/>
          <w:szCs w:val="28"/>
        </w:rPr>
        <w:t>року.</w:t>
      </w: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Доповідає:</w:t>
      </w:r>
      <w:r w:rsidRPr="00C62C68">
        <w:rPr>
          <w:bCs/>
          <w:iCs/>
          <w:color w:val="000000"/>
          <w:sz w:val="28"/>
          <w:szCs w:val="28"/>
          <w:lang w:val="en-US"/>
        </w:rPr>
        <w:t> </w:t>
      </w:r>
      <w:proofErr w:type="spellStart"/>
      <w:r w:rsidRPr="00C62C68">
        <w:rPr>
          <w:bCs/>
          <w:iCs/>
          <w:color w:val="000000"/>
          <w:sz w:val="28"/>
          <w:szCs w:val="28"/>
        </w:rPr>
        <w:t>Безпятко</w:t>
      </w:r>
      <w:proofErr w:type="spellEnd"/>
      <w:r w:rsidRPr="00C62C68">
        <w:rPr>
          <w:bCs/>
          <w:iCs/>
          <w:color w:val="000000"/>
          <w:sz w:val="28"/>
          <w:szCs w:val="28"/>
        </w:rPr>
        <w:t xml:space="preserve"> Юрій Володимирович – секретар міської ради</w:t>
      </w:r>
    </w:p>
    <w:p w:rsidR="00A06D79" w:rsidRPr="00C62C68" w:rsidRDefault="00A06D79" w:rsidP="0084462B">
      <w:pPr>
        <w:jc w:val="center"/>
        <w:rPr>
          <w:sz w:val="28"/>
          <w:szCs w:val="28"/>
        </w:rPr>
      </w:pPr>
    </w:p>
    <w:p w:rsidR="00A06D79" w:rsidRPr="00C62C68" w:rsidRDefault="00A06D79" w:rsidP="0084462B">
      <w:pPr>
        <w:ind w:firstLine="540"/>
        <w:jc w:val="both"/>
        <w:rPr>
          <w:sz w:val="28"/>
          <w:szCs w:val="28"/>
        </w:rPr>
      </w:pPr>
      <w:r w:rsidRPr="00C62C68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C62C68">
        <w:rPr>
          <w:sz w:val="28"/>
          <w:szCs w:val="28"/>
        </w:rPr>
        <w:t>. Запити.</w:t>
      </w:r>
    </w:p>
    <w:p w:rsidR="00A06D79" w:rsidRDefault="00A06D79" w:rsidP="0084462B">
      <w:pPr>
        <w:tabs>
          <w:tab w:val="left" w:pos="426"/>
          <w:tab w:val="left" w:pos="709"/>
        </w:tabs>
        <w:ind w:right="-81"/>
        <w:jc w:val="both"/>
        <w:rPr>
          <w:sz w:val="28"/>
          <w:szCs w:val="28"/>
        </w:rPr>
      </w:pPr>
    </w:p>
    <w:p w:rsidR="00A06D79" w:rsidRDefault="00A06D79" w:rsidP="0084462B">
      <w:pPr>
        <w:tabs>
          <w:tab w:val="left" w:pos="426"/>
          <w:tab w:val="left" w:pos="709"/>
        </w:tabs>
        <w:ind w:right="-81" w:firstLine="540"/>
        <w:jc w:val="both"/>
        <w:rPr>
          <w:color w:val="000000"/>
          <w:sz w:val="28"/>
          <w:szCs w:val="28"/>
        </w:rPr>
      </w:pPr>
      <w:r w:rsidRPr="00C62C68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C62C68">
        <w:rPr>
          <w:sz w:val="28"/>
          <w:szCs w:val="28"/>
        </w:rPr>
        <w:t>. Різне.</w:t>
      </w:r>
    </w:p>
    <w:p w:rsidR="00A06D79" w:rsidRDefault="00A06D79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A06D79" w:rsidRDefault="00A06D79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A06D79" w:rsidRDefault="00A06D79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:rsidR="00A06D79" w:rsidRPr="00B71104" w:rsidRDefault="00A06D79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Заступник міського голови,</w:t>
      </w:r>
    </w:p>
    <w:p w:rsidR="00A06D79" w:rsidRPr="00B71104" w:rsidRDefault="00A06D79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1104">
        <w:rPr>
          <w:sz w:val="28"/>
          <w:szCs w:val="28"/>
        </w:rPr>
        <w:t>Юрій ВЕРБИЧ</w:t>
      </w:r>
    </w:p>
    <w:p w:rsidR="00A06D79" w:rsidRDefault="00A06D79" w:rsidP="000D5D10">
      <w:pPr>
        <w:tabs>
          <w:tab w:val="left" w:pos="709"/>
        </w:tabs>
        <w:ind w:firstLine="709"/>
      </w:pPr>
    </w:p>
    <w:p w:rsidR="00A06D79" w:rsidRPr="003660F4" w:rsidRDefault="00A06D79" w:rsidP="008A175B">
      <w:pPr>
        <w:tabs>
          <w:tab w:val="left" w:pos="709"/>
        </w:tabs>
        <w:ind w:firstLine="709"/>
      </w:pPr>
    </w:p>
    <w:p w:rsidR="00A06D79" w:rsidRPr="00B71104" w:rsidRDefault="00A06D79" w:rsidP="004932F3">
      <w:pPr>
        <w:tabs>
          <w:tab w:val="left" w:pos="709"/>
        </w:tabs>
      </w:pPr>
      <w:r>
        <w:t xml:space="preserve">Шеремета </w:t>
      </w:r>
      <w:r w:rsidRPr="00B71104">
        <w:t>777</w:t>
      </w:r>
      <w:r w:rsidRPr="00B71104">
        <w:rPr>
          <w:lang w:val="ru-RU"/>
        </w:rPr>
        <w:t> </w:t>
      </w:r>
      <w:r w:rsidRPr="00B71104">
        <w:t>9</w:t>
      </w:r>
      <w:r>
        <w:t>1</w:t>
      </w:r>
      <w:r w:rsidRPr="00B71104">
        <w:t>4</w:t>
      </w:r>
    </w:p>
    <w:sectPr w:rsidR="00A06D79" w:rsidRPr="00B71104" w:rsidSect="00717745">
      <w:headerReference w:type="even" r:id="rId8"/>
      <w:headerReference w:type="default" r:id="rId9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8E" w:rsidRDefault="00D8228E" w:rsidP="00694B3C">
      <w:r>
        <w:separator/>
      </w:r>
    </w:p>
  </w:endnote>
  <w:endnote w:type="continuationSeparator" w:id="0">
    <w:p w:rsidR="00D8228E" w:rsidRDefault="00D8228E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8E" w:rsidRDefault="00D8228E" w:rsidP="00694B3C">
      <w:r>
        <w:separator/>
      </w:r>
    </w:p>
  </w:footnote>
  <w:footnote w:type="continuationSeparator" w:id="0">
    <w:p w:rsidR="00D8228E" w:rsidRDefault="00D8228E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79" w:rsidRDefault="00A06D79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06D79" w:rsidRDefault="00A06D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79" w:rsidRPr="00E74F44" w:rsidRDefault="00A06D79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E74F44">
      <w:rPr>
        <w:rStyle w:val="aa"/>
        <w:sz w:val="28"/>
        <w:szCs w:val="28"/>
      </w:rPr>
      <w:fldChar w:fldCharType="begin"/>
    </w:r>
    <w:r w:rsidRPr="00E74F44">
      <w:rPr>
        <w:rStyle w:val="aa"/>
        <w:sz w:val="28"/>
        <w:szCs w:val="28"/>
      </w:rPr>
      <w:instrText xml:space="preserve">PAGE  </w:instrText>
    </w:r>
    <w:r w:rsidRPr="00E74F44">
      <w:rPr>
        <w:rStyle w:val="aa"/>
        <w:sz w:val="28"/>
        <w:szCs w:val="28"/>
      </w:rPr>
      <w:fldChar w:fldCharType="separate"/>
    </w:r>
    <w:r w:rsidR="00197EF3">
      <w:rPr>
        <w:rStyle w:val="aa"/>
        <w:noProof/>
        <w:sz w:val="28"/>
        <w:szCs w:val="28"/>
      </w:rPr>
      <w:t>3</w:t>
    </w:r>
    <w:r w:rsidRPr="00E74F44">
      <w:rPr>
        <w:rStyle w:val="aa"/>
        <w:sz w:val="28"/>
        <w:szCs w:val="28"/>
      </w:rPr>
      <w:fldChar w:fldCharType="end"/>
    </w:r>
  </w:p>
  <w:p w:rsidR="00A06D79" w:rsidRDefault="00A06D79" w:rsidP="00E74F44">
    <w:pPr>
      <w:pStyle w:val="a6"/>
      <w:jc w:val="center"/>
    </w:pPr>
  </w:p>
  <w:p w:rsidR="00E74F44" w:rsidRDefault="00E74F44" w:rsidP="00E74F4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9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7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3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6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  <w:num w:numId="16">
    <w:abstractNumId w:val="0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ADC"/>
    <w:rsid w:val="0000023D"/>
    <w:rsid w:val="0000446C"/>
    <w:rsid w:val="00007232"/>
    <w:rsid w:val="00012F81"/>
    <w:rsid w:val="00015A59"/>
    <w:rsid w:val="000226FB"/>
    <w:rsid w:val="00023C34"/>
    <w:rsid w:val="0003176E"/>
    <w:rsid w:val="00040AB8"/>
    <w:rsid w:val="00042D3C"/>
    <w:rsid w:val="0005131D"/>
    <w:rsid w:val="00083A5F"/>
    <w:rsid w:val="000A0DCC"/>
    <w:rsid w:val="000A2D0B"/>
    <w:rsid w:val="000B3042"/>
    <w:rsid w:val="000B74CF"/>
    <w:rsid w:val="000C771F"/>
    <w:rsid w:val="000D5D10"/>
    <w:rsid w:val="00102CA7"/>
    <w:rsid w:val="001038D3"/>
    <w:rsid w:val="001157D1"/>
    <w:rsid w:val="00117145"/>
    <w:rsid w:val="0014261C"/>
    <w:rsid w:val="00175B69"/>
    <w:rsid w:val="00182A74"/>
    <w:rsid w:val="00197EF3"/>
    <w:rsid w:val="001A647A"/>
    <w:rsid w:val="001B3C71"/>
    <w:rsid w:val="001D0D3C"/>
    <w:rsid w:val="001D33F9"/>
    <w:rsid w:val="001D76B4"/>
    <w:rsid w:val="001E4F85"/>
    <w:rsid w:val="002024A0"/>
    <w:rsid w:val="002151D8"/>
    <w:rsid w:val="002479C5"/>
    <w:rsid w:val="00250EB8"/>
    <w:rsid w:val="00281214"/>
    <w:rsid w:val="00290CDF"/>
    <w:rsid w:val="002A408B"/>
    <w:rsid w:val="002C0998"/>
    <w:rsid w:val="002D140C"/>
    <w:rsid w:val="002D54CD"/>
    <w:rsid w:val="002E5D7A"/>
    <w:rsid w:val="0030177C"/>
    <w:rsid w:val="00307929"/>
    <w:rsid w:val="0032108A"/>
    <w:rsid w:val="00326099"/>
    <w:rsid w:val="003264FF"/>
    <w:rsid w:val="00327430"/>
    <w:rsid w:val="00333871"/>
    <w:rsid w:val="00337413"/>
    <w:rsid w:val="003401BD"/>
    <w:rsid w:val="00351353"/>
    <w:rsid w:val="003528C7"/>
    <w:rsid w:val="00354528"/>
    <w:rsid w:val="00364C8A"/>
    <w:rsid w:val="003660F4"/>
    <w:rsid w:val="00371615"/>
    <w:rsid w:val="00375513"/>
    <w:rsid w:val="00385277"/>
    <w:rsid w:val="00392294"/>
    <w:rsid w:val="003C0770"/>
    <w:rsid w:val="003C12C3"/>
    <w:rsid w:val="003C28D9"/>
    <w:rsid w:val="003C3834"/>
    <w:rsid w:val="003C3A82"/>
    <w:rsid w:val="003D691B"/>
    <w:rsid w:val="003E2B65"/>
    <w:rsid w:val="003F0D18"/>
    <w:rsid w:val="003F1DF5"/>
    <w:rsid w:val="003F2561"/>
    <w:rsid w:val="004502FF"/>
    <w:rsid w:val="00457D31"/>
    <w:rsid w:val="00461A34"/>
    <w:rsid w:val="004633DB"/>
    <w:rsid w:val="00477A82"/>
    <w:rsid w:val="004804C9"/>
    <w:rsid w:val="0048099D"/>
    <w:rsid w:val="00481335"/>
    <w:rsid w:val="004932F3"/>
    <w:rsid w:val="00493C62"/>
    <w:rsid w:val="004B09AC"/>
    <w:rsid w:val="004B49DB"/>
    <w:rsid w:val="004D03AC"/>
    <w:rsid w:val="004F6078"/>
    <w:rsid w:val="004F6313"/>
    <w:rsid w:val="005042D9"/>
    <w:rsid w:val="00507CC0"/>
    <w:rsid w:val="00523A0C"/>
    <w:rsid w:val="00525125"/>
    <w:rsid w:val="00533831"/>
    <w:rsid w:val="0054221D"/>
    <w:rsid w:val="00556484"/>
    <w:rsid w:val="00573BB6"/>
    <w:rsid w:val="005A0428"/>
    <w:rsid w:val="005A056D"/>
    <w:rsid w:val="005A0C31"/>
    <w:rsid w:val="005B22A1"/>
    <w:rsid w:val="005B678D"/>
    <w:rsid w:val="005B6BE2"/>
    <w:rsid w:val="005B7C85"/>
    <w:rsid w:val="005C411D"/>
    <w:rsid w:val="005C4755"/>
    <w:rsid w:val="005E1008"/>
    <w:rsid w:val="00602AAF"/>
    <w:rsid w:val="006159D4"/>
    <w:rsid w:val="00616A79"/>
    <w:rsid w:val="0063345E"/>
    <w:rsid w:val="00641AB8"/>
    <w:rsid w:val="006432BA"/>
    <w:rsid w:val="006714DE"/>
    <w:rsid w:val="00675600"/>
    <w:rsid w:val="00694B3C"/>
    <w:rsid w:val="006962F6"/>
    <w:rsid w:val="006A1BC5"/>
    <w:rsid w:val="006A2E04"/>
    <w:rsid w:val="006B4827"/>
    <w:rsid w:val="006B4B8C"/>
    <w:rsid w:val="006C21D3"/>
    <w:rsid w:val="006D1D33"/>
    <w:rsid w:val="006F5011"/>
    <w:rsid w:val="006F522A"/>
    <w:rsid w:val="0070671C"/>
    <w:rsid w:val="007078A9"/>
    <w:rsid w:val="00717745"/>
    <w:rsid w:val="007239A7"/>
    <w:rsid w:val="00724A84"/>
    <w:rsid w:val="0073033A"/>
    <w:rsid w:val="00736C03"/>
    <w:rsid w:val="00743FAE"/>
    <w:rsid w:val="007441D3"/>
    <w:rsid w:val="00763E19"/>
    <w:rsid w:val="0077410C"/>
    <w:rsid w:val="007775A1"/>
    <w:rsid w:val="00784E26"/>
    <w:rsid w:val="00787AF2"/>
    <w:rsid w:val="00792DD9"/>
    <w:rsid w:val="00797B59"/>
    <w:rsid w:val="007A4B92"/>
    <w:rsid w:val="007B2226"/>
    <w:rsid w:val="007C531F"/>
    <w:rsid w:val="007D0D61"/>
    <w:rsid w:val="007D5634"/>
    <w:rsid w:val="008044CB"/>
    <w:rsid w:val="0081599B"/>
    <w:rsid w:val="0081752D"/>
    <w:rsid w:val="00824066"/>
    <w:rsid w:val="0082776B"/>
    <w:rsid w:val="00840493"/>
    <w:rsid w:val="0084135F"/>
    <w:rsid w:val="00842749"/>
    <w:rsid w:val="0084462B"/>
    <w:rsid w:val="008566B9"/>
    <w:rsid w:val="00871CD0"/>
    <w:rsid w:val="00876130"/>
    <w:rsid w:val="00876672"/>
    <w:rsid w:val="00893C58"/>
    <w:rsid w:val="00894B43"/>
    <w:rsid w:val="008A175B"/>
    <w:rsid w:val="008B65D3"/>
    <w:rsid w:val="008C484F"/>
    <w:rsid w:val="008C79F9"/>
    <w:rsid w:val="008E0633"/>
    <w:rsid w:val="008E459D"/>
    <w:rsid w:val="008F03AF"/>
    <w:rsid w:val="0092057B"/>
    <w:rsid w:val="0092518C"/>
    <w:rsid w:val="0093354C"/>
    <w:rsid w:val="0093403A"/>
    <w:rsid w:val="00937AA5"/>
    <w:rsid w:val="00953296"/>
    <w:rsid w:val="00954524"/>
    <w:rsid w:val="00954B0B"/>
    <w:rsid w:val="0096205D"/>
    <w:rsid w:val="00970B83"/>
    <w:rsid w:val="00975D62"/>
    <w:rsid w:val="0097648C"/>
    <w:rsid w:val="00982D99"/>
    <w:rsid w:val="00993A86"/>
    <w:rsid w:val="009A1E22"/>
    <w:rsid w:val="009B219C"/>
    <w:rsid w:val="009B7832"/>
    <w:rsid w:val="009C055E"/>
    <w:rsid w:val="009C2245"/>
    <w:rsid w:val="009D0CBE"/>
    <w:rsid w:val="009E07C2"/>
    <w:rsid w:val="009E32BD"/>
    <w:rsid w:val="009E6E7D"/>
    <w:rsid w:val="009F05A7"/>
    <w:rsid w:val="009F7582"/>
    <w:rsid w:val="00A05546"/>
    <w:rsid w:val="00A06D79"/>
    <w:rsid w:val="00A14AAA"/>
    <w:rsid w:val="00A2419B"/>
    <w:rsid w:val="00A2713B"/>
    <w:rsid w:val="00A27D8C"/>
    <w:rsid w:val="00A3058D"/>
    <w:rsid w:val="00A35FDF"/>
    <w:rsid w:val="00A479A8"/>
    <w:rsid w:val="00A63012"/>
    <w:rsid w:val="00A660BE"/>
    <w:rsid w:val="00A742EF"/>
    <w:rsid w:val="00A82451"/>
    <w:rsid w:val="00A839F5"/>
    <w:rsid w:val="00A87A8E"/>
    <w:rsid w:val="00A95A5D"/>
    <w:rsid w:val="00AA7CF0"/>
    <w:rsid w:val="00AC06C6"/>
    <w:rsid w:val="00AD17CB"/>
    <w:rsid w:val="00AD47F7"/>
    <w:rsid w:val="00AD5A19"/>
    <w:rsid w:val="00AE70C0"/>
    <w:rsid w:val="00B0522C"/>
    <w:rsid w:val="00B063B8"/>
    <w:rsid w:val="00B309EC"/>
    <w:rsid w:val="00B361A2"/>
    <w:rsid w:val="00B36F5C"/>
    <w:rsid w:val="00B433F7"/>
    <w:rsid w:val="00B60FC4"/>
    <w:rsid w:val="00B7073E"/>
    <w:rsid w:val="00B708C0"/>
    <w:rsid w:val="00B71104"/>
    <w:rsid w:val="00B7405B"/>
    <w:rsid w:val="00B8247F"/>
    <w:rsid w:val="00B83BAC"/>
    <w:rsid w:val="00B87703"/>
    <w:rsid w:val="00B975FF"/>
    <w:rsid w:val="00BA4D49"/>
    <w:rsid w:val="00BA593B"/>
    <w:rsid w:val="00BA6F01"/>
    <w:rsid w:val="00BB349E"/>
    <w:rsid w:val="00BC66AF"/>
    <w:rsid w:val="00BD2C57"/>
    <w:rsid w:val="00C123B6"/>
    <w:rsid w:val="00C50DA6"/>
    <w:rsid w:val="00C5666A"/>
    <w:rsid w:val="00C607AA"/>
    <w:rsid w:val="00C626CD"/>
    <w:rsid w:val="00C62C68"/>
    <w:rsid w:val="00C641EC"/>
    <w:rsid w:val="00C805F3"/>
    <w:rsid w:val="00C8266B"/>
    <w:rsid w:val="00C93A11"/>
    <w:rsid w:val="00CA4B56"/>
    <w:rsid w:val="00CB2F34"/>
    <w:rsid w:val="00CB41C6"/>
    <w:rsid w:val="00CB6800"/>
    <w:rsid w:val="00CB77C9"/>
    <w:rsid w:val="00CC22CC"/>
    <w:rsid w:val="00CC3D12"/>
    <w:rsid w:val="00CC4C0C"/>
    <w:rsid w:val="00CD24A8"/>
    <w:rsid w:val="00CF2C93"/>
    <w:rsid w:val="00CF721F"/>
    <w:rsid w:val="00D02547"/>
    <w:rsid w:val="00D032A8"/>
    <w:rsid w:val="00D11184"/>
    <w:rsid w:val="00D12D31"/>
    <w:rsid w:val="00D21C7C"/>
    <w:rsid w:val="00D22DCC"/>
    <w:rsid w:val="00D27777"/>
    <w:rsid w:val="00D27F1C"/>
    <w:rsid w:val="00D60C78"/>
    <w:rsid w:val="00D72149"/>
    <w:rsid w:val="00D8228E"/>
    <w:rsid w:val="00D86D97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75E3"/>
    <w:rsid w:val="00DD4DCA"/>
    <w:rsid w:val="00DE04EA"/>
    <w:rsid w:val="00DE2138"/>
    <w:rsid w:val="00DE535C"/>
    <w:rsid w:val="00DE6353"/>
    <w:rsid w:val="00DF1D7E"/>
    <w:rsid w:val="00DF7476"/>
    <w:rsid w:val="00E07CF7"/>
    <w:rsid w:val="00E11132"/>
    <w:rsid w:val="00E121A1"/>
    <w:rsid w:val="00E15922"/>
    <w:rsid w:val="00E1722A"/>
    <w:rsid w:val="00E374C5"/>
    <w:rsid w:val="00E40082"/>
    <w:rsid w:val="00E47FA0"/>
    <w:rsid w:val="00E74F44"/>
    <w:rsid w:val="00E81D3E"/>
    <w:rsid w:val="00E9747D"/>
    <w:rsid w:val="00EA0E2C"/>
    <w:rsid w:val="00EA2ADA"/>
    <w:rsid w:val="00EB3B54"/>
    <w:rsid w:val="00EB564C"/>
    <w:rsid w:val="00ED1AAD"/>
    <w:rsid w:val="00EE2308"/>
    <w:rsid w:val="00F11AB0"/>
    <w:rsid w:val="00F32244"/>
    <w:rsid w:val="00F34D8A"/>
    <w:rsid w:val="00F56B05"/>
    <w:rsid w:val="00F6110F"/>
    <w:rsid w:val="00F65FD2"/>
    <w:rsid w:val="00F77E1B"/>
    <w:rsid w:val="00F90C59"/>
    <w:rsid w:val="00FA2B4D"/>
    <w:rsid w:val="00FA6A9A"/>
    <w:rsid w:val="00FA7577"/>
    <w:rsid w:val="00FB2AE1"/>
    <w:rsid w:val="00FC382A"/>
    <w:rsid w:val="00FC5ADC"/>
    <w:rsid w:val="00FD6173"/>
    <w:rsid w:val="00FE52FD"/>
    <w:rsid w:val="00FE6A42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CB2F34"/>
    <w:rPr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694B3C"/>
    <w:rPr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694B3C"/>
    <w:rPr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5208</Words>
  <Characters>2970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LMR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dc:description/>
  <cp:lastModifiedBy>Поліщук Оксана Анатоліївна</cp:lastModifiedBy>
  <cp:revision>13</cp:revision>
  <cp:lastPrinted>2021-10-12T06:01:00Z</cp:lastPrinted>
  <dcterms:created xsi:type="dcterms:W3CDTF">2022-04-12T09:01:00Z</dcterms:created>
  <dcterms:modified xsi:type="dcterms:W3CDTF">2022-05-10T11:57:00Z</dcterms:modified>
</cp:coreProperties>
</file>