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bookmarkStart w:id="0" w:name="_GoBack"/>
      <w:bookmarkEnd w:id="0"/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  <w:rPr>
          <w:sz w:val="16"/>
          <w:szCs w:val="16"/>
        </w:rPr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522"/>
        <w:gridCol w:w="1985"/>
        <w:gridCol w:w="3229"/>
        <w:gridCol w:w="1842"/>
        <w:gridCol w:w="1714"/>
      </w:tblGrid>
      <w:tr w:rsidR="00A23DFB" w:rsidTr="0028148E">
        <w:trPr>
          <w:trHeight w:val="1417"/>
          <w:jc w:val="center"/>
        </w:trPr>
        <w:tc>
          <w:tcPr>
            <w:tcW w:w="641" w:type="dxa"/>
            <w:vAlign w:val="center"/>
          </w:tcPr>
          <w:p w:rsidR="00A23DFB" w:rsidRDefault="00A23DFB" w:rsidP="00566C53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566C53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566C53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522" w:type="dxa"/>
            <w:vAlign w:val="center"/>
          </w:tcPr>
          <w:p w:rsidR="00A23DFB" w:rsidRDefault="00A23DFB" w:rsidP="00566C53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:rsidR="00A23DFB" w:rsidRDefault="00A23DFB" w:rsidP="00566C53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566C53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229" w:type="dxa"/>
            <w:vAlign w:val="center"/>
          </w:tcPr>
          <w:p w:rsidR="00A23DFB" w:rsidRDefault="00A23DFB" w:rsidP="0028148E">
            <w:pPr>
              <w:pStyle w:val="TableParagraph"/>
              <w:ind w:left="574" w:right="414" w:hanging="131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566C53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566C53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3B6CB2" w:rsidTr="0028148E">
        <w:trPr>
          <w:trHeight w:val="1544"/>
          <w:jc w:val="center"/>
        </w:trPr>
        <w:tc>
          <w:tcPr>
            <w:tcW w:w="641" w:type="dxa"/>
            <w:vAlign w:val="center"/>
          </w:tcPr>
          <w:p w:rsidR="003B6CB2" w:rsidRDefault="00071F1B" w:rsidP="00692C47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3B6CB2" w:rsidRDefault="003B6CB2" w:rsidP="003B6CB2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ФОП Тарасюк Олег Миколайович</w:t>
            </w:r>
          </w:p>
          <w:p w:rsidR="003B6CB2" w:rsidRDefault="003B6CB2" w:rsidP="00692C47">
            <w:pPr>
              <w:pStyle w:val="TableParagraph"/>
              <w:spacing w:line="322" w:lineRule="exact"/>
              <w:ind w:right="127"/>
              <w:rPr>
                <w:sz w:val="28"/>
              </w:rPr>
            </w:pPr>
          </w:p>
        </w:tc>
        <w:tc>
          <w:tcPr>
            <w:tcW w:w="3522" w:type="dxa"/>
          </w:tcPr>
          <w:p w:rsidR="003B6CB2" w:rsidRPr="00477E04" w:rsidRDefault="00EB5114" w:rsidP="00477E04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EB5114">
              <w:rPr>
                <w:bCs/>
                <w:sz w:val="28"/>
                <w:szCs w:val="28"/>
                <w:lang w:eastAsia="ru-RU"/>
              </w:rPr>
              <w:t xml:space="preserve">Подвійний рекламний щит розміром 3,0 м х 6,0 м </w:t>
            </w:r>
            <w:r w:rsidR="003E315C">
              <w:rPr>
                <w:bCs/>
                <w:sz w:val="28"/>
                <w:szCs w:val="28"/>
                <w:lang w:eastAsia="ru-RU"/>
              </w:rPr>
              <w:br/>
            </w:r>
            <w:r w:rsidRPr="00EB5114">
              <w:rPr>
                <w:bCs/>
                <w:sz w:val="28"/>
                <w:szCs w:val="28"/>
                <w:lang w:eastAsia="ru-RU"/>
              </w:rPr>
              <w:t>з підсвічуванням та заглибленням фундаменту</w:t>
            </w:r>
          </w:p>
        </w:tc>
        <w:tc>
          <w:tcPr>
            <w:tcW w:w="1985" w:type="dxa"/>
            <w:vAlign w:val="center"/>
          </w:tcPr>
          <w:p w:rsidR="003B6CB2" w:rsidRDefault="003E315C" w:rsidP="00692C4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29" w:type="dxa"/>
            <w:vAlign w:val="center"/>
          </w:tcPr>
          <w:p w:rsidR="003E315C" w:rsidRPr="003E315C" w:rsidRDefault="003E315C" w:rsidP="003E315C">
            <w:pPr>
              <w:adjustRightInd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3E315C">
              <w:rPr>
                <w:bCs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3E315C">
              <w:rPr>
                <w:bCs/>
                <w:sz w:val="28"/>
                <w:szCs w:val="28"/>
                <w:lang w:eastAsia="ru-RU"/>
              </w:rPr>
              <w:t>Конякіна</w:t>
            </w:r>
            <w:proofErr w:type="spellEnd"/>
            <w:r w:rsidRPr="003E315C">
              <w:rPr>
                <w:bCs/>
                <w:sz w:val="28"/>
                <w:szCs w:val="28"/>
                <w:lang w:eastAsia="ru-RU"/>
              </w:rPr>
              <w:t>, 17</w:t>
            </w:r>
            <w:r>
              <w:rPr>
                <w:bCs/>
                <w:sz w:val="28"/>
                <w:szCs w:val="28"/>
                <w:lang w:eastAsia="ru-RU"/>
              </w:rPr>
              <w:t xml:space="preserve"> А</w:t>
            </w:r>
            <w:r w:rsidRPr="003E315C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:rsidR="003B6CB2" w:rsidRPr="00477E04" w:rsidRDefault="003B6CB2" w:rsidP="00477E04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3B6CB2" w:rsidRPr="00477E04" w:rsidRDefault="003E315C" w:rsidP="00692C47">
            <w:pPr>
              <w:pStyle w:val="TableParagraph"/>
              <w:spacing w:line="322" w:lineRule="exact"/>
              <w:ind w:left="241"/>
              <w:rPr>
                <w:sz w:val="28"/>
                <w:szCs w:val="28"/>
                <w:lang w:eastAsia="ru-RU"/>
              </w:rPr>
            </w:pPr>
            <w:r w:rsidRPr="003E315C">
              <w:rPr>
                <w:bCs/>
                <w:sz w:val="28"/>
                <w:szCs w:val="28"/>
                <w:lang w:eastAsia="ru-RU"/>
              </w:rPr>
              <w:t>№ 64 від 15.05.2013</w:t>
            </w:r>
          </w:p>
        </w:tc>
        <w:tc>
          <w:tcPr>
            <w:tcW w:w="1714" w:type="dxa"/>
            <w:vAlign w:val="center"/>
          </w:tcPr>
          <w:p w:rsidR="003E315C" w:rsidRPr="00F749F4" w:rsidRDefault="006836B2" w:rsidP="003E315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25</w:t>
            </w:r>
            <w:r w:rsidR="003E315C" w:rsidRPr="00F749F4">
              <w:rPr>
                <w:sz w:val="28"/>
              </w:rPr>
              <w:t>.</w:t>
            </w:r>
            <w:r w:rsidR="003E315C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  <w:r w:rsidR="003E315C" w:rsidRPr="00F749F4">
              <w:rPr>
                <w:sz w:val="28"/>
              </w:rPr>
              <w:t>.202</w:t>
            </w:r>
            <w:r w:rsidR="003E315C">
              <w:rPr>
                <w:sz w:val="28"/>
              </w:rPr>
              <w:t>2</w:t>
            </w:r>
            <w:r w:rsidR="003E315C" w:rsidRPr="00F749F4">
              <w:rPr>
                <w:sz w:val="28"/>
              </w:rPr>
              <w:t>–</w:t>
            </w:r>
          </w:p>
          <w:p w:rsidR="003B6CB2" w:rsidRDefault="003E315C" w:rsidP="003E315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06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</w:tr>
      <w:tr w:rsidR="003B6CB2" w:rsidTr="0028148E">
        <w:trPr>
          <w:trHeight w:val="1127"/>
          <w:jc w:val="center"/>
        </w:trPr>
        <w:tc>
          <w:tcPr>
            <w:tcW w:w="641" w:type="dxa"/>
            <w:vAlign w:val="center"/>
          </w:tcPr>
          <w:p w:rsidR="003B6CB2" w:rsidRDefault="00071F1B" w:rsidP="00692C47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:rsidR="003B6CB2" w:rsidRDefault="003B6CB2" w:rsidP="003B6CB2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ТОВ «Аполлінарія»</w:t>
            </w:r>
          </w:p>
          <w:p w:rsidR="003B6CB2" w:rsidRDefault="003B6CB2" w:rsidP="00477E04">
            <w:pPr>
              <w:pStyle w:val="TableParagraph"/>
              <w:spacing w:line="322" w:lineRule="exact"/>
              <w:ind w:right="127"/>
              <w:rPr>
                <w:sz w:val="28"/>
              </w:rPr>
            </w:pPr>
          </w:p>
        </w:tc>
        <w:tc>
          <w:tcPr>
            <w:tcW w:w="3522" w:type="dxa"/>
            <w:vAlign w:val="center"/>
          </w:tcPr>
          <w:p w:rsidR="003B6CB2" w:rsidRPr="003B6CB2" w:rsidRDefault="003B6CB2" w:rsidP="00692C47">
            <w:pPr>
              <w:jc w:val="center"/>
              <w:rPr>
                <w:sz w:val="28"/>
                <w:szCs w:val="28"/>
                <w:lang w:eastAsia="ru-RU"/>
              </w:rPr>
            </w:pPr>
            <w:r w:rsidRPr="003B6CB2">
              <w:rPr>
                <w:sz w:val="28"/>
                <w:szCs w:val="28"/>
                <w:lang w:eastAsia="ru-RU"/>
              </w:rPr>
              <w:t>Двосторонній рекламний щит розміром 3,0 м х 6,0 м</w:t>
            </w:r>
          </w:p>
        </w:tc>
        <w:tc>
          <w:tcPr>
            <w:tcW w:w="1985" w:type="dxa"/>
            <w:vAlign w:val="center"/>
          </w:tcPr>
          <w:p w:rsidR="003B6CB2" w:rsidRDefault="003B6CB2" w:rsidP="00692C4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29" w:type="dxa"/>
            <w:vAlign w:val="center"/>
          </w:tcPr>
          <w:p w:rsidR="003B6CB2" w:rsidRPr="003B6CB2" w:rsidRDefault="003B6CB2" w:rsidP="003B6CB2">
            <w:pPr>
              <w:jc w:val="center"/>
              <w:rPr>
                <w:sz w:val="28"/>
                <w:szCs w:val="28"/>
                <w:lang w:eastAsia="ru-RU"/>
              </w:rPr>
            </w:pPr>
            <w:r w:rsidRPr="003B6CB2">
              <w:rPr>
                <w:sz w:val="28"/>
                <w:szCs w:val="28"/>
              </w:rPr>
              <w:t xml:space="preserve">вул. </w:t>
            </w:r>
            <w:proofErr w:type="spellStart"/>
            <w:r w:rsidRPr="003B6CB2">
              <w:rPr>
                <w:sz w:val="28"/>
                <w:szCs w:val="28"/>
              </w:rPr>
              <w:t>Гордіюк</w:t>
            </w:r>
            <w:proofErr w:type="spellEnd"/>
            <w:r w:rsidRPr="003B6CB2">
              <w:rPr>
                <w:sz w:val="28"/>
                <w:szCs w:val="28"/>
              </w:rPr>
              <w:t>, 35</w:t>
            </w:r>
          </w:p>
        </w:tc>
        <w:tc>
          <w:tcPr>
            <w:tcW w:w="1842" w:type="dxa"/>
            <w:vAlign w:val="center"/>
          </w:tcPr>
          <w:p w:rsidR="003B6CB2" w:rsidRPr="003B6CB2" w:rsidRDefault="003B6CB2" w:rsidP="003B6CB2">
            <w:pPr>
              <w:widowControl/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3B6CB2">
              <w:rPr>
                <w:sz w:val="28"/>
                <w:szCs w:val="28"/>
              </w:rPr>
              <w:t>№ 288 від</w:t>
            </w:r>
          </w:p>
          <w:p w:rsidR="003B6CB2" w:rsidRDefault="003B6CB2" w:rsidP="003B6CB2">
            <w:pPr>
              <w:widowControl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ru-RU"/>
              </w:rPr>
            </w:pPr>
            <w:r w:rsidRPr="003B6CB2">
              <w:rPr>
                <w:sz w:val="28"/>
                <w:szCs w:val="28"/>
              </w:rPr>
              <w:t xml:space="preserve"> 01.10.2006</w:t>
            </w:r>
          </w:p>
        </w:tc>
        <w:tc>
          <w:tcPr>
            <w:tcW w:w="1714" w:type="dxa"/>
            <w:vAlign w:val="center"/>
          </w:tcPr>
          <w:p w:rsidR="003B6CB2" w:rsidRPr="00F749F4" w:rsidRDefault="006836B2" w:rsidP="003B6CB2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25</w:t>
            </w:r>
            <w:r w:rsidR="003B6CB2" w:rsidRPr="00F749F4">
              <w:rPr>
                <w:sz w:val="28"/>
              </w:rPr>
              <w:t>.</w:t>
            </w:r>
            <w:r w:rsidR="003B6CB2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  <w:r w:rsidR="003B6CB2" w:rsidRPr="00F749F4">
              <w:rPr>
                <w:sz w:val="28"/>
              </w:rPr>
              <w:t>.202</w:t>
            </w:r>
            <w:r w:rsidR="003B6CB2">
              <w:rPr>
                <w:sz w:val="28"/>
              </w:rPr>
              <w:t>2</w:t>
            </w:r>
            <w:r w:rsidR="003B6CB2" w:rsidRPr="00F749F4">
              <w:rPr>
                <w:sz w:val="28"/>
              </w:rPr>
              <w:t>–</w:t>
            </w:r>
          </w:p>
          <w:p w:rsidR="003B6CB2" w:rsidRDefault="003B6CB2" w:rsidP="003B6CB2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 w:rsidRPr="00F749F4">
              <w:rPr>
                <w:sz w:val="28"/>
              </w:rPr>
              <w:t>.</w:t>
            </w:r>
            <w:r>
              <w:rPr>
                <w:sz w:val="28"/>
              </w:rPr>
              <w:t>06</w:t>
            </w:r>
            <w:r w:rsidRPr="00F749F4">
              <w:rPr>
                <w:sz w:val="28"/>
              </w:rPr>
              <w:t>.202</w:t>
            </w:r>
            <w:r>
              <w:rPr>
                <w:sz w:val="28"/>
              </w:rPr>
              <w:t>2</w:t>
            </w:r>
          </w:p>
        </w:tc>
      </w:tr>
    </w:tbl>
    <w:p w:rsidR="00EF3738" w:rsidRDefault="00EF3738" w:rsidP="00EF3738"/>
    <w:p w:rsidR="003E315C" w:rsidRDefault="003E315C" w:rsidP="00EF3738">
      <w:pPr>
        <w:rPr>
          <w:sz w:val="28"/>
          <w:szCs w:val="28"/>
        </w:rPr>
      </w:pPr>
    </w:p>
    <w:p w:rsidR="00094328" w:rsidRPr="00EF3738" w:rsidRDefault="001A4066" w:rsidP="00F13DBE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094328" w:rsidRDefault="005F1185" w:rsidP="00F13DBE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F13DBE" w:rsidRDefault="00F13DBE" w:rsidP="00F13DBE">
      <w:pPr>
        <w:rPr>
          <w:sz w:val="24"/>
        </w:rPr>
      </w:pPr>
    </w:p>
    <w:p w:rsidR="00094328" w:rsidRDefault="005F1185" w:rsidP="00F13DBE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E602C9">
      <w:headerReference w:type="default" r:id="rId7"/>
      <w:type w:val="continuous"/>
      <w:pgSz w:w="16840" w:h="11910" w:orient="landscape"/>
      <w:pgMar w:top="1985" w:right="641" w:bottom="1134" w:left="879" w:header="709" w:footer="709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A14" w:rsidRDefault="008D5A14" w:rsidP="004F50E9">
      <w:r>
        <w:separator/>
      </w:r>
    </w:p>
  </w:endnote>
  <w:endnote w:type="continuationSeparator" w:id="0">
    <w:p w:rsidR="008D5A14" w:rsidRDefault="008D5A14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A14" w:rsidRDefault="008D5A14" w:rsidP="004F50E9">
      <w:r>
        <w:separator/>
      </w:r>
    </w:p>
  </w:footnote>
  <w:footnote w:type="continuationSeparator" w:id="0">
    <w:p w:rsidR="008D5A14" w:rsidRDefault="008D5A14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676296"/>
      <w:docPartObj>
        <w:docPartGallery w:val="Page Numbers (Top of Page)"/>
        <w:docPartUnique/>
      </w:docPartObj>
    </w:sdtPr>
    <w:sdtEndPr/>
    <w:sdtContent>
      <w:p w:rsidR="004F50E9" w:rsidRDefault="004F50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2C9">
          <w:rPr>
            <w:noProof/>
          </w:rPr>
          <w:t>3</w:t>
        </w:r>
        <w:r>
          <w:fldChar w:fldCharType="end"/>
        </w:r>
      </w:p>
    </w:sdtContent>
  </w:sdt>
  <w:p w:rsidR="004F50E9" w:rsidRDefault="004F50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8"/>
    <w:rsid w:val="000068A1"/>
    <w:rsid w:val="00010FF3"/>
    <w:rsid w:val="00011C20"/>
    <w:rsid w:val="00037CC2"/>
    <w:rsid w:val="00041BA5"/>
    <w:rsid w:val="000677AD"/>
    <w:rsid w:val="00071F1B"/>
    <w:rsid w:val="000854BB"/>
    <w:rsid w:val="00094328"/>
    <w:rsid w:val="000A7F14"/>
    <w:rsid w:val="000C1797"/>
    <w:rsid w:val="000C45F5"/>
    <w:rsid w:val="001318D2"/>
    <w:rsid w:val="00192047"/>
    <w:rsid w:val="001A12D7"/>
    <w:rsid w:val="001A4066"/>
    <w:rsid w:val="001F54F7"/>
    <w:rsid w:val="002127CE"/>
    <w:rsid w:val="00224E0E"/>
    <w:rsid w:val="00230B2C"/>
    <w:rsid w:val="0024441A"/>
    <w:rsid w:val="0025467A"/>
    <w:rsid w:val="0028148E"/>
    <w:rsid w:val="002A6D35"/>
    <w:rsid w:val="002B6560"/>
    <w:rsid w:val="0036363C"/>
    <w:rsid w:val="003A4F1E"/>
    <w:rsid w:val="003A6BE2"/>
    <w:rsid w:val="003B6CB2"/>
    <w:rsid w:val="003C0C9C"/>
    <w:rsid w:val="003E315C"/>
    <w:rsid w:val="0040513B"/>
    <w:rsid w:val="00415A0E"/>
    <w:rsid w:val="0043119C"/>
    <w:rsid w:val="004324B9"/>
    <w:rsid w:val="00445F82"/>
    <w:rsid w:val="00477E04"/>
    <w:rsid w:val="004C5D9C"/>
    <w:rsid w:val="004D54BD"/>
    <w:rsid w:val="004F50E9"/>
    <w:rsid w:val="00551064"/>
    <w:rsid w:val="00586292"/>
    <w:rsid w:val="005D5AF0"/>
    <w:rsid w:val="005D7BDF"/>
    <w:rsid w:val="005F1185"/>
    <w:rsid w:val="006278D1"/>
    <w:rsid w:val="0063354D"/>
    <w:rsid w:val="006836B2"/>
    <w:rsid w:val="00692C47"/>
    <w:rsid w:val="006D2FD9"/>
    <w:rsid w:val="006E5538"/>
    <w:rsid w:val="006F5D2A"/>
    <w:rsid w:val="00704B1C"/>
    <w:rsid w:val="0079070B"/>
    <w:rsid w:val="0079746E"/>
    <w:rsid w:val="007D76E5"/>
    <w:rsid w:val="007F7BA2"/>
    <w:rsid w:val="008142AB"/>
    <w:rsid w:val="008659E4"/>
    <w:rsid w:val="008916A4"/>
    <w:rsid w:val="00891BE7"/>
    <w:rsid w:val="008B74D3"/>
    <w:rsid w:val="008D5A14"/>
    <w:rsid w:val="008D5C7D"/>
    <w:rsid w:val="008E09AB"/>
    <w:rsid w:val="009240D0"/>
    <w:rsid w:val="00942A0C"/>
    <w:rsid w:val="009E4EFF"/>
    <w:rsid w:val="00A217DF"/>
    <w:rsid w:val="00A23DFB"/>
    <w:rsid w:val="00A667E6"/>
    <w:rsid w:val="00A818D1"/>
    <w:rsid w:val="00AD232F"/>
    <w:rsid w:val="00B93726"/>
    <w:rsid w:val="00C26DB7"/>
    <w:rsid w:val="00C5589A"/>
    <w:rsid w:val="00C82965"/>
    <w:rsid w:val="00CA2B86"/>
    <w:rsid w:val="00CE2BAC"/>
    <w:rsid w:val="00D23E37"/>
    <w:rsid w:val="00DC71C0"/>
    <w:rsid w:val="00DD40E1"/>
    <w:rsid w:val="00E602C9"/>
    <w:rsid w:val="00EB5114"/>
    <w:rsid w:val="00EC0CAB"/>
    <w:rsid w:val="00EF3738"/>
    <w:rsid w:val="00F13DBE"/>
    <w:rsid w:val="00F743C2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18</cp:revision>
  <cp:lastPrinted>2021-12-23T09:14:00Z</cp:lastPrinted>
  <dcterms:created xsi:type="dcterms:W3CDTF">2022-02-23T08:09:00Z</dcterms:created>
  <dcterms:modified xsi:type="dcterms:W3CDTF">2022-05-27T09:10:00Z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