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3B64" w14:textId="77777777" w:rsidR="00B43861" w:rsidRDefault="007063E4">
      <w:pPr>
        <w:jc w:val="center"/>
      </w:pPr>
      <w:r>
        <w:rPr>
          <w:sz w:val="28"/>
          <w:szCs w:val="28"/>
        </w:rPr>
        <w:t>Пояснювальна записка</w:t>
      </w:r>
    </w:p>
    <w:p w14:paraId="47762BB1" w14:textId="77777777" w:rsidR="00B43861" w:rsidRDefault="007063E4">
      <w:pPr>
        <w:jc w:val="center"/>
      </w:pPr>
      <w:r>
        <w:rPr>
          <w:sz w:val="28"/>
          <w:szCs w:val="28"/>
        </w:rPr>
        <w:t>до проєкту рішення виконавчого комітету Луцької міської ради</w:t>
      </w:r>
    </w:p>
    <w:p w14:paraId="1B770044" w14:textId="77777777" w:rsidR="00B43861" w:rsidRDefault="007063E4">
      <w:pPr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r>
        <w:rPr>
          <w:sz w:val="28"/>
          <w:szCs w:val="28"/>
        </w:rPr>
        <w:t>Про кориговані тарифи на послуги, що надаються Луцьким спеціальним комунальним автотранспортним підприємством “</w:t>
      </w:r>
      <w:r>
        <w:rPr>
          <w:rFonts w:eastAsia="Times New Roman"/>
          <w:color w:val="000000"/>
          <w:sz w:val="28"/>
          <w:szCs w:val="28"/>
        </w:rPr>
        <w:t>Луцькспецкомунтранс”»</w:t>
      </w:r>
    </w:p>
    <w:p w14:paraId="3F51F7CF" w14:textId="77777777" w:rsidR="00B43861" w:rsidRDefault="00B43861">
      <w:pPr>
        <w:jc w:val="center"/>
        <w:rPr>
          <w:b/>
          <w:bCs/>
          <w:sz w:val="28"/>
          <w:szCs w:val="28"/>
        </w:rPr>
      </w:pPr>
    </w:p>
    <w:p w14:paraId="469CA880" w14:textId="77777777" w:rsidR="00B43861" w:rsidRDefault="00B43861">
      <w:pPr>
        <w:ind w:firstLine="680"/>
        <w:jc w:val="both"/>
        <w:rPr>
          <w:sz w:val="28"/>
          <w:szCs w:val="28"/>
        </w:rPr>
      </w:pPr>
    </w:p>
    <w:p w14:paraId="02F90A59" w14:textId="77777777" w:rsidR="00B43861" w:rsidRDefault="007063E4" w:rsidP="00E17137">
      <w:pPr>
        <w:ind w:firstLine="567"/>
        <w:jc w:val="both"/>
      </w:pPr>
      <w:r>
        <w:rPr>
          <w:color w:val="000000"/>
          <w:sz w:val="28"/>
          <w:szCs w:val="28"/>
        </w:rPr>
        <w:t xml:space="preserve">До виконавчого комітету Луцької міської ради звернулось </w:t>
      </w:r>
      <w:r>
        <w:rPr>
          <w:sz w:val="28"/>
          <w:szCs w:val="28"/>
        </w:rPr>
        <w:t>ЛСКАП</w:t>
      </w:r>
      <w:r>
        <w:rPr>
          <w:color w:val="000000"/>
          <w:sz w:val="28"/>
          <w:szCs w:val="28"/>
        </w:rPr>
        <w:t xml:space="preserve"> «Луцькспецкомунтранс» з метою коригування тарифів на послуги з </w:t>
      </w:r>
      <w:r>
        <w:rPr>
          <w:sz w:val="28"/>
          <w:szCs w:val="28"/>
        </w:rPr>
        <w:t>поводження з</w:t>
      </w:r>
      <w:r>
        <w:rPr>
          <w:color w:val="000000"/>
          <w:sz w:val="28"/>
          <w:szCs w:val="28"/>
        </w:rPr>
        <w:t xml:space="preserve"> побутовими відходами для усіх категорій споживачів по причині зростання вартості паливно-мастильних матеріалів, а також у зв'язку із зміною системи оподаткування підприємства. </w:t>
      </w:r>
    </w:p>
    <w:p w14:paraId="270EB5A0" w14:textId="77777777" w:rsidR="00B43861" w:rsidRPr="00E17137" w:rsidRDefault="007063E4" w:rsidP="00E17137">
      <w:pPr>
        <w:ind w:firstLine="567"/>
        <w:jc w:val="both"/>
      </w:pPr>
      <w:r>
        <w:rPr>
          <w:color w:val="111111"/>
          <w:sz w:val="28"/>
          <w:szCs w:val="28"/>
        </w:rPr>
        <w:t xml:space="preserve">Відповідно до Закону України </w:t>
      </w:r>
      <w:r w:rsidR="00E17137">
        <w:rPr>
          <w:color w:val="111111"/>
          <w:sz w:val="28"/>
          <w:szCs w:val="28"/>
        </w:rPr>
        <w:t>«</w:t>
      </w:r>
      <w:r w:rsidRPr="00E17137">
        <w:rPr>
          <w:sz w:val="28"/>
          <w:szCs w:val="28"/>
        </w:rPr>
        <w:t>Про внесення змін до Податкового кодексу України та інших законодавчих актів України щодо дії норм на період дії воєнного стану</w:t>
      </w:r>
      <w:r w:rsidR="00E17137">
        <w:rPr>
          <w:sz w:val="28"/>
          <w:szCs w:val="28"/>
        </w:rPr>
        <w:t>»</w:t>
      </w:r>
      <w:r w:rsidRPr="00E17137">
        <w:rPr>
          <w:sz w:val="28"/>
          <w:szCs w:val="28"/>
        </w:rPr>
        <w:t xml:space="preserve"> від 15 березня 2022 року № 2120-IX, з </w:t>
      </w:r>
      <w:r w:rsidR="00E17137">
        <w:rPr>
          <w:sz w:val="28"/>
          <w:szCs w:val="28"/>
        </w:rPr>
        <w:t>0</w:t>
      </w:r>
      <w:r w:rsidRPr="00E17137">
        <w:rPr>
          <w:sz w:val="28"/>
          <w:szCs w:val="28"/>
        </w:rPr>
        <w:t>1 квітня 2022 року та до припинення дії воєнного стану ФОП і юридичним особам надана можливість перебувати на Єдиному податку групи 3 зі ставкою податку в розмірі 2 % від обороту.</w:t>
      </w:r>
      <w:r w:rsidR="00E17137">
        <w:rPr>
          <w:sz w:val="28"/>
          <w:szCs w:val="28"/>
        </w:rPr>
        <w:t xml:space="preserve"> Під оборотом мається на увазі –</w:t>
      </w:r>
      <w:r w:rsidRPr="00E17137">
        <w:rPr>
          <w:sz w:val="28"/>
          <w:szCs w:val="28"/>
        </w:rPr>
        <w:t xml:space="preserve"> отримані кошти в готівковій/безготівковій, матеріальній/нематеріальній формах за реалізовані товари, роботи, послуги. </w:t>
      </w:r>
    </w:p>
    <w:p w14:paraId="7A5A84EE" w14:textId="77777777" w:rsidR="00B43861" w:rsidRDefault="007063E4" w:rsidP="00E17137">
      <w:pPr>
        <w:ind w:firstLine="567"/>
        <w:jc w:val="both"/>
      </w:pPr>
      <w:r>
        <w:rPr>
          <w:rStyle w:val="a4"/>
          <w:b w:val="0"/>
          <w:bCs w:val="0"/>
          <w:color w:val="111111"/>
          <w:sz w:val="28"/>
          <w:szCs w:val="28"/>
        </w:rPr>
        <w:t>Єдиний податок по ставці 2%</w:t>
      </w:r>
      <w:r>
        <w:rPr>
          <w:color w:val="111111"/>
          <w:sz w:val="28"/>
          <w:szCs w:val="28"/>
        </w:rPr>
        <w:t> </w:t>
      </w:r>
      <w:r w:rsidR="00E17137">
        <w:rPr>
          <w:color w:val="111111"/>
          <w:sz w:val="28"/>
          <w:szCs w:val="28"/>
        </w:rPr>
        <w:t>–</w:t>
      </w:r>
      <w:r>
        <w:rPr>
          <w:color w:val="111111"/>
          <w:sz w:val="28"/>
          <w:szCs w:val="28"/>
        </w:rPr>
        <w:t xml:space="preserve"> це є тимчасовий режим оподаткування, на період дії воєнного стану в Україні, по закінченні якого підприємство автоматично з першого числа місяця наступного за місяцем закінчення дії воєнного стану зобов'язане повернутись до попереднього режиму оподаткування. </w:t>
      </w:r>
    </w:p>
    <w:p w14:paraId="7DAA8C14" w14:textId="77777777" w:rsidR="00B43861" w:rsidRDefault="007063E4" w:rsidP="00E17137">
      <w:pPr>
        <w:ind w:firstLine="567"/>
        <w:jc w:val="both"/>
      </w:pPr>
      <w:r>
        <w:rPr>
          <w:sz w:val="28"/>
          <w:szCs w:val="28"/>
        </w:rPr>
        <w:t xml:space="preserve">У порівнянні із врахованими у діючих тарифах відбувся ріст витрат на паливо (дизельне пальне </w:t>
      </w:r>
      <w:r w:rsidR="00E17137">
        <w:rPr>
          <w:sz w:val="28"/>
          <w:szCs w:val="28"/>
        </w:rPr>
        <w:t xml:space="preserve">та бензин): дизпаливо із 23,60 </w:t>
      </w:r>
      <w:r>
        <w:rPr>
          <w:sz w:val="28"/>
          <w:szCs w:val="28"/>
        </w:rPr>
        <w:t>до 62,00 грн/л або у 2,62 рази, бензин марки А-92 — із 23,90 до  51,00 грн/л, у 2,13 рази.</w:t>
      </w:r>
    </w:p>
    <w:p w14:paraId="12CCD195" w14:textId="77777777" w:rsidR="00B43861" w:rsidRDefault="007063E4" w:rsidP="00E17137">
      <w:pPr>
        <w:ind w:firstLine="567"/>
        <w:jc w:val="both"/>
      </w:pPr>
      <w:r>
        <w:rPr>
          <w:sz w:val="28"/>
          <w:szCs w:val="28"/>
        </w:rPr>
        <w:t>У зв'язку із зміною системи оподаткування витрати на: мастильні матеріали, матеріали, запчастини, водопостачання та водовідведення, електроенергія у розрахунку собівартості збільшено на суму ПДВ. Окрім того, із витрати зменшено на суму земельного податку та суму податку на прибуток, що враховані у діючому тарифі.</w:t>
      </w:r>
    </w:p>
    <w:p w14:paraId="5690ED69" w14:textId="77777777" w:rsidR="00B43861" w:rsidRDefault="007063E4" w:rsidP="00E17137">
      <w:pPr>
        <w:ind w:firstLine="567"/>
        <w:jc w:val="both"/>
      </w:pPr>
      <w:r>
        <w:rPr>
          <w:sz w:val="28"/>
          <w:szCs w:val="28"/>
        </w:rPr>
        <w:t>Всі інші витрати залишено на рівні 2021 року.</w:t>
      </w:r>
    </w:p>
    <w:p w14:paraId="10F0BC66" w14:textId="77777777" w:rsidR="00B43861" w:rsidRDefault="007063E4" w:rsidP="00E17137">
      <w:pPr>
        <w:ind w:firstLine="567"/>
        <w:jc w:val="both"/>
      </w:pPr>
      <w:r>
        <w:rPr>
          <w:sz w:val="28"/>
          <w:szCs w:val="28"/>
        </w:rPr>
        <w:t>У розрахунку тарифу враховано суму єдиного податку з обороту в розмірі 2 % замість суми податку на додану вартість в розмірі 20 %.</w:t>
      </w:r>
    </w:p>
    <w:p w14:paraId="7E785411" w14:textId="77777777" w:rsidR="00B43861" w:rsidRDefault="007063E4" w:rsidP="00E17137">
      <w:pPr>
        <w:ind w:firstLine="567"/>
        <w:jc w:val="both"/>
      </w:pPr>
      <w:r>
        <w:rPr>
          <w:sz w:val="28"/>
          <w:szCs w:val="28"/>
        </w:rPr>
        <w:t>Коригування тарифів на послуги поводження з побутовими відходами</w:t>
      </w:r>
      <w:r>
        <w:rPr>
          <w:color w:val="000000"/>
          <w:sz w:val="28"/>
          <w:szCs w:val="28"/>
        </w:rPr>
        <w:t xml:space="preserve"> здійснено відповідно до постанови Кабінету Міністрів України від </w:t>
      </w:r>
      <w:r>
        <w:rPr>
          <w:rFonts w:eastAsia="Times New Roman"/>
          <w:bCs/>
          <w:sz w:val="28"/>
        </w:rPr>
        <w:t>26</w:t>
      </w:r>
      <w:r>
        <w:rPr>
          <w:color w:val="000000"/>
          <w:sz w:val="28"/>
          <w:szCs w:val="28"/>
        </w:rPr>
        <w:t>.0</w:t>
      </w:r>
      <w:r>
        <w:rPr>
          <w:rFonts w:eastAsia="Times New Roman"/>
          <w:bCs/>
          <w:sz w:val="28"/>
        </w:rPr>
        <w:t>7</w:t>
      </w:r>
      <w:r>
        <w:rPr>
          <w:color w:val="000000"/>
          <w:sz w:val="28"/>
          <w:szCs w:val="28"/>
        </w:rPr>
        <w:t>.20</w:t>
      </w:r>
      <w:r>
        <w:rPr>
          <w:rFonts w:eastAsia="Times New Roman"/>
          <w:bCs/>
          <w:sz w:val="28"/>
        </w:rPr>
        <w:t>06</w:t>
      </w:r>
      <w:r>
        <w:rPr>
          <w:color w:val="000000"/>
          <w:sz w:val="28"/>
          <w:szCs w:val="28"/>
        </w:rPr>
        <w:t xml:space="preserve"> № </w:t>
      </w:r>
      <w:r>
        <w:rPr>
          <w:rFonts w:eastAsia="Times New Roman"/>
          <w:bCs/>
          <w:sz w:val="28"/>
        </w:rPr>
        <w:t>1010</w:t>
      </w:r>
      <w:r>
        <w:rPr>
          <w:color w:val="000000"/>
          <w:sz w:val="28"/>
          <w:szCs w:val="28"/>
        </w:rPr>
        <w:t xml:space="preserve"> «Про затвердження Порядку формування тарифів на послуги з поводження з побутовими відходами». </w:t>
      </w:r>
    </w:p>
    <w:p w14:paraId="693E0729" w14:textId="77777777" w:rsidR="00B43861" w:rsidRDefault="007063E4" w:rsidP="00E17137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Усі розрахунки проведено згідно затверджених форм до наказів Міністерства регіонального розвитку будівництва та житлово-комунального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встановлення».</w:t>
      </w:r>
    </w:p>
    <w:p w14:paraId="0BA59AD2" w14:textId="77777777" w:rsidR="00B43861" w:rsidRDefault="007063E4" w:rsidP="00E17137">
      <w:pPr>
        <w:ind w:firstLine="567"/>
        <w:jc w:val="both"/>
      </w:pPr>
      <w:r>
        <w:rPr>
          <w:rStyle w:val="a3"/>
          <w:b w:val="0"/>
          <w:bCs/>
          <w:color w:val="000000"/>
          <w:sz w:val="28"/>
          <w:szCs w:val="28"/>
          <w:lang w:eastAsia="uk-UA"/>
        </w:rPr>
        <w:lastRenderedPageBreak/>
        <w:t>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від 05.06.2018 № 130, мешканців міста поінформовано про намір зміни тарифів на послуги з поводження з побутовими відходами шляхом розміщення 01.06.2022 інформації на офіційному сайті Луцької міської ради.</w:t>
      </w:r>
    </w:p>
    <w:p w14:paraId="6B31257B" w14:textId="77777777" w:rsidR="00B43861" w:rsidRDefault="00B43861">
      <w:pPr>
        <w:ind w:firstLine="540"/>
        <w:jc w:val="both"/>
        <w:rPr>
          <w:sz w:val="28"/>
          <w:szCs w:val="28"/>
        </w:rPr>
      </w:pPr>
    </w:p>
    <w:p w14:paraId="5777CC8E" w14:textId="77777777" w:rsidR="00B43861" w:rsidRDefault="007063E4">
      <w:pPr>
        <w:ind w:firstLine="540"/>
        <w:jc w:val="center"/>
      </w:pPr>
      <w:r>
        <w:rPr>
          <w:sz w:val="28"/>
          <w:szCs w:val="28"/>
        </w:rPr>
        <w:t xml:space="preserve">Порівняння зміни тарифів на послугу з поводження </w:t>
      </w:r>
    </w:p>
    <w:p w14:paraId="29EF3A94" w14:textId="77777777" w:rsidR="00B43861" w:rsidRDefault="007063E4">
      <w:pPr>
        <w:ind w:firstLine="540"/>
        <w:jc w:val="center"/>
      </w:pPr>
      <w:r>
        <w:rPr>
          <w:sz w:val="28"/>
          <w:szCs w:val="28"/>
        </w:rPr>
        <w:t>з побутовими відходами</w:t>
      </w:r>
    </w:p>
    <w:p w14:paraId="59A7152F" w14:textId="77777777" w:rsidR="00B43861" w:rsidRDefault="00B43861">
      <w:pPr>
        <w:ind w:firstLine="540"/>
        <w:jc w:val="center"/>
        <w:rPr>
          <w:sz w:val="28"/>
          <w:szCs w:val="28"/>
        </w:rPr>
      </w:pPr>
    </w:p>
    <w:tbl>
      <w:tblPr>
        <w:tblW w:w="9439" w:type="dxa"/>
        <w:tblInd w:w="108" w:type="dxa"/>
        <w:tblLook w:val="0000" w:firstRow="0" w:lastRow="0" w:firstColumn="0" w:lastColumn="0" w:noHBand="0" w:noVBand="0"/>
      </w:tblPr>
      <w:tblGrid>
        <w:gridCol w:w="709"/>
        <w:gridCol w:w="3402"/>
        <w:gridCol w:w="1073"/>
        <w:gridCol w:w="1031"/>
        <w:gridCol w:w="1195"/>
        <w:gridCol w:w="1014"/>
        <w:gridCol w:w="1015"/>
      </w:tblGrid>
      <w:tr w:rsidR="00B43861" w14:paraId="32C6B5EB" w14:textId="77777777" w:rsidTr="00E17137">
        <w:trPr>
          <w:trHeight w:val="1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889C" w14:textId="77777777" w:rsidR="00B43861" w:rsidRDefault="007063E4">
            <w:pPr>
              <w:widowControl w:val="0"/>
              <w:jc w:val="center"/>
            </w:pPr>
            <w:r>
              <w:t>№</w:t>
            </w:r>
          </w:p>
          <w:p w14:paraId="4F59AF06" w14:textId="77777777" w:rsidR="00B43861" w:rsidRDefault="007063E4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57D1" w14:textId="77777777" w:rsidR="00B43861" w:rsidRDefault="007063E4">
            <w:pPr>
              <w:widowControl w:val="0"/>
              <w:jc w:val="center"/>
            </w:pPr>
            <w:r>
              <w:t>Назва послуги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1B037" w14:textId="77777777" w:rsidR="00B43861" w:rsidRDefault="007063E4">
            <w:pPr>
              <w:widowControl w:val="0"/>
              <w:jc w:val="center"/>
            </w:pPr>
            <w:r>
              <w:t>Одини-ця виміру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E5CE" w14:textId="77777777" w:rsidR="00B43861" w:rsidRDefault="007063E4">
            <w:pPr>
              <w:widowControl w:val="0"/>
              <w:ind w:right="-108"/>
              <w:jc w:val="center"/>
            </w:pPr>
            <w:r>
              <w:t>Багатоквартирні  упорядковані</w:t>
            </w:r>
          </w:p>
          <w:p w14:paraId="2C49CFAD" w14:textId="77777777" w:rsidR="00B43861" w:rsidRDefault="007063E4">
            <w:pPr>
              <w:widowControl w:val="0"/>
              <w:jc w:val="center"/>
            </w:pPr>
            <w:r>
              <w:t xml:space="preserve">будинки, </w:t>
            </w:r>
          </w:p>
          <w:p w14:paraId="26B0F066" w14:textId="77777777" w:rsidR="00B43861" w:rsidRDefault="007063E4">
            <w:pPr>
              <w:widowControl w:val="0"/>
              <w:jc w:val="center"/>
            </w:pPr>
            <w:r>
              <w:t xml:space="preserve">грн*,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4DA5" w14:textId="77777777" w:rsidR="00B43861" w:rsidRDefault="007063E4">
            <w:pPr>
              <w:widowControl w:val="0"/>
              <w:jc w:val="center"/>
            </w:pPr>
            <w:r>
              <w:t xml:space="preserve">Будинки </w:t>
            </w:r>
            <w:r>
              <w:rPr>
                <w:rFonts w:eastAsia="Times New Roman"/>
              </w:rPr>
              <w:t>індивідуальної забудови</w:t>
            </w:r>
            <w:r>
              <w:t xml:space="preserve">, грн*, </w:t>
            </w:r>
          </w:p>
        </w:tc>
      </w:tr>
      <w:tr w:rsidR="00B43861" w14:paraId="3AB94741" w14:textId="77777777" w:rsidTr="00E17137">
        <w:trPr>
          <w:trHeight w:val="3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BF55" w14:textId="77777777" w:rsidR="00B43861" w:rsidRDefault="00B43861">
            <w:pPr>
              <w:widowControl w:val="0"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D3E1" w14:textId="77777777" w:rsidR="00B43861" w:rsidRDefault="00B43861">
            <w:pPr>
              <w:widowControl w:val="0"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3AD3" w14:textId="77777777" w:rsidR="00B43861" w:rsidRDefault="00B43861">
            <w:pPr>
              <w:widowControl w:val="0"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F938E" w14:textId="77777777" w:rsidR="00B43861" w:rsidRDefault="007063E4">
            <w:pPr>
              <w:widowControl w:val="0"/>
              <w:jc w:val="center"/>
            </w:pPr>
            <w:r>
              <w:t>діючий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CA5CB" w14:textId="77777777" w:rsidR="00B43861" w:rsidRDefault="007063E4">
            <w:pPr>
              <w:widowControl w:val="0"/>
              <w:jc w:val="center"/>
            </w:pPr>
            <w:r>
              <w:t>проєкт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5CA5" w14:textId="77777777" w:rsidR="00B43861" w:rsidRDefault="007063E4">
            <w:pPr>
              <w:widowControl w:val="0"/>
              <w:jc w:val="center"/>
            </w:pPr>
            <w:r>
              <w:t>діючий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2878" w14:textId="77777777" w:rsidR="00B43861" w:rsidRDefault="007063E4">
            <w:pPr>
              <w:widowControl w:val="0"/>
              <w:jc w:val="center"/>
            </w:pPr>
            <w:r>
              <w:t>проєкт</w:t>
            </w:r>
          </w:p>
        </w:tc>
      </w:tr>
      <w:tr w:rsidR="00B43861" w14:paraId="30F3BD78" w14:textId="77777777" w:rsidTr="00E17137">
        <w:trPr>
          <w:trHeight w:val="8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6346" w14:textId="77777777" w:rsidR="00B43861" w:rsidRDefault="007063E4">
            <w:pPr>
              <w:widowControl w:val="0"/>
              <w:jc w:val="right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6C64" w14:textId="77777777" w:rsidR="00B43861" w:rsidRDefault="007063E4">
            <w:pPr>
              <w:widowControl w:val="0"/>
            </w:pPr>
            <w:r>
              <w:t xml:space="preserve">Послуга </w:t>
            </w:r>
            <w:r>
              <w:rPr>
                <w:lang w:val="ru-RU"/>
              </w:rPr>
              <w:t xml:space="preserve">з </w:t>
            </w:r>
            <w:r>
              <w:rPr>
                <w:rFonts w:eastAsia="Times New Roman"/>
              </w:rPr>
              <w:t xml:space="preserve">поводження з </w:t>
            </w:r>
            <w:r>
              <w:t>побутови</w:t>
            </w:r>
            <w:r>
              <w:rPr>
                <w:rFonts w:eastAsia="Times New Roman"/>
              </w:rPr>
              <w:t>ми</w:t>
            </w:r>
            <w:r>
              <w:t xml:space="preserve"> відходами</w:t>
            </w:r>
            <w:r>
              <w:rPr>
                <w:lang w:val="ru-RU"/>
              </w:rPr>
              <w:t xml:space="preserve"> (</w:t>
            </w:r>
            <w:r>
              <w:t>твердими, великогабаритними та ремонтними</w:t>
            </w:r>
            <w:r>
              <w:rPr>
                <w:lang w:val="ru-RU"/>
              </w:rPr>
              <w:t>),</w:t>
            </w:r>
            <w:r>
              <w:t xml:space="preserve"> із захороненням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0AD3" w14:textId="77777777" w:rsidR="00B43861" w:rsidRDefault="007063E4">
            <w:pPr>
              <w:widowControl w:val="0"/>
              <w:jc w:val="center"/>
            </w:pPr>
            <w:r>
              <w:t>на 1 людину в місяць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B19F7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26,33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065A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27,61</w:t>
            </w:r>
          </w:p>
          <w:p w14:paraId="35D07A92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(+1,28 грн)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AFEA5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29,72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BDFB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31,17</w:t>
            </w:r>
          </w:p>
          <w:p w14:paraId="3D102F4F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(+1,45 грн)</w:t>
            </w:r>
          </w:p>
        </w:tc>
      </w:tr>
      <w:tr w:rsidR="00B43861" w14:paraId="09874F76" w14:textId="77777777" w:rsidTr="00E17137">
        <w:trPr>
          <w:trHeight w:val="9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8148" w14:textId="77777777" w:rsidR="00B43861" w:rsidRDefault="007063E4">
            <w:pPr>
              <w:widowControl w:val="0"/>
              <w:jc w:val="right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7514" w14:textId="77777777" w:rsidR="00B43861" w:rsidRDefault="007063E4">
            <w:pPr>
              <w:widowControl w:val="0"/>
            </w:pPr>
            <w:r>
              <w:t xml:space="preserve">Тариф на послугу з </w:t>
            </w:r>
            <w:r>
              <w:rPr>
                <w:rFonts w:eastAsia="Times New Roman"/>
              </w:rPr>
              <w:t xml:space="preserve">поводження з </w:t>
            </w:r>
            <w:r>
              <w:t>побутови</w:t>
            </w:r>
            <w:r>
              <w:rPr>
                <w:rFonts w:eastAsia="Times New Roman"/>
              </w:rPr>
              <w:t>ми</w:t>
            </w:r>
            <w:r>
              <w:t xml:space="preserve"> відходами для бюджетних та інших споживачів із захороненням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7CDF" w14:textId="77777777" w:rsidR="00B43861" w:rsidRDefault="007063E4">
            <w:pPr>
              <w:widowControl w:val="0"/>
              <w:jc w:val="center"/>
            </w:pPr>
            <w:r>
              <w:t>1 м</w:t>
            </w:r>
            <w:r w:rsidRPr="00E17137">
              <w:rPr>
                <w:vertAlign w:val="superscript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538D" w14:textId="77777777" w:rsidR="00B43861" w:rsidRDefault="007063E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114,48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50836" w14:textId="77777777" w:rsidR="00B43861" w:rsidRDefault="007063E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121,49</w:t>
            </w:r>
          </w:p>
          <w:p w14:paraId="0DE8DE1B" w14:textId="77777777" w:rsidR="00B43861" w:rsidRDefault="007063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(+7,01 грн)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D6729" w14:textId="77777777" w:rsidR="00B43861" w:rsidRDefault="007063E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114,48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4FF5" w14:textId="77777777" w:rsidR="00B43861" w:rsidRDefault="007063E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121,49</w:t>
            </w:r>
            <w:r>
              <w:rPr>
                <w:rFonts w:eastAsia="Times New Roman"/>
                <w:sz w:val="26"/>
                <w:szCs w:val="26"/>
              </w:rPr>
              <w:t xml:space="preserve"> (+7,01 грн)</w:t>
            </w:r>
          </w:p>
        </w:tc>
      </w:tr>
    </w:tbl>
    <w:p w14:paraId="27001319" w14:textId="77777777" w:rsidR="00B43861" w:rsidRDefault="007063E4">
      <w:pPr>
        <w:ind w:firstLine="540"/>
        <w:jc w:val="right"/>
      </w:pPr>
      <w:r>
        <w:t>*вартість з єдиним податком</w:t>
      </w:r>
    </w:p>
    <w:p w14:paraId="48E96685" w14:textId="77777777" w:rsidR="00B43861" w:rsidRDefault="00B43861">
      <w:pPr>
        <w:ind w:firstLine="540"/>
        <w:jc w:val="both"/>
        <w:rPr>
          <w:sz w:val="28"/>
          <w:szCs w:val="28"/>
        </w:rPr>
      </w:pPr>
    </w:p>
    <w:p w14:paraId="3D0EDE40" w14:textId="77777777" w:rsidR="00B43861" w:rsidRDefault="00B43861">
      <w:pPr>
        <w:ind w:firstLine="540"/>
        <w:jc w:val="both"/>
        <w:rPr>
          <w:sz w:val="28"/>
          <w:szCs w:val="28"/>
        </w:rPr>
      </w:pPr>
    </w:p>
    <w:p w14:paraId="7E71003B" w14:textId="77777777" w:rsidR="00B43861" w:rsidRDefault="00B43861">
      <w:pPr>
        <w:ind w:firstLine="540"/>
        <w:jc w:val="both"/>
        <w:rPr>
          <w:sz w:val="28"/>
          <w:szCs w:val="28"/>
        </w:rPr>
      </w:pPr>
    </w:p>
    <w:p w14:paraId="5022E679" w14:textId="2C613752" w:rsidR="00B43861" w:rsidRDefault="007940EB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>В.о. д</w:t>
      </w:r>
      <w:r w:rsidR="007063E4">
        <w:rPr>
          <w:rFonts w:eastAsia="Times New Roman"/>
          <w:sz w:val="28"/>
          <w:szCs w:val="28"/>
          <w:lang w:eastAsia="uk-UA"/>
        </w:rPr>
        <w:t>иректор</w:t>
      </w:r>
      <w:r>
        <w:rPr>
          <w:rFonts w:eastAsia="Times New Roman"/>
          <w:sz w:val="28"/>
          <w:szCs w:val="28"/>
          <w:lang w:eastAsia="uk-UA"/>
        </w:rPr>
        <w:t>а</w:t>
      </w:r>
      <w:r w:rsidR="007063E4">
        <w:rPr>
          <w:rFonts w:eastAsia="Times New Roman"/>
          <w:sz w:val="28"/>
          <w:szCs w:val="28"/>
          <w:lang w:eastAsia="uk-UA"/>
        </w:rPr>
        <w:t xml:space="preserve"> департаменту </w:t>
      </w:r>
    </w:p>
    <w:p w14:paraId="65F0805A" w14:textId="5D88CCC9" w:rsidR="00B43861" w:rsidRDefault="007063E4">
      <w:pPr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 xml:space="preserve">економічної політики                                                                      </w:t>
      </w:r>
      <w:r w:rsidR="007940EB">
        <w:rPr>
          <w:rFonts w:eastAsia="Times New Roman"/>
          <w:sz w:val="28"/>
          <w:szCs w:val="28"/>
          <w:lang w:eastAsia="uk-UA"/>
        </w:rPr>
        <w:t>Юлія ДАЦЮК</w:t>
      </w:r>
    </w:p>
    <w:p w14:paraId="5678F913" w14:textId="77777777" w:rsidR="00E17137" w:rsidRDefault="00E17137">
      <w:pPr>
        <w:jc w:val="both"/>
      </w:pPr>
    </w:p>
    <w:sectPr w:rsidR="00E17137" w:rsidSect="00E17137">
      <w:headerReference w:type="default" r:id="rId6"/>
      <w:pgSz w:w="11906" w:h="16838"/>
      <w:pgMar w:top="567" w:right="567" w:bottom="1417" w:left="1984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70EF" w14:textId="77777777" w:rsidR="00C627B2" w:rsidRDefault="00C627B2" w:rsidP="00E17137">
      <w:r>
        <w:separator/>
      </w:r>
    </w:p>
  </w:endnote>
  <w:endnote w:type="continuationSeparator" w:id="0">
    <w:p w14:paraId="22B37AE7" w14:textId="77777777" w:rsidR="00C627B2" w:rsidRDefault="00C627B2" w:rsidP="00E1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ЛОМе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3565" w14:textId="77777777" w:rsidR="00C627B2" w:rsidRDefault="00C627B2" w:rsidP="00E17137">
      <w:r>
        <w:separator/>
      </w:r>
    </w:p>
  </w:footnote>
  <w:footnote w:type="continuationSeparator" w:id="0">
    <w:p w14:paraId="7625EE20" w14:textId="77777777" w:rsidR="00C627B2" w:rsidRDefault="00C627B2" w:rsidP="00E1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511808"/>
      <w:docPartObj>
        <w:docPartGallery w:val="Page Numbers (Top of Page)"/>
        <w:docPartUnique/>
      </w:docPartObj>
    </w:sdtPr>
    <w:sdtEndPr/>
    <w:sdtContent>
      <w:p w14:paraId="4F1C250B" w14:textId="77777777" w:rsidR="00E17137" w:rsidRDefault="00E1713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7137">
          <w:rPr>
            <w:noProof/>
            <w:lang w:val="ru-RU"/>
          </w:rPr>
          <w:t>2</w:t>
        </w:r>
        <w:r>
          <w:fldChar w:fldCharType="end"/>
        </w:r>
      </w:p>
    </w:sdtContent>
  </w:sdt>
  <w:p w14:paraId="05C5F5B6" w14:textId="77777777" w:rsidR="00E17137" w:rsidRDefault="00E17137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861"/>
    <w:rsid w:val="007063E4"/>
    <w:rsid w:val="007940EB"/>
    <w:rsid w:val="00B43861"/>
    <w:rsid w:val="00C627B2"/>
    <w:rsid w:val="00E1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B665"/>
  <w15:docId w15:val="{076541FC-11B1-4C24-B5DD-78840E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ЛОМе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ЛОМе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customStyle="1" w:styleId="1">
    <w:name w:val="Гіперпосилання1"/>
    <w:basedOn w:val="a0"/>
    <w:qFormat/>
    <w:rPr>
      <w:color w:val="0000FF"/>
      <w:u w:val="single"/>
    </w:rPr>
  </w:style>
  <w:style w:type="character" w:customStyle="1" w:styleId="a3">
    <w:name w:val="Виділення жирним"/>
    <w:qFormat/>
    <w:rPr>
      <w:b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Body Text Indent"/>
    <w:basedOn w:val="a"/>
    <w:pPr>
      <w:ind w:firstLine="545"/>
      <w:jc w:val="both"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E17137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E17137"/>
    <w:rPr>
      <w:rFonts w:ascii="Times New Roman" w:eastAsia="SimSun;ЛОМе" w:hAnsi="Times New Roman" w:cs="Times New Roman"/>
      <w:sz w:val="24"/>
      <w:lang w:bidi="ar-SA"/>
    </w:rPr>
  </w:style>
  <w:style w:type="paragraph" w:styleId="af2">
    <w:name w:val="footer"/>
    <w:basedOn w:val="a"/>
    <w:link w:val="af3"/>
    <w:uiPriority w:val="99"/>
    <w:unhideWhenUsed/>
    <w:rsid w:val="00E17137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E17137"/>
    <w:rPr>
      <w:rFonts w:ascii="Times New Roman" w:eastAsia="SimSun;ЛОМе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2481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litvinchuk</cp:lastModifiedBy>
  <cp:revision>48</cp:revision>
  <cp:lastPrinted>2021-11-11T11:13:00Z</cp:lastPrinted>
  <dcterms:created xsi:type="dcterms:W3CDTF">2021-09-30T08:30:00Z</dcterms:created>
  <dcterms:modified xsi:type="dcterms:W3CDTF">2022-06-10T12:25:00Z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