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>Додаток 2</w:t>
      </w:r>
    </w:p>
    <w:p>
      <w:pPr>
        <w:pStyle w:val="Normal"/>
        <w:bidi w:val="0"/>
        <w:ind w:left="0" w:right="0" w:firstLine="709"/>
        <w:jc w:val="both"/>
        <w:rPr/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bidi w:val="0"/>
        <w:ind w:left="0" w:right="0" w:firstLine="709"/>
        <w:jc w:val="both"/>
        <w:rPr/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>міської ради</w:t>
      </w:r>
    </w:p>
    <w:p>
      <w:pPr>
        <w:pStyle w:val="Normal"/>
        <w:bidi w:val="0"/>
        <w:ind w:left="0" w:right="0" w:firstLine="709"/>
        <w:jc w:val="both"/>
        <w:rPr/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</w:t>
      </w:r>
      <w:bookmarkStart w:id="0" w:name="__DdeLink__6218_723614788"/>
      <w:r>
        <w:rPr>
          <w:sz w:val="28"/>
          <w:szCs w:val="28"/>
          <w:lang w:val="uk-UA"/>
        </w:rPr>
        <w:t>_________________№_________</w:t>
      </w:r>
      <w:bookmarkEnd w:id="0"/>
    </w:p>
    <w:p>
      <w:pPr>
        <w:pStyle w:val="Normal"/>
        <w:bidi w:val="0"/>
        <w:ind w:left="0" w:right="0" w:firstLine="709"/>
        <w:jc w:val="both"/>
        <w:rPr/>
      </w:pPr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Перелік  водойм, що знаходяться на території Луцької міської територіальної громади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tbl>
      <w:tblPr>
        <w:tblW w:w="15704" w:type="dxa"/>
        <w:jc w:val="left"/>
        <w:tblInd w:w="57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000"/>
      </w:tblPr>
      <w:tblGrid>
        <w:gridCol w:w="466"/>
        <w:gridCol w:w="1409"/>
        <w:gridCol w:w="735"/>
        <w:gridCol w:w="1755"/>
        <w:gridCol w:w="1019"/>
        <w:gridCol w:w="856"/>
        <w:gridCol w:w="1244"/>
        <w:gridCol w:w="1591"/>
        <w:gridCol w:w="1815"/>
        <w:gridCol w:w="1574"/>
        <w:gridCol w:w="1710"/>
        <w:gridCol w:w="1529"/>
      </w:tblGrid>
      <w:tr>
        <w:trPr>
          <w:trHeight w:val="238" w:hRule="atLeast"/>
          <w:cantSplit w:val="true"/>
        </w:trPr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з/п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86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Дані про водний об’єкт</w:t>
            </w:r>
          </w:p>
        </w:tc>
        <w:tc>
          <w:tcPr>
            <w:tcW w:w="5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Дані про гідротехнічні споруди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 водному об’єкті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Висновок щодо можливості надання в оренду (рекомендовано, не рекомендо-вано)</w:t>
            </w:r>
          </w:p>
        </w:tc>
      </w:tr>
      <w:tr>
        <w:trPr>
          <w:trHeight w:val="2903" w:hRule="atLeast"/>
          <w:cantSplit w:val="true"/>
        </w:trPr>
        <w:tc>
          <w:tcPr>
            <w:tcW w:w="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  <w:lang w:val="uk-UA"/>
              </w:rPr>
              <w:t>Місцезнахо-дження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Тип водойми (водосховище, русловий ставок, наливний ставок, ставок-копань, технологічна водойма)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Площа водного дзеркала* га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Повний об’єм,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  <w:szCs w:val="24"/>
                <w:lang w:val="uk-UA"/>
              </w:rPr>
              <w:t>тис. м</w:t>
            </w:r>
            <w:r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vertAlign w:val="superscript"/>
                <w:lang w:val="uk-UA"/>
              </w:rPr>
            </w:pPr>
            <w:r>
              <w:rPr>
                <w:sz w:val="24"/>
                <w:szCs w:val="24"/>
                <w:vertAlign w:val="superscript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Користувач (орендар)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водойми</w:t>
            </w:r>
          </w:p>
          <w:p>
            <w:pPr>
              <w:pStyle w:val="Style14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(наймену-вання, для фізичних осіб – ПІБ)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Наявність  дозволу на спецводо-користу-вання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  <w:lang w:val="uk-UA"/>
              </w:rPr>
              <w:t>(в наявно-сті, №, відсутній, не встановлено)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4"/>
              <w:widowControl w:val="false"/>
              <w:spacing w:before="0"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Тип споруд та їх стан</w:t>
            </w:r>
          </w:p>
          <w:p>
            <w:pPr>
              <w:pStyle w:val="Style14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(добрий, задовільний, незадовільний, аварійний)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Фактичний користувач (найменування, для фізичних осіб – ПІБ)/на підставі якого документа здійснює користування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Балансоутримувач</w:t>
            </w:r>
          </w:p>
          <w:p>
            <w:pPr>
              <w:pStyle w:val="Style14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(найменування, для фізичних осіб – ПІБ)</w:t>
            </w:r>
          </w:p>
        </w:tc>
        <w:tc>
          <w:tcPr>
            <w:tcW w:w="15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  <w:tr>
        <w:trPr>
          <w:trHeight w:val="238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</w:t>
            </w: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15,8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126,4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Times New Roman" w:cs="Times New Roman"/>
                <w:sz w:val="22"/>
                <w:szCs w:val="22"/>
                <w:lang w:val="uk-UA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val="uk-UA" w:bidi="ar-S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Д-60н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Д-110с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Д-100н (н)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Дамба-700м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</w:t>
            </w: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13,8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110,4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Д-90н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Дамба-1680м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/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Продовження додатка 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</w:t>
            </w: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7,1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56,8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Д-60н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107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Дамба-600м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Зим№6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0,43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8,6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Times New Roman" w:cs="Times New Roman"/>
                <w:sz w:val="22"/>
                <w:szCs w:val="22"/>
                <w:lang w:val="uk-UA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val="uk-UA" w:bidi="ar-S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Монах Д-30с (з)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Зим№5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0,45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Times New Roman" w:cs="Times New Roman"/>
                <w:sz w:val="22"/>
                <w:szCs w:val="22"/>
                <w:lang w:val="uk-UA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val="uk-UA" w:bidi="ar-S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Зим№4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0,30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Times New Roman" w:cs="Times New Roman"/>
                <w:sz w:val="22"/>
                <w:szCs w:val="22"/>
                <w:lang w:val="uk-UA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val="uk-UA" w:bidi="ar-S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Зим№3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0,45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Times New Roman" w:cs="Times New Roman"/>
                <w:sz w:val="22"/>
                <w:szCs w:val="22"/>
                <w:lang w:val="uk-UA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val="uk-UA" w:bidi="ar-S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Зим№2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0,56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11,2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Times New Roman" w:cs="Times New Roman"/>
                <w:sz w:val="22"/>
                <w:szCs w:val="22"/>
                <w:lang w:val="uk-UA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val="uk-UA" w:bidi="ar-S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Зим№1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0,65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Дамби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зимувалів -1088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канал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канал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Д-90п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канал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канал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Д-60н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/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Продовження додатка 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річка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4-х секційний шлюз 4*2 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смт Рокині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річка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Д-100н (з)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 будівлю-45 м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56,0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 xml:space="preserve">№ </w:t>
            </w:r>
            <w:r>
              <w:rPr>
                <w:sz w:val="22"/>
                <w:szCs w:val="22"/>
                <w:lang w:val="uk-UA"/>
              </w:rPr>
              <w:t>1384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Д-70с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5,57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№ </w:t>
            </w:r>
            <w:r>
              <w:rPr>
                <w:sz w:val="22"/>
                <w:szCs w:val="22"/>
                <w:lang w:val="uk-UA"/>
              </w:rPr>
              <w:t>1384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Д-80с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№ </w:t>
            </w:r>
            <w:r>
              <w:rPr>
                <w:sz w:val="22"/>
                <w:szCs w:val="22"/>
                <w:lang w:val="uk-UA"/>
              </w:rPr>
              <w:t>1384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Зим. ст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№ </w:t>
            </w:r>
            <w:r>
              <w:rPr>
                <w:sz w:val="22"/>
                <w:szCs w:val="22"/>
                <w:lang w:val="uk-UA"/>
              </w:rPr>
              <w:t>1384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Д-55н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Д-75с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Зим. ст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№ </w:t>
            </w:r>
            <w:r>
              <w:rPr>
                <w:sz w:val="22"/>
                <w:szCs w:val="22"/>
                <w:lang w:val="uk-UA"/>
              </w:rPr>
              <w:t>1384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Д-80н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Д-75с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Зим. ст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0,19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2,85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№ </w:t>
            </w:r>
            <w:r>
              <w:rPr>
                <w:sz w:val="22"/>
                <w:szCs w:val="22"/>
                <w:lang w:val="uk-UA"/>
              </w:rPr>
              <w:t>1384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Д-35н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Д-75с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канал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канал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№ </w:t>
            </w:r>
            <w:r>
              <w:rPr>
                <w:sz w:val="22"/>
                <w:szCs w:val="22"/>
                <w:lang w:val="uk-UA"/>
              </w:rPr>
              <w:t>1384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Д-75с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Яценюк С.Й.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1,4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1,0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Іванчиці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0,3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/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Продовження додатка 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Озденіж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6,5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79,95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Шкабара П.В.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№</w:t>
            </w:r>
            <w:r>
              <w:rPr>
                <w:sz w:val="22"/>
                <w:szCs w:val="22"/>
                <w:lang w:val="uk-UA"/>
              </w:rPr>
              <w:t>40/ВЛ/49д-21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Д-150с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Шкабара П.В.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Озденіж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4-х секційний шлюз 4*1,25 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Шкабара П.В.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Буків (біля церкви-Войтюк)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45,0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Д-60с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Боголюби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33,9695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407,63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Пілецький А.М.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sz w:val="22"/>
                <w:szCs w:val="22"/>
                <w:lang w:val="uk-UA"/>
              </w:rPr>
              <w:t>Монах Д-130с (д)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Пілецький А.М.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Боголюби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sz w:val="22"/>
                <w:szCs w:val="22"/>
                <w:lang w:val="uk-UA"/>
              </w:rPr>
              <w:t>Гребля 190х4 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Пілецький А.М.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Боголюби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14,9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178,80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Пілецький А.М.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Д-120с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Пілецький А.М.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Боголюби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Гребля 170х4 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Пілецький А.М.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Зміїнець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0,4107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6,7766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Забожчук С.В.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Д-120с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Забожчук С.В.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Зміїнець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Гребля 168х3 м (з)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Забожчук С.В.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Зміїнець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6,1636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41,0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ТзОВ “Горизонт”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Д-110с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ТзОВ “Горизонт”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с. Зміїнець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1,0</w:t>
            </w:r>
          </w:p>
        </w:tc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Шеремета С.Я. (суборенда-ТзОВ “Грінпарк”)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</w:r>
          </w:p>
        </w:tc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Шеремета С.Я. (суборенда-ТзОВ “Грінпарк”)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с. Тарасове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0,1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1,0</w:t>
            </w:r>
          </w:p>
        </w:tc>
        <w:tc>
          <w:tcPr>
            <w:tcW w:w="1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1"/>
                <w:szCs w:val="21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Лоток 300х60х40н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1"/>
                <w:szCs w:val="21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Труба Д-70с (з)</w:t>
            </w:r>
          </w:p>
        </w:tc>
        <w:tc>
          <w:tcPr>
            <w:tcW w:w="15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/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Продовження додатка 2</w:t>
            </w:r>
          </w:p>
        </w:tc>
      </w:tr>
      <w:tr>
        <w:trPr>
          <w:trHeight w:val="290" w:hRule="atLeast"/>
        </w:trPr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26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с. Боголюби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0,8224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8,0</w:t>
            </w:r>
          </w:p>
        </w:tc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Євтушик Д.П.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с. Тарасове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0,0143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0,1</w:t>
            </w:r>
          </w:p>
        </w:tc>
        <w:tc>
          <w:tcPr>
            <w:tcW w:w="1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Сирники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прирусловий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4,05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66,2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Яблончук Р.А.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Д-70с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Яблончук Р.А.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Сирники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1,1484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Корнейчик В.І.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Сирники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0,0975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0,8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Корнейчик В.І.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с. Сирники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1,5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15,0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Монах Д-70с (н)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Не визн.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с. Сирники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1,3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Не визн.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Заболотці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2,532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17,7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ТзОВ “Волиньбуд-ресурс”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Волиньбудресурс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Заболотці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C9211E"/>
                <w:sz w:val="22"/>
                <w:szCs w:val="22"/>
                <w:lang w:val="uk-UA"/>
              </w:rPr>
            </w:pPr>
            <w:r>
              <w:rPr>
                <w:color w:val="C9211E"/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Волиньбудресурс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Заболотці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10,2381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174,0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ТзОВ “Волиньбуд-ресурс”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Д-70с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Волиньбудресурс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Заболотці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Д-90с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Волиньбудресурс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Заболотці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Волиньбудресурс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Заболотці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80,0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Цибульський А.В.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 xml:space="preserve">№ </w:t>
            </w:r>
            <w:r>
              <w:rPr>
                <w:sz w:val="22"/>
                <w:szCs w:val="22"/>
                <w:lang w:val="uk-UA"/>
              </w:rPr>
              <w:t>850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Цибульський А.В.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Заболотці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Труба Д-15 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Цибульський А.В.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0,1511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СкопюкІ.В.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/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Продовження додатка 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36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1,1484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Монах Д-</w:t>
            </w:r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  <w:lang w:val="uk-UA"/>
              </w:rPr>
              <w:t>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З№3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0,3844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Д-80с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З№4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0,6199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Д-80н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Д-90с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З№2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0,4735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З№1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1,4474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Д-60н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Д-80с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 (водосхов)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88,0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1550,0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ДП “ФІШ”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№</w:t>
            </w:r>
            <w:r>
              <w:rPr>
                <w:color w:val="000000"/>
                <w:sz w:val="22"/>
                <w:szCs w:val="22"/>
                <w:u w:val="single"/>
                <w:lang w:val="uk-UA"/>
              </w:rPr>
              <w:t>24/ВЛ/49д-17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ДП “ФІШ”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Шепель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Шахт. водоскид 2шт х 200х200 (з)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ДП “ФІШ”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Забороль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11,8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120,4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№</w:t>
            </w:r>
            <w:r>
              <w:rPr>
                <w:color w:val="000000"/>
                <w:sz w:val="22"/>
                <w:szCs w:val="22"/>
                <w:u w:val="single"/>
                <w:lang w:val="uk-UA"/>
              </w:rPr>
              <w:t>23/ВЛ/49д-17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Шахт. водоскид 2труби Д-100 см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/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Продовження додатка 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Забороль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10,3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38,2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№</w:t>
            </w:r>
            <w:r>
              <w:rPr>
                <w:color w:val="000000"/>
                <w:sz w:val="22"/>
                <w:szCs w:val="22"/>
                <w:u w:val="single"/>
                <w:lang w:val="uk-UA"/>
              </w:rPr>
              <w:t>23/ВЛ/49д-17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Шахт. водоскид 2труби Д-100 см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Забороль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8,5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№</w:t>
            </w:r>
            <w:r>
              <w:rPr>
                <w:color w:val="000000"/>
                <w:sz w:val="22"/>
                <w:szCs w:val="22"/>
                <w:u w:val="single"/>
                <w:lang w:val="uk-UA"/>
              </w:rPr>
              <w:t>23/ВЛ/49д-17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Труба Д-80 переливна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Забороль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№</w:t>
            </w:r>
            <w:r>
              <w:rPr>
                <w:color w:val="000000"/>
                <w:sz w:val="22"/>
                <w:szCs w:val="22"/>
                <w:u w:val="single"/>
                <w:lang w:val="uk-UA"/>
              </w:rPr>
              <w:t>23/ВЛ/49д-17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Д-50с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ФОП Балабух С.Є.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46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Забороль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2,7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Дамба 50х3 м (з)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0,8261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12,1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Медведчук В.Л.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48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1,9681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9,4469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Резва Л.Г.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Д-60н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Резва Л.Г.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Д-60с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Резва Л.Г.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 № 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4,5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11,1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ПФ «Адаст плюс»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73/ВЛ/49д-18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Гребля 200*4 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ПФ «Адаст плюс»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Д-100с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ПФ «Адаст плюс»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 № 2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11,1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ПФ «Адаст плюс»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73/ВЛ/49д-18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Гребля 180*8 м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ПФ «Адаст плюс»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4-х секційний шлюз 4х1,0 м (а)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СГПП «Луцька РМС»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 № 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23,6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301,0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ПФ «Адаст плюс»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73/ВЛ/49д-18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Шахт. водоскид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Труба Д-100с (з)</w:t>
            </w:r>
          </w:p>
        </w:tc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ПФ «Адаст плюс»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Д-50с (з)</w:t>
            </w:r>
          </w:p>
        </w:tc>
        <w:tc>
          <w:tcPr>
            <w:tcW w:w="1574" w:type="dxa"/>
            <w:vMerge w:val="continue"/>
            <w:tcBorders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Сьомаки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Д-30с (з)</w:t>
            </w:r>
          </w:p>
        </w:tc>
        <w:tc>
          <w:tcPr>
            <w:tcW w:w="157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Одеради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Труба Д-60н (з)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Продовження додатка 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Одеради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54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Одеради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Одеради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1"/>
                <w:szCs w:val="21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0,4+0,1+0,4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7,5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56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Городок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57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Городок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4,3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39,5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58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Городок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0,9+1,5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Кульчин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1,027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15,2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Озерце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озеро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водойма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4,686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50,0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Лещишин А.Ю.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61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Прилуцьке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1,008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ЛМР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Липляни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0,59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63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Жидичин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0,2326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2,1632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Гагаловська Л.В.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Труба Д-20с (з)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Гагаловська Л.В.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с. Жидичин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Дамба 30х3 м (з)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Гагаловська Л.В.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Не визн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оренда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64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3,29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33,0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Монах Д-120н (з)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sz w:val="22"/>
                <w:szCs w:val="22"/>
                <w:lang w:val="uk-UA"/>
              </w:rPr>
              <w:t>Труба Д-100,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sz w:val="22"/>
                <w:szCs w:val="22"/>
                <w:lang w:val="uk-UA"/>
              </w:rPr>
              <w:t>8м (з)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/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Продовження додатка 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2-секційний шлюз 2х2м с (а)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65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2,05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66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6,22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65,0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Монах -250с, шандори - 80 (н)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Монах Д-40с (з)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Труба Д-40с,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80м (з)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Труба Д-80с (2шт),  115 м (з)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67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4,25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Д-40с (н)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68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0,65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69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РТВ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3,17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Д-40с (н)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ФДМУ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70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русловий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1,36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15703" w:type="dxa"/>
            <w:gridSpan w:val="12"/>
            <w:tcBorders/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Продовження додатка 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uk-UA" w:eastAsia="zh-CN" w:bidi="ar-SA"/>
              </w:rPr>
              <w:t>русловий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3,5272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85,0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Монах Д-70с (д)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Шлюз 1,7 м (д)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color w:val="000000"/>
                <w:sz w:val="22"/>
                <w:szCs w:val="22"/>
                <w:lang w:val="uk-UA"/>
              </w:rPr>
              <w:t>Труба  Д-70с,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37м  (з)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</w:tr>
      <w:tr>
        <w:trPr>
          <w:trHeight w:val="290" w:hRule="atLeast"/>
        </w:trPr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72</w:t>
            </w: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Луцьк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ставок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копань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0,52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ЛМР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так</w:t>
            </w:r>
          </w:p>
        </w:tc>
      </w:tr>
      <w:tr>
        <w:trPr>
          <w:trHeight w:val="290" w:hRule="atLeast"/>
        </w:trPr>
        <w:tc>
          <w:tcPr>
            <w:tcW w:w="4365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Всього водних об’єктів - 72 шт., з  них водосховищ — 1 шт.,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озер — 1 шт.,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ставків — 42 шт.,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uk-UA" w:eastAsia="zh-CN" w:bidi="ar-SA"/>
              </w:rPr>
              <w:t xml:space="preserve">рибогосподарських </w:t>
            </w:r>
            <w:r>
              <w:rPr>
                <w:sz w:val="22"/>
                <w:szCs w:val="22"/>
                <w:lang w:val="uk-UA"/>
              </w:rPr>
              <w:t>технологічних водойм — 28 шт.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Загальна площа –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364,6182 га, з них в оренді — 270,0676 га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Сумарний об’єм –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4407,5167 тис.м</w:t>
            </w:r>
            <w:r>
              <w:rPr>
                <w:sz w:val="22"/>
                <w:szCs w:val="22"/>
                <w:vertAlign w:val="superscript"/>
                <w:lang w:val="uk-UA"/>
              </w:rPr>
              <w:t>3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Всього користувачів (орендарів) – 20 (включаючи ЛМР)</w:t>
            </w:r>
          </w:p>
        </w:tc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Всього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дозволів –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4 шт.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Всього водойм з ГТС –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49 шт.</w:t>
            </w:r>
          </w:p>
        </w:tc>
        <w:tc>
          <w:tcPr>
            <w:tcW w:w="157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Всього фактичних користу-вачів ГТС –16 (включаючи ЛМР)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Балансоу-тримувачів ГТС  – 1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Рекомендовано до надання в оренду –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  <w:lang w:val="uk-UA"/>
              </w:rPr>
              <w:t>36 шт.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* Примітка – інвентаризації  підлягають  водойми,  площа  яких  ≥  0,5  га. </w:t>
      </w:r>
    </w:p>
    <w:p>
      <w:pPr>
        <w:pStyle w:val="Normal"/>
        <w:jc w:val="both"/>
        <w:rPr>
          <w:sz w:val="4"/>
          <w:szCs w:val="4"/>
          <w:lang w:val="uk-UA"/>
        </w:rPr>
      </w:pPr>
      <w:r>
        <w:rPr>
          <w:sz w:val="4"/>
          <w:szCs w:val="4"/>
          <w:lang w:val="uk-UA"/>
        </w:rPr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>
          <w:sz w:val="28"/>
          <w:szCs w:val="28"/>
        </w:rPr>
        <w:t xml:space="preserve">                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керуючий справами виконкому</w:t>
        <w:tab/>
        <w:tab/>
        <w:tab/>
        <w:tab/>
        <w:t xml:space="preserve">                                    </w:t>
        <w:tab/>
        <w:t xml:space="preserve">                                 Юрій ВЕРБИЧ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>
          <w:sz w:val="28"/>
          <w:szCs w:val="28"/>
        </w:rPr>
        <w:t xml:space="preserve">               </w:t>
      </w:r>
      <w:r>
        <w:rPr>
          <w:sz w:val="24"/>
          <w:szCs w:val="24"/>
        </w:rPr>
        <w:t xml:space="preserve">Лисак </w:t>
      </w:r>
      <w:r>
        <w:rPr>
          <w:sz w:val="24"/>
          <w:szCs w:val="24"/>
          <w:lang w:val="uk-UA"/>
        </w:rPr>
        <w:t>724 608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sz w:val="24"/>
          <w:szCs w:val="24"/>
          <w:lang w:val="uk-UA"/>
        </w:rPr>
      </w:pPr>
      <w:r>
        <w:rPr/>
      </w:r>
    </w:p>
    <w:sectPr>
      <w:type w:val="nextPage"/>
      <w:pgSz w:orient="landscape" w:w="16838" w:h="11906"/>
      <w:pgMar w:left="567" w:right="567" w:header="0" w:top="198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12dfc"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 w:customStyle="1">
    <w:name w:val="Heading 1"/>
    <w:basedOn w:val="Normal"/>
    <w:next w:val="Normal"/>
    <w:qFormat/>
    <w:rsid w:val="00a12dfc"/>
    <w:pPr>
      <w:keepNext w:val="true"/>
      <w:numPr>
        <w:ilvl w:val="0"/>
        <w:numId w:val="1"/>
      </w:numPr>
      <w:outlineLvl w:val="0"/>
    </w:pPr>
    <w:rPr>
      <w:sz w:val="28"/>
      <w:szCs w:val="20"/>
      <w:lang w:val="uk-UA"/>
    </w:rPr>
  </w:style>
  <w:style w:type="paragraph" w:styleId="2" w:customStyle="1">
    <w:name w:val="Heading 2"/>
    <w:basedOn w:val="Normal"/>
    <w:next w:val="Normal"/>
    <w:qFormat/>
    <w:rsid w:val="00a12dfc"/>
    <w:pPr>
      <w:keepNext w:val="true"/>
      <w:numPr>
        <w:ilvl w:val="1"/>
        <w:numId w:val="1"/>
      </w:numPr>
      <w:outlineLvl w:val="1"/>
    </w:pPr>
    <w:rPr>
      <w:b/>
      <w:bCs/>
      <w:sz w:val="28"/>
      <w:szCs w:val="20"/>
      <w:lang w:val="uk-UA"/>
    </w:rPr>
  </w:style>
  <w:style w:type="paragraph" w:styleId="3" w:customStyle="1">
    <w:name w:val="Heading 3"/>
    <w:basedOn w:val="Normal"/>
    <w:next w:val="Normal"/>
    <w:qFormat/>
    <w:rsid w:val="00a12dfc"/>
    <w:pPr>
      <w:keepNext w:val="true"/>
      <w:numPr>
        <w:ilvl w:val="2"/>
        <w:numId w:val="1"/>
      </w:numPr>
      <w:jc w:val="center"/>
      <w:outlineLvl w:val="2"/>
    </w:pPr>
    <w:rPr>
      <w:b/>
      <w:szCs w:val="20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Основной текст с отступом Знак"/>
    <w:qFormat/>
    <w:rsid w:val="00a12dfc"/>
    <w:rPr>
      <w:sz w:val="28"/>
      <w:lang w:val="uk-UA" w:bidi="ar-SA"/>
    </w:rPr>
  </w:style>
  <w:style w:type="character" w:styleId="Style12" w:customStyle="1">
    <w:name w:val="Основной текст Знак"/>
    <w:qFormat/>
    <w:rsid w:val="00a12dfc"/>
    <w:rPr>
      <w:lang w:val="ru-RU" w:bidi="ar-SA"/>
    </w:rPr>
  </w:style>
  <w:style w:type="character" w:styleId="11" w:customStyle="1">
    <w:name w:val="Название Знак1"/>
    <w:qFormat/>
    <w:rsid w:val="00a12dfc"/>
    <w:rPr>
      <w:b/>
    </w:rPr>
  </w:style>
  <w:style w:type="paragraph" w:styleId="Style13" w:customStyle="1">
    <w:name w:val="Заголовок"/>
    <w:basedOn w:val="Normal"/>
    <w:next w:val="Style14"/>
    <w:qFormat/>
    <w:rsid w:val="00a12dfc"/>
    <w:pPr>
      <w:jc w:val="center"/>
    </w:pPr>
    <w:rPr>
      <w:b/>
      <w:sz w:val="20"/>
      <w:szCs w:val="20"/>
    </w:rPr>
  </w:style>
  <w:style w:type="paragraph" w:styleId="Style14">
    <w:name w:val="Body Text"/>
    <w:basedOn w:val="Normal"/>
    <w:rsid w:val="00a12dfc"/>
    <w:pPr>
      <w:spacing w:before="0" w:after="120"/>
    </w:pPr>
    <w:rPr>
      <w:sz w:val="20"/>
      <w:szCs w:val="20"/>
    </w:rPr>
  </w:style>
  <w:style w:type="paragraph" w:styleId="Style15">
    <w:name w:val="List"/>
    <w:basedOn w:val="Style14"/>
    <w:rsid w:val="00a12dfc"/>
    <w:pPr/>
    <w:rPr>
      <w:rFonts w:cs="Arial"/>
    </w:rPr>
  </w:style>
  <w:style w:type="paragraph" w:styleId="Style16" w:customStyle="1">
    <w:name w:val="Caption"/>
    <w:basedOn w:val="Normal"/>
    <w:qFormat/>
    <w:rsid w:val="00a12dfc"/>
    <w:pPr>
      <w:suppressLineNumbers/>
      <w:spacing w:before="120" w:after="120"/>
    </w:pPr>
    <w:rPr>
      <w:rFonts w:cs="Arial"/>
      <w:i/>
      <w:iCs/>
    </w:rPr>
  </w:style>
  <w:style w:type="paragraph" w:styleId="Style17" w:customStyle="1">
    <w:name w:val="Покажчик"/>
    <w:basedOn w:val="Normal"/>
    <w:qFormat/>
    <w:rsid w:val="00a12dfc"/>
    <w:pPr>
      <w:suppressLineNumbers/>
    </w:pPr>
    <w:rPr>
      <w:rFonts w:cs="Arial"/>
    </w:rPr>
  </w:style>
  <w:style w:type="paragraph" w:styleId="Style18">
    <w:name w:val="Body Text Indent"/>
    <w:basedOn w:val="Normal"/>
    <w:rsid w:val="00a12dfc"/>
    <w:pPr>
      <w:ind w:firstLine="708"/>
      <w:jc w:val="both"/>
    </w:pPr>
    <w:rPr>
      <w:sz w:val="28"/>
      <w:szCs w:val="20"/>
      <w:lang w:val="uk-UA"/>
    </w:rPr>
  </w:style>
  <w:style w:type="paragraph" w:styleId="Style19" w:customStyle="1">
    <w:name w:val="Вміст таблиці"/>
    <w:basedOn w:val="Normal"/>
    <w:qFormat/>
    <w:rsid w:val="00a12dfc"/>
    <w:pPr>
      <w:suppressLineNumbers/>
    </w:pPr>
    <w:rPr/>
  </w:style>
  <w:style w:type="paragraph" w:styleId="Style20" w:customStyle="1">
    <w:name w:val="Заголовок таблиці"/>
    <w:basedOn w:val="Style19"/>
    <w:qFormat/>
    <w:rsid w:val="00a12dfc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Application>LibreOffice/7.1.4.2$Windows_X86_64 LibreOffice_project/a529a4fab45b75fefc5b6226684193eb000654f6</Application>
  <AppVersion>15.0000</AppVersion>
  <Pages>10</Pages>
  <Words>1926</Words>
  <Characters>8387</Characters>
  <CharactersWithSpaces>9874</CharactersWithSpaces>
  <Paragraphs>1208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2021-12-01T15:01:00Z</dcterms:created>
  <dc:creator>Admin</dc:creator>
  <dc:description/>
  <dc:language>uk-UA</dc:language>
  <cp:lastModifiedBy/>
  <cp:lastPrinted>2014-05-27T08:35:00Z</cp:lastPrinted>
  <dcterms:modified xsi:type="dcterms:W3CDTF">2022-06-10T15:39:18Z</dcterms:modified>
  <cp:revision>159</cp:revision>
  <dc:subject/>
  <dc:title>Про використання і охорону вод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