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BB2" w:rsidRDefault="00DD4BB2" w:rsidP="009E20A5">
      <w:pPr>
        <w:jc w:val="center"/>
        <w:rPr>
          <w:rFonts w:ascii="Times New Roman" w:hAnsi="Times New Roman" w:cs="Times New Roman"/>
          <w:b/>
          <w:sz w:val="28"/>
        </w:rPr>
      </w:pPr>
    </w:p>
    <w:p w:rsidR="00DD4BB2" w:rsidRPr="00DD4BB2" w:rsidRDefault="00DD4BB2" w:rsidP="00DD4BB2">
      <w:pPr>
        <w:widowControl/>
        <w:shd w:val="clear" w:color="auto" w:fill="FFFFFF"/>
        <w:tabs>
          <w:tab w:val="left" w:pos="5103"/>
        </w:tabs>
        <w:ind w:firstLine="5387"/>
        <w:rPr>
          <w:rFonts w:ascii="Times New Roman" w:eastAsia="Times New Roman" w:hAnsi="Times New Roman" w:cs="Times New Roman"/>
          <w:bCs/>
          <w:color w:val="000000" w:themeColor="text1"/>
          <w:sz w:val="28"/>
          <w:szCs w:val="28"/>
        </w:rPr>
      </w:pPr>
      <w:r w:rsidRPr="00DD4BB2">
        <w:rPr>
          <w:rFonts w:ascii="Times New Roman" w:eastAsia="Times New Roman" w:hAnsi="Times New Roman" w:cs="Times New Roman"/>
          <w:bCs/>
          <w:color w:val="000000" w:themeColor="text1"/>
          <w:sz w:val="28"/>
          <w:szCs w:val="28"/>
        </w:rPr>
        <w:t xml:space="preserve">Додаток </w:t>
      </w:r>
    </w:p>
    <w:p w:rsidR="00DD4BB2" w:rsidRPr="00DD4BB2" w:rsidRDefault="00DD4BB2" w:rsidP="00DD4BB2">
      <w:pPr>
        <w:widowControl/>
        <w:shd w:val="clear" w:color="auto" w:fill="FFFFFF"/>
        <w:tabs>
          <w:tab w:val="left" w:pos="5103"/>
        </w:tabs>
        <w:ind w:firstLine="5387"/>
        <w:rPr>
          <w:rFonts w:ascii="Times New Roman" w:eastAsia="Times New Roman" w:hAnsi="Times New Roman" w:cs="Times New Roman"/>
          <w:bCs/>
          <w:color w:val="000000" w:themeColor="text1"/>
          <w:sz w:val="28"/>
          <w:szCs w:val="28"/>
        </w:rPr>
      </w:pPr>
      <w:r w:rsidRPr="00DD4BB2">
        <w:rPr>
          <w:rFonts w:ascii="Times New Roman" w:eastAsia="Times New Roman" w:hAnsi="Times New Roman" w:cs="Times New Roman"/>
          <w:bCs/>
          <w:color w:val="000000" w:themeColor="text1"/>
          <w:sz w:val="28"/>
          <w:szCs w:val="28"/>
        </w:rPr>
        <w:t>до рішення Луцької міської ради</w:t>
      </w:r>
    </w:p>
    <w:p w:rsidR="00DD4BB2" w:rsidRPr="00DD4BB2" w:rsidRDefault="00DD4BB2" w:rsidP="00DD4BB2">
      <w:pPr>
        <w:widowControl/>
        <w:shd w:val="clear" w:color="auto" w:fill="FFFFFF"/>
        <w:tabs>
          <w:tab w:val="left" w:pos="5103"/>
        </w:tabs>
        <w:ind w:firstLine="5387"/>
        <w:rPr>
          <w:rFonts w:ascii="Times New Roman" w:eastAsia="Times New Roman" w:hAnsi="Times New Roman" w:cs="Times New Roman"/>
          <w:bCs/>
          <w:color w:val="000000" w:themeColor="text1"/>
          <w:sz w:val="28"/>
          <w:szCs w:val="28"/>
        </w:rPr>
      </w:pPr>
      <w:r w:rsidRPr="00DD4BB2">
        <w:rPr>
          <w:rFonts w:ascii="Times New Roman" w:eastAsia="Times New Roman" w:hAnsi="Times New Roman" w:cs="Times New Roman"/>
          <w:bCs/>
          <w:color w:val="000000" w:themeColor="text1"/>
          <w:sz w:val="28"/>
          <w:szCs w:val="28"/>
        </w:rPr>
        <w:t>від _________№ ______</w:t>
      </w:r>
    </w:p>
    <w:p w:rsidR="00DD4BB2" w:rsidRPr="00DD4BB2" w:rsidRDefault="00DD4BB2" w:rsidP="00DD4BB2">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DD4BB2" w:rsidRPr="00DD4BB2" w:rsidRDefault="00DD4BB2" w:rsidP="00DD4BB2">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DD4BB2" w:rsidRPr="00DD4BB2" w:rsidRDefault="00DD4BB2" w:rsidP="00DD4BB2">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DD4BB2" w:rsidRPr="00DD4BB2" w:rsidRDefault="00DD4BB2" w:rsidP="00DD4BB2">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DD4BB2" w:rsidRPr="00DD4BB2" w:rsidRDefault="00DD4BB2" w:rsidP="00DD4BB2">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DD4BB2" w:rsidRPr="00DD4BB2" w:rsidRDefault="00DD4BB2" w:rsidP="00DD4BB2">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DD4BB2" w:rsidRPr="00DD4BB2" w:rsidRDefault="00DD4BB2" w:rsidP="00DD4BB2">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DD4BB2" w:rsidRPr="00DD4BB2" w:rsidRDefault="00DD4BB2" w:rsidP="00DD4BB2">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DD4BB2" w:rsidRPr="00DD4BB2" w:rsidRDefault="00DD4BB2" w:rsidP="00DD4BB2">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DD4BB2" w:rsidRPr="00DD4BB2" w:rsidRDefault="00DD4BB2" w:rsidP="00DD4BB2">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DD4BB2" w:rsidRPr="00DD4BB2" w:rsidRDefault="00DD4BB2" w:rsidP="00DD4BB2">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DD4BB2" w:rsidRPr="00DD4BB2" w:rsidRDefault="00DD4BB2" w:rsidP="00DD4BB2">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DD4BB2" w:rsidRPr="00DD4BB2" w:rsidRDefault="00DD4BB2" w:rsidP="00DD4BB2">
      <w:pPr>
        <w:tabs>
          <w:tab w:val="left" w:pos="5103"/>
        </w:tabs>
        <w:ind w:firstLine="567"/>
        <w:jc w:val="center"/>
        <w:rPr>
          <w:rFonts w:ascii="Times New Roman" w:eastAsia="Times New Roman" w:hAnsi="Times New Roman" w:cs="Times New Roman"/>
          <w:b/>
          <w:bCs/>
          <w:color w:val="000000" w:themeColor="text1"/>
          <w:sz w:val="40"/>
          <w:szCs w:val="40"/>
        </w:rPr>
      </w:pPr>
      <w:r w:rsidRPr="00DD4BB2">
        <w:rPr>
          <w:rFonts w:ascii="Times New Roman" w:eastAsia="Times New Roman" w:hAnsi="Times New Roman" w:cs="Times New Roman"/>
          <w:b/>
          <w:bCs/>
          <w:color w:val="000000" w:themeColor="text1"/>
          <w:sz w:val="40"/>
          <w:szCs w:val="40"/>
        </w:rPr>
        <w:t>СТАТУТ</w:t>
      </w:r>
    </w:p>
    <w:p w:rsidR="00DD4BB2" w:rsidRPr="00DD4BB2" w:rsidRDefault="00DD4BB2" w:rsidP="00DD4BB2">
      <w:pPr>
        <w:tabs>
          <w:tab w:val="left" w:pos="5103"/>
        </w:tabs>
        <w:ind w:firstLine="567"/>
        <w:jc w:val="center"/>
        <w:rPr>
          <w:rFonts w:ascii="Times New Roman" w:eastAsia="Times New Roman" w:hAnsi="Times New Roman" w:cs="Times New Roman"/>
          <w:b/>
          <w:bCs/>
          <w:color w:val="000000" w:themeColor="text1"/>
          <w:sz w:val="36"/>
          <w:szCs w:val="36"/>
        </w:rPr>
      </w:pPr>
      <w:r w:rsidRPr="00DD4BB2">
        <w:rPr>
          <w:rFonts w:ascii="Times New Roman" w:eastAsia="Times New Roman" w:hAnsi="Times New Roman" w:cs="Times New Roman"/>
          <w:b/>
          <w:bCs/>
          <w:color w:val="000000" w:themeColor="text1"/>
          <w:sz w:val="36"/>
          <w:szCs w:val="36"/>
        </w:rPr>
        <w:t>комунального закладу загальної середньої освіти</w:t>
      </w:r>
    </w:p>
    <w:p w:rsidR="00DD4BB2" w:rsidRPr="00DD4BB2" w:rsidRDefault="00DD4BB2" w:rsidP="00DD4BB2">
      <w:pPr>
        <w:tabs>
          <w:tab w:val="left" w:pos="5103"/>
        </w:tabs>
        <w:ind w:firstLine="567"/>
        <w:jc w:val="center"/>
        <w:rPr>
          <w:rFonts w:ascii="Times New Roman" w:eastAsia="Times New Roman" w:hAnsi="Times New Roman" w:cs="Times New Roman"/>
          <w:b/>
          <w:bCs/>
          <w:color w:val="000000" w:themeColor="text1"/>
          <w:sz w:val="36"/>
          <w:szCs w:val="36"/>
        </w:rPr>
      </w:pPr>
      <w:r w:rsidRPr="00DD4BB2">
        <w:rPr>
          <w:rFonts w:ascii="Times New Roman" w:eastAsia="Times New Roman" w:hAnsi="Times New Roman" w:cs="Times New Roman"/>
          <w:b/>
          <w:bCs/>
          <w:color w:val="000000" w:themeColor="text1"/>
          <w:sz w:val="36"/>
          <w:szCs w:val="36"/>
        </w:rPr>
        <w:t xml:space="preserve">«Луцький ліцей № </w:t>
      </w:r>
      <w:r w:rsidR="00D26F06">
        <w:rPr>
          <w:rFonts w:ascii="Times New Roman" w:eastAsia="Times New Roman" w:hAnsi="Times New Roman" w:cs="Times New Roman"/>
          <w:b/>
          <w:bCs/>
          <w:color w:val="000000" w:themeColor="text1"/>
          <w:sz w:val="36"/>
          <w:szCs w:val="36"/>
        </w:rPr>
        <w:t>23</w:t>
      </w:r>
      <w:r w:rsidRPr="00DD4BB2">
        <w:rPr>
          <w:rFonts w:ascii="Times New Roman" w:eastAsia="Times New Roman" w:hAnsi="Times New Roman" w:cs="Times New Roman"/>
          <w:b/>
          <w:bCs/>
          <w:color w:val="000000" w:themeColor="text1"/>
          <w:sz w:val="36"/>
          <w:szCs w:val="36"/>
        </w:rPr>
        <w:t xml:space="preserve"> Луцької міської ради»</w:t>
      </w:r>
    </w:p>
    <w:p w:rsidR="00DD4BB2" w:rsidRPr="00DD4BB2" w:rsidRDefault="00DD4BB2" w:rsidP="00DD4BB2">
      <w:pPr>
        <w:tabs>
          <w:tab w:val="left" w:pos="5103"/>
        </w:tabs>
        <w:ind w:firstLine="567"/>
        <w:jc w:val="center"/>
        <w:rPr>
          <w:rFonts w:ascii="Times New Roman" w:eastAsia="Times New Roman" w:hAnsi="Times New Roman" w:cs="Times New Roman"/>
          <w:b/>
          <w:bCs/>
          <w:color w:val="000000" w:themeColor="text1"/>
          <w:sz w:val="36"/>
          <w:szCs w:val="36"/>
        </w:rPr>
      </w:pPr>
      <w:r w:rsidRPr="00DD4BB2">
        <w:rPr>
          <w:rFonts w:ascii="Times New Roman" w:eastAsia="Times New Roman" w:hAnsi="Times New Roman" w:cs="Times New Roman"/>
          <w:b/>
          <w:bCs/>
          <w:color w:val="000000" w:themeColor="text1"/>
          <w:sz w:val="36"/>
          <w:szCs w:val="36"/>
        </w:rPr>
        <w:t>(нова редакція)</w:t>
      </w:r>
    </w:p>
    <w:p w:rsidR="00DD4BB2" w:rsidRPr="00DD4BB2" w:rsidRDefault="00DD4BB2" w:rsidP="00DD4BB2">
      <w:pPr>
        <w:tabs>
          <w:tab w:val="left" w:pos="5103"/>
        </w:tabs>
        <w:ind w:firstLine="567"/>
        <w:jc w:val="center"/>
        <w:rPr>
          <w:rFonts w:ascii="Times New Roman" w:eastAsia="Times New Roman" w:hAnsi="Times New Roman" w:cs="Times New Roman"/>
          <w:b/>
          <w:bCs/>
          <w:color w:val="000000" w:themeColor="text1"/>
          <w:sz w:val="36"/>
          <w:szCs w:val="36"/>
        </w:rPr>
      </w:pPr>
    </w:p>
    <w:p w:rsidR="00DD4BB2" w:rsidRPr="00DD4BB2" w:rsidRDefault="00DD4BB2" w:rsidP="00DD4BB2">
      <w:pPr>
        <w:tabs>
          <w:tab w:val="left" w:pos="5103"/>
        </w:tabs>
        <w:ind w:firstLine="567"/>
        <w:jc w:val="center"/>
        <w:rPr>
          <w:rFonts w:ascii="Times New Roman" w:eastAsia="Times New Roman" w:hAnsi="Times New Roman" w:cs="Times New Roman"/>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b/>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b/>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b/>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b/>
          <w:color w:val="000000" w:themeColor="text1"/>
          <w:sz w:val="28"/>
          <w:szCs w:val="28"/>
        </w:rPr>
      </w:pPr>
    </w:p>
    <w:p w:rsidR="00DD4BB2" w:rsidRPr="00DD4BB2" w:rsidRDefault="00DD4BB2" w:rsidP="00DD4BB2">
      <w:pPr>
        <w:tabs>
          <w:tab w:val="left" w:pos="5103"/>
        </w:tabs>
        <w:ind w:firstLine="567"/>
        <w:jc w:val="center"/>
        <w:rPr>
          <w:rFonts w:ascii="Times New Roman" w:eastAsia="Times New Roman" w:hAnsi="Times New Roman" w:cs="Times New Roman"/>
          <w:b/>
          <w:color w:val="000000" w:themeColor="text1"/>
          <w:sz w:val="28"/>
          <w:szCs w:val="28"/>
        </w:rPr>
      </w:pPr>
    </w:p>
    <w:p w:rsidR="00DD4BB2" w:rsidRPr="00DD4BB2" w:rsidRDefault="00DD4BB2" w:rsidP="00DD4BB2">
      <w:pPr>
        <w:jc w:val="center"/>
        <w:rPr>
          <w:rFonts w:ascii="Times New Roman" w:hAnsi="Times New Roman" w:cs="Times New Roman"/>
          <w:b/>
          <w:sz w:val="28"/>
        </w:rPr>
      </w:pPr>
      <w:r w:rsidRPr="00DD4BB2">
        <w:rPr>
          <w:b/>
          <w:color w:val="000000" w:themeColor="text1"/>
          <w:sz w:val="28"/>
          <w:szCs w:val="28"/>
        </w:rPr>
        <w:t xml:space="preserve"> </w:t>
      </w:r>
      <w:r w:rsidRPr="00DD4BB2">
        <w:rPr>
          <w:rFonts w:ascii="Times New Roman" w:hAnsi="Times New Roman" w:cs="Times New Roman"/>
          <w:b/>
          <w:color w:val="000000" w:themeColor="text1"/>
          <w:sz w:val="28"/>
          <w:szCs w:val="28"/>
        </w:rPr>
        <w:t>Луцьк – 202</w:t>
      </w:r>
      <w:r w:rsidRPr="00DD4BB2">
        <w:rPr>
          <w:rFonts w:ascii="Times New Roman" w:hAnsi="Times New Roman" w:cs="Times New Roman"/>
          <w:b/>
          <w:color w:val="000000" w:themeColor="text1"/>
          <w:sz w:val="28"/>
          <w:szCs w:val="28"/>
          <w:lang w:val="ru-RU"/>
        </w:rPr>
        <w:t>2</w:t>
      </w:r>
    </w:p>
    <w:p w:rsidR="00DD4BB2" w:rsidRDefault="00DD4BB2" w:rsidP="009E20A5">
      <w:pPr>
        <w:jc w:val="center"/>
        <w:rPr>
          <w:rFonts w:ascii="Times New Roman" w:hAnsi="Times New Roman" w:cs="Times New Roman"/>
          <w:b/>
          <w:sz w:val="28"/>
        </w:rPr>
      </w:pPr>
    </w:p>
    <w:p w:rsidR="00B2666F" w:rsidRDefault="009E20A5" w:rsidP="009E20A5">
      <w:pPr>
        <w:jc w:val="center"/>
        <w:rPr>
          <w:rFonts w:ascii="Times New Roman" w:hAnsi="Times New Roman" w:cs="Times New Roman"/>
          <w:b/>
          <w:sz w:val="28"/>
        </w:rPr>
      </w:pPr>
      <w:r w:rsidRPr="009E20A5">
        <w:rPr>
          <w:rFonts w:ascii="Times New Roman" w:hAnsi="Times New Roman" w:cs="Times New Roman"/>
          <w:b/>
          <w:sz w:val="28"/>
        </w:rPr>
        <w:lastRenderedPageBreak/>
        <w:t>І.ЗАГАЛЬНІ ПОЛОЖЕННЯ</w:t>
      </w:r>
    </w:p>
    <w:p w:rsidR="009E20A5" w:rsidRPr="009E20A5" w:rsidRDefault="009E20A5" w:rsidP="009E20A5">
      <w:pPr>
        <w:jc w:val="center"/>
        <w:rPr>
          <w:rFonts w:ascii="Times New Roman" w:hAnsi="Times New Roman" w:cs="Times New Roman"/>
          <w:b/>
          <w:sz w:val="28"/>
        </w:rPr>
      </w:pPr>
    </w:p>
    <w:p w:rsidR="00993A74" w:rsidRDefault="00993A74" w:rsidP="00B4287C">
      <w:pPr>
        <w:pStyle w:val="a3"/>
        <w:tabs>
          <w:tab w:val="left" w:pos="0"/>
        </w:tabs>
        <w:ind w:firstLine="567"/>
        <w:rPr>
          <w:bCs/>
          <w:color w:val="000000"/>
          <w:szCs w:val="28"/>
        </w:rPr>
      </w:pPr>
      <w:r>
        <w:rPr>
          <w:bCs/>
          <w:color w:val="000000"/>
          <w:szCs w:val="28"/>
        </w:rPr>
        <w:t>1.1.</w:t>
      </w:r>
      <w:r w:rsidR="00403CA5">
        <w:rPr>
          <w:bCs/>
          <w:color w:val="000000"/>
          <w:szCs w:val="28"/>
        </w:rPr>
        <w:t> </w:t>
      </w:r>
      <w:r>
        <w:rPr>
          <w:bCs/>
          <w:color w:val="000000"/>
          <w:szCs w:val="28"/>
        </w:rPr>
        <w:t>К</w:t>
      </w:r>
      <w:r w:rsidRPr="00586E6D">
        <w:rPr>
          <w:bCs/>
          <w:color w:val="000000"/>
          <w:szCs w:val="28"/>
        </w:rPr>
        <w:t>омунальний заклад загальної середньої освіти «</w:t>
      </w:r>
      <w:r>
        <w:rPr>
          <w:bCs/>
          <w:color w:val="000000"/>
          <w:szCs w:val="28"/>
        </w:rPr>
        <w:t xml:space="preserve">Луцький ліцей №23 </w:t>
      </w:r>
      <w:r w:rsidRPr="00586E6D">
        <w:rPr>
          <w:bCs/>
          <w:color w:val="000000"/>
          <w:szCs w:val="28"/>
        </w:rPr>
        <w:t>Луцької міської ради</w:t>
      </w:r>
      <w:r>
        <w:rPr>
          <w:bCs/>
          <w:color w:val="000000"/>
          <w:szCs w:val="28"/>
        </w:rPr>
        <w:t>»</w:t>
      </w:r>
      <w:r w:rsidR="00EB2B19" w:rsidRPr="00EB2B19">
        <w:rPr>
          <w:bCs/>
          <w:color w:val="000000"/>
          <w:szCs w:val="28"/>
        </w:rPr>
        <w:t xml:space="preserve"> </w:t>
      </w:r>
      <w:r w:rsidR="00EB2B19">
        <w:rPr>
          <w:bCs/>
          <w:color w:val="000000"/>
          <w:szCs w:val="28"/>
        </w:rPr>
        <w:t>(далі – Ліцей)</w:t>
      </w:r>
      <w:r w:rsidRPr="00996A68">
        <w:rPr>
          <w:bCs/>
          <w:color w:val="000000"/>
          <w:szCs w:val="28"/>
        </w:rPr>
        <w:t xml:space="preserve"> </w:t>
      </w:r>
      <w:r>
        <w:rPr>
          <w:bCs/>
          <w:color w:val="000000"/>
          <w:szCs w:val="28"/>
        </w:rPr>
        <w:t xml:space="preserve">є </w:t>
      </w:r>
      <w:r w:rsidR="00403CA5">
        <w:rPr>
          <w:bCs/>
          <w:color w:val="000000"/>
          <w:szCs w:val="28"/>
        </w:rPr>
        <w:t>новою назвою</w:t>
      </w:r>
      <w:r>
        <w:rPr>
          <w:bCs/>
          <w:color w:val="000000"/>
          <w:szCs w:val="28"/>
        </w:rPr>
        <w:t xml:space="preserve"> комунального закладу «Луцька загальноосвітня школа І-ІІІ ступенів № 23 Луцької міської ради».</w:t>
      </w:r>
    </w:p>
    <w:p w:rsidR="00912347" w:rsidRDefault="00993A74" w:rsidP="00B4287C">
      <w:pPr>
        <w:pStyle w:val="a3"/>
        <w:tabs>
          <w:tab w:val="left" w:pos="0"/>
        </w:tabs>
        <w:ind w:firstLine="567"/>
        <w:rPr>
          <w:szCs w:val="28"/>
        </w:rPr>
      </w:pPr>
      <w:r>
        <w:rPr>
          <w:szCs w:val="28"/>
        </w:rPr>
        <w:t>1.</w:t>
      </w:r>
      <w:r w:rsidR="00912347">
        <w:rPr>
          <w:szCs w:val="28"/>
        </w:rPr>
        <w:t>2</w:t>
      </w:r>
      <w:r>
        <w:rPr>
          <w:szCs w:val="28"/>
        </w:rPr>
        <w:t>. </w:t>
      </w:r>
      <w:r w:rsidRPr="00966C4D">
        <w:rPr>
          <w:szCs w:val="28"/>
        </w:rPr>
        <w:t xml:space="preserve">Засновником </w:t>
      </w:r>
      <w:r>
        <w:rPr>
          <w:szCs w:val="28"/>
        </w:rPr>
        <w:t>Ліцею</w:t>
      </w:r>
      <w:r w:rsidRPr="00966C4D">
        <w:rPr>
          <w:szCs w:val="28"/>
        </w:rPr>
        <w:t xml:space="preserve"> є Луцька міська рада.</w:t>
      </w:r>
      <w:r>
        <w:rPr>
          <w:szCs w:val="28"/>
        </w:rPr>
        <w:t xml:space="preserve"> </w:t>
      </w:r>
    </w:p>
    <w:p w:rsidR="00993A74" w:rsidRPr="00E41E9F" w:rsidRDefault="00993A74" w:rsidP="00B4287C">
      <w:pPr>
        <w:pStyle w:val="a3"/>
        <w:tabs>
          <w:tab w:val="left" w:pos="0"/>
        </w:tabs>
        <w:ind w:firstLine="567"/>
        <w:rPr>
          <w:color w:val="000000"/>
          <w:spacing w:val="-1"/>
          <w:szCs w:val="28"/>
        </w:rPr>
      </w:pPr>
      <w:r w:rsidRPr="00966C4D">
        <w:rPr>
          <w:szCs w:val="28"/>
        </w:rPr>
        <w:t xml:space="preserve">Уповноваженим органом засновника у сфері освіти є </w:t>
      </w:r>
      <w:r>
        <w:rPr>
          <w:szCs w:val="28"/>
        </w:rPr>
        <w:t>департамент</w:t>
      </w:r>
      <w:r w:rsidRPr="00966C4D">
        <w:rPr>
          <w:szCs w:val="28"/>
        </w:rPr>
        <w:t xml:space="preserve"> освіти Луцької міської ради.</w:t>
      </w:r>
    </w:p>
    <w:p w:rsidR="00993A74" w:rsidRPr="00E101D4" w:rsidRDefault="00993A74" w:rsidP="00B4287C">
      <w:pPr>
        <w:tabs>
          <w:tab w:val="left" w:pos="1418"/>
        </w:tabs>
        <w:ind w:left="20" w:firstLine="567"/>
        <w:jc w:val="both"/>
        <w:rPr>
          <w:rFonts w:ascii="Times New Roman" w:hAnsi="Times New Roman" w:cs="Times New Roman"/>
          <w:sz w:val="28"/>
          <w:szCs w:val="28"/>
        </w:rPr>
      </w:pPr>
      <w:r w:rsidRPr="00E101D4">
        <w:rPr>
          <w:rFonts w:ascii="Times New Roman" w:hAnsi="Times New Roman" w:cs="Times New Roman"/>
          <w:sz w:val="28"/>
          <w:szCs w:val="28"/>
        </w:rPr>
        <w:t xml:space="preserve">Ліцей знаходиться </w:t>
      </w:r>
      <w:r w:rsidR="00EB2B19">
        <w:rPr>
          <w:rFonts w:ascii="Times New Roman" w:hAnsi="Times New Roman" w:cs="Times New Roman"/>
          <w:sz w:val="28"/>
          <w:szCs w:val="28"/>
        </w:rPr>
        <w:t>у</w:t>
      </w:r>
      <w:r w:rsidRPr="00E101D4">
        <w:rPr>
          <w:rFonts w:ascii="Times New Roman" w:hAnsi="Times New Roman" w:cs="Times New Roman"/>
          <w:sz w:val="28"/>
          <w:szCs w:val="28"/>
        </w:rPr>
        <w:t xml:space="preserve"> комунальній власності Луцької міської територіальної громади. Майно Ліцею перебуває в його оперативному управлінні.</w:t>
      </w:r>
    </w:p>
    <w:p w:rsidR="009E20A5" w:rsidRPr="005F17FA" w:rsidRDefault="009E20A5" w:rsidP="00B4287C">
      <w:pPr>
        <w:widowControl/>
        <w:tabs>
          <w:tab w:val="left" w:pos="1418"/>
        </w:tabs>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auto"/>
          <w:sz w:val="28"/>
          <w:szCs w:val="28"/>
        </w:rPr>
        <w:t>1.</w:t>
      </w:r>
      <w:r w:rsidR="00912347">
        <w:rPr>
          <w:rFonts w:ascii="Times New Roman" w:eastAsia="Times New Roman" w:hAnsi="Times New Roman" w:cs="Times New Roman"/>
          <w:color w:val="auto"/>
          <w:sz w:val="28"/>
          <w:szCs w:val="28"/>
        </w:rPr>
        <w:t>3</w:t>
      </w:r>
      <w:r w:rsidRPr="00DA1C8E">
        <w:rPr>
          <w:rFonts w:ascii="Times New Roman" w:eastAsia="Times New Roman" w:hAnsi="Times New Roman" w:cs="Times New Roman"/>
          <w:color w:val="auto"/>
          <w:sz w:val="28"/>
          <w:szCs w:val="28"/>
        </w:rPr>
        <w:t>.</w:t>
      </w:r>
      <w:r>
        <w:rPr>
          <w:color w:val="auto"/>
          <w:sz w:val="28"/>
          <w:szCs w:val="28"/>
        </w:rPr>
        <w:t> </w:t>
      </w:r>
      <w:r w:rsidRPr="005F17FA">
        <w:rPr>
          <w:rFonts w:ascii="Times New Roman" w:eastAsia="Times New Roman" w:hAnsi="Times New Roman" w:cs="Times New Roman"/>
          <w:sz w:val="28"/>
          <w:szCs w:val="28"/>
        </w:rPr>
        <w:t xml:space="preserve">За своїм правовим статусом </w:t>
      </w:r>
      <w:r w:rsidRPr="00F76A74">
        <w:rPr>
          <w:rFonts w:ascii="Times New Roman" w:eastAsia="Times New Roman" w:hAnsi="Times New Roman" w:cs="Times New Roman"/>
          <w:sz w:val="28"/>
          <w:szCs w:val="28"/>
        </w:rPr>
        <w:t>Ліцей</w:t>
      </w:r>
      <w:r w:rsidRPr="005F17FA">
        <w:rPr>
          <w:rFonts w:ascii="Times New Roman" w:eastAsia="Times New Roman" w:hAnsi="Times New Roman" w:cs="Times New Roman"/>
          <w:sz w:val="28"/>
          <w:szCs w:val="28"/>
        </w:rPr>
        <w:t xml:space="preserve"> є комунальним закладом, що утримується за рахунок коштів освітньої субвенції та коштів </w:t>
      </w:r>
      <w:r w:rsidRPr="00E941EB">
        <w:rPr>
          <w:rFonts w:ascii="Times New Roman" w:eastAsia="Times New Roman" w:hAnsi="Times New Roman" w:cs="Times New Roman"/>
          <w:sz w:val="28"/>
          <w:szCs w:val="28"/>
        </w:rPr>
        <w:t>бюджету Луцької міської територіальної громади.</w:t>
      </w:r>
    </w:p>
    <w:p w:rsidR="009E20A5" w:rsidRDefault="009E20A5" w:rsidP="00B4287C">
      <w:pPr>
        <w:widowControl/>
        <w:numPr>
          <w:ilvl w:val="12"/>
          <w:numId w:val="0"/>
        </w:numPr>
        <w:tabs>
          <w:tab w:val="left" w:pos="1418"/>
        </w:tabs>
        <w:ind w:firstLine="567"/>
        <w:jc w:val="both"/>
        <w:rPr>
          <w:rFonts w:ascii="Times New Roman" w:hAnsi="Times New Roman"/>
          <w:color w:val="auto"/>
          <w:sz w:val="28"/>
          <w:szCs w:val="28"/>
        </w:rPr>
      </w:pPr>
      <w:r>
        <w:rPr>
          <w:rFonts w:ascii="Times New Roman" w:eastAsia="Times New Roman" w:hAnsi="Times New Roman" w:cs="Times New Roman"/>
          <w:color w:val="auto"/>
          <w:sz w:val="28"/>
          <w:szCs w:val="28"/>
        </w:rPr>
        <w:t>1.</w:t>
      </w:r>
      <w:r w:rsidR="00912347">
        <w:rPr>
          <w:rFonts w:ascii="Times New Roman" w:eastAsia="Times New Roman" w:hAnsi="Times New Roman" w:cs="Times New Roman"/>
          <w:color w:val="auto"/>
          <w:sz w:val="28"/>
          <w:szCs w:val="28"/>
        </w:rPr>
        <w:t>4</w:t>
      </w:r>
      <w:bookmarkStart w:id="0" w:name="_GoBack"/>
      <w:bookmarkEnd w:id="0"/>
      <w:r w:rsidRPr="00DA1C8E">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 </w:t>
      </w:r>
      <w:r w:rsidRPr="00DA1C8E">
        <w:rPr>
          <w:rFonts w:ascii="Times New Roman" w:hAnsi="Times New Roman"/>
          <w:color w:val="auto"/>
          <w:sz w:val="28"/>
          <w:szCs w:val="28"/>
        </w:rPr>
        <w:t xml:space="preserve">Засновник здійснює фінансування </w:t>
      </w:r>
      <w:r>
        <w:rPr>
          <w:rFonts w:ascii="Times New Roman" w:hAnsi="Times New Roman"/>
          <w:color w:val="auto"/>
          <w:sz w:val="28"/>
          <w:szCs w:val="28"/>
        </w:rPr>
        <w:t>закладу освіти</w:t>
      </w:r>
      <w:r w:rsidRPr="00DA1C8E">
        <w:rPr>
          <w:rFonts w:ascii="Times New Roman" w:hAnsi="Times New Roman"/>
          <w:color w:val="auto"/>
          <w:sz w:val="28"/>
          <w:szCs w:val="28"/>
        </w:rPr>
        <w:t>, його матеріально-технічного забезпечення, ремонту будівлі й приміщень, господарського обслуговування, надає інженерні комунікації й обладнання.</w:t>
      </w:r>
    </w:p>
    <w:p w:rsidR="00702B49" w:rsidRPr="00DA1C8E" w:rsidRDefault="00702B49" w:rsidP="00B4287C">
      <w:pPr>
        <w:widowControl/>
        <w:numPr>
          <w:ilvl w:val="12"/>
          <w:numId w:val="0"/>
        </w:numPr>
        <w:tabs>
          <w:tab w:val="left" w:pos="1418"/>
        </w:tabs>
        <w:ind w:firstLine="567"/>
        <w:jc w:val="both"/>
        <w:rPr>
          <w:rFonts w:ascii="Times New Roman" w:hAnsi="Times New Roman"/>
          <w:color w:val="auto"/>
          <w:sz w:val="28"/>
          <w:szCs w:val="28"/>
        </w:rPr>
      </w:pPr>
      <w:r w:rsidRPr="00702B49">
        <w:rPr>
          <w:rFonts w:ascii="Times New Roman" w:eastAsia="Times New Roman" w:hAnsi="Times New Roman" w:cs="Times New Roman"/>
          <w:color w:val="auto"/>
          <w:sz w:val="28"/>
          <w:szCs w:val="28"/>
        </w:rPr>
        <w:t>Права та обов’язки засновника визначаються законами України «Про освіту», «Про повну загальну середню освіту» та іншими законодавчими актами</w:t>
      </w:r>
      <w:r w:rsidRPr="00702B49">
        <w:rPr>
          <w:rFonts w:ascii="Times New Roman" w:hAnsi="Times New Roman"/>
          <w:color w:val="auto"/>
          <w:sz w:val="28"/>
          <w:szCs w:val="28"/>
        </w:rPr>
        <w:t>.</w:t>
      </w:r>
    </w:p>
    <w:p w:rsidR="009E20A5" w:rsidRDefault="009E20A5" w:rsidP="00B4287C">
      <w:pPr>
        <w:pStyle w:val="a3"/>
        <w:tabs>
          <w:tab w:val="left" w:pos="0"/>
        </w:tabs>
        <w:ind w:firstLine="567"/>
        <w:rPr>
          <w:szCs w:val="28"/>
        </w:rPr>
      </w:pPr>
      <w:r>
        <w:rPr>
          <w:szCs w:val="28"/>
        </w:rPr>
        <w:t xml:space="preserve">1.6. Повна назва закладу – </w:t>
      </w:r>
      <w:bookmarkStart w:id="1" w:name="_Hlk89616970"/>
      <w:r>
        <w:rPr>
          <w:szCs w:val="28"/>
        </w:rPr>
        <w:t>к</w:t>
      </w:r>
      <w:r w:rsidRPr="003417D4">
        <w:rPr>
          <w:bCs/>
          <w:color w:val="000000"/>
          <w:szCs w:val="28"/>
        </w:rPr>
        <w:t xml:space="preserve">омунальний заклад  загальної середньої освіти </w:t>
      </w:r>
      <w:r w:rsidRPr="00586E6D">
        <w:rPr>
          <w:bCs/>
          <w:color w:val="000000"/>
          <w:szCs w:val="28"/>
        </w:rPr>
        <w:t>«</w:t>
      </w:r>
      <w:r>
        <w:rPr>
          <w:bCs/>
          <w:color w:val="000000"/>
          <w:szCs w:val="28"/>
        </w:rPr>
        <w:t xml:space="preserve">Луцький ліцей №23 </w:t>
      </w:r>
      <w:r w:rsidRPr="00586E6D">
        <w:rPr>
          <w:bCs/>
          <w:color w:val="000000"/>
          <w:szCs w:val="28"/>
        </w:rPr>
        <w:t>Луцької міської ради</w:t>
      </w:r>
      <w:bookmarkEnd w:id="1"/>
      <w:r>
        <w:rPr>
          <w:bCs/>
          <w:color w:val="000000"/>
          <w:szCs w:val="28"/>
        </w:rPr>
        <w:t>»</w:t>
      </w:r>
      <w:r w:rsidRPr="003417D4">
        <w:rPr>
          <w:szCs w:val="28"/>
        </w:rPr>
        <w:t xml:space="preserve">. Скорочене найменування: </w:t>
      </w:r>
      <w:r w:rsidR="00E5688B">
        <w:rPr>
          <w:szCs w:val="28"/>
        </w:rPr>
        <w:t>Луцький Ліцей</w:t>
      </w:r>
      <w:r w:rsidRPr="003417D4">
        <w:rPr>
          <w:szCs w:val="28"/>
        </w:rPr>
        <w:t xml:space="preserve"> </w:t>
      </w:r>
      <w:r>
        <w:rPr>
          <w:szCs w:val="28"/>
        </w:rPr>
        <w:t>№</w:t>
      </w:r>
      <w:r w:rsidR="00E5688B">
        <w:rPr>
          <w:szCs w:val="28"/>
        </w:rPr>
        <w:t xml:space="preserve"> </w:t>
      </w:r>
      <w:r>
        <w:rPr>
          <w:szCs w:val="28"/>
        </w:rPr>
        <w:t>23</w:t>
      </w:r>
      <w:r w:rsidRPr="003417D4">
        <w:rPr>
          <w:szCs w:val="28"/>
        </w:rPr>
        <w:t>.</w:t>
      </w:r>
    </w:p>
    <w:p w:rsidR="009E20A5" w:rsidRPr="00EC5FFB" w:rsidRDefault="009E20A5" w:rsidP="00B4287C">
      <w:pPr>
        <w:pStyle w:val="a3"/>
        <w:tabs>
          <w:tab w:val="left" w:pos="0"/>
        </w:tabs>
        <w:ind w:firstLine="567"/>
        <w:rPr>
          <w:szCs w:val="28"/>
        </w:rPr>
      </w:pPr>
      <w:r>
        <w:rPr>
          <w:szCs w:val="28"/>
        </w:rPr>
        <w:t>1.7.</w:t>
      </w:r>
      <w:r w:rsidRPr="005F17FA">
        <w:rPr>
          <w:szCs w:val="28"/>
        </w:rPr>
        <w:t xml:space="preserve"> </w:t>
      </w:r>
      <w:r>
        <w:rPr>
          <w:szCs w:val="28"/>
        </w:rPr>
        <w:t>К</w:t>
      </w:r>
      <w:r w:rsidRPr="00AC6403">
        <w:rPr>
          <w:szCs w:val="28"/>
        </w:rPr>
        <w:t>омунальний заклад  загальної середньої освіти «Луцький ліцей</w:t>
      </w:r>
      <w:r>
        <w:rPr>
          <w:szCs w:val="28"/>
        </w:rPr>
        <w:t xml:space="preserve"> №</w:t>
      </w:r>
      <w:r w:rsidR="00D71EAF">
        <w:rPr>
          <w:szCs w:val="28"/>
        </w:rPr>
        <w:t> </w:t>
      </w:r>
      <w:r>
        <w:rPr>
          <w:szCs w:val="28"/>
        </w:rPr>
        <w:t>23</w:t>
      </w:r>
      <w:r w:rsidRPr="00AC6403">
        <w:rPr>
          <w:szCs w:val="28"/>
        </w:rPr>
        <w:t xml:space="preserve"> Луцької міської ради</w:t>
      </w:r>
      <w:r>
        <w:rPr>
          <w:szCs w:val="28"/>
        </w:rPr>
        <w:t xml:space="preserve">» </w:t>
      </w:r>
      <w:r w:rsidRPr="003417D4">
        <w:rPr>
          <w:szCs w:val="28"/>
        </w:rPr>
        <w:t xml:space="preserve">є юридичною особою, </w:t>
      </w:r>
      <w:r w:rsidRPr="00AC6403">
        <w:t xml:space="preserve">має печатку, штамп, ідентифікаційний номер, </w:t>
      </w:r>
      <w:r w:rsidR="00D71EAF">
        <w:t xml:space="preserve">може </w:t>
      </w:r>
      <w:r w:rsidRPr="00AC6403">
        <w:t>ма</w:t>
      </w:r>
      <w:r w:rsidR="00D71EAF">
        <w:t>ти</w:t>
      </w:r>
      <w:r w:rsidRPr="00AC6403">
        <w:t xml:space="preserve"> самостійний баланс, рахунки </w:t>
      </w:r>
      <w:r w:rsidRPr="00AC6403">
        <w:rPr>
          <w:szCs w:val="28"/>
        </w:rPr>
        <w:t>в Головному управлінні Державної казначейської служби України</w:t>
      </w:r>
      <w:r w:rsidRPr="003417D4">
        <w:rPr>
          <w:szCs w:val="28"/>
        </w:rPr>
        <w:t>.</w:t>
      </w:r>
    </w:p>
    <w:p w:rsidR="009E20A5" w:rsidRDefault="009E20A5" w:rsidP="00B4287C">
      <w:pPr>
        <w:pStyle w:val="a3"/>
        <w:tabs>
          <w:tab w:val="left" w:pos="0"/>
        </w:tabs>
        <w:ind w:firstLine="567"/>
        <w:rPr>
          <w:bCs/>
          <w:szCs w:val="28"/>
        </w:rPr>
      </w:pPr>
      <w:r w:rsidRPr="00C83B07">
        <w:rPr>
          <w:szCs w:val="28"/>
        </w:rPr>
        <w:t>1.</w:t>
      </w:r>
      <w:r>
        <w:rPr>
          <w:szCs w:val="28"/>
        </w:rPr>
        <w:t>8</w:t>
      </w:r>
      <w:r w:rsidRPr="00AC6403">
        <w:rPr>
          <w:szCs w:val="28"/>
        </w:rPr>
        <w:t>. </w:t>
      </w:r>
      <w:r w:rsidRPr="00F46853">
        <w:rPr>
          <w:szCs w:val="28"/>
        </w:rPr>
        <w:t xml:space="preserve">Юридична адреса </w:t>
      </w:r>
      <w:r w:rsidRPr="00AC6403">
        <w:rPr>
          <w:szCs w:val="28"/>
        </w:rPr>
        <w:t>Ліцею</w:t>
      </w:r>
      <w:r w:rsidRPr="00F46853">
        <w:rPr>
          <w:szCs w:val="28"/>
        </w:rPr>
        <w:t xml:space="preserve">: </w:t>
      </w:r>
      <w:r w:rsidRPr="00E963E7">
        <w:rPr>
          <w:bCs/>
          <w:szCs w:val="28"/>
        </w:rPr>
        <w:t>вул</w:t>
      </w:r>
      <w:r>
        <w:rPr>
          <w:bCs/>
          <w:szCs w:val="28"/>
        </w:rPr>
        <w:t xml:space="preserve">иця Софії Ковалевської, </w:t>
      </w:r>
      <w:r w:rsidR="00E5688B">
        <w:rPr>
          <w:bCs/>
          <w:szCs w:val="28"/>
        </w:rPr>
        <w:t xml:space="preserve">будинок </w:t>
      </w:r>
      <w:r>
        <w:rPr>
          <w:bCs/>
          <w:szCs w:val="28"/>
        </w:rPr>
        <w:t>56</w:t>
      </w:r>
      <w:r w:rsidRPr="00E963E7">
        <w:rPr>
          <w:bCs/>
          <w:szCs w:val="28"/>
        </w:rPr>
        <w:t>, місто Луцьк, Волинська область, 430</w:t>
      </w:r>
      <w:r>
        <w:rPr>
          <w:bCs/>
          <w:szCs w:val="28"/>
        </w:rPr>
        <w:t>24</w:t>
      </w:r>
      <w:r w:rsidRPr="00E963E7">
        <w:rPr>
          <w:bCs/>
          <w:szCs w:val="28"/>
        </w:rPr>
        <w:t xml:space="preserve">, телефон </w:t>
      </w:r>
      <w:r>
        <w:rPr>
          <w:bCs/>
          <w:szCs w:val="28"/>
        </w:rPr>
        <w:t>(0332)25-51-86</w:t>
      </w:r>
      <w:r w:rsidRPr="00E963E7">
        <w:rPr>
          <w:bCs/>
          <w:szCs w:val="28"/>
        </w:rPr>
        <w:t>.</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1.9. </w:t>
      </w:r>
      <w:bookmarkStart w:id="2" w:name="_Hlk89606770"/>
      <w:r w:rsidRPr="00423455">
        <w:rPr>
          <w:rFonts w:ascii="Times New Roman" w:hAnsi="Times New Roman"/>
          <w:color w:val="000000" w:themeColor="text1"/>
          <w:sz w:val="28"/>
          <w:szCs w:val="28"/>
        </w:rPr>
        <w:t>Ліцей</w:t>
      </w:r>
      <w:bookmarkEnd w:id="2"/>
      <w:r w:rsidRPr="00423455">
        <w:rPr>
          <w:rFonts w:ascii="Times New Roman" w:hAnsi="Times New Roman"/>
          <w:color w:val="000000" w:themeColor="text1"/>
          <w:sz w:val="28"/>
          <w:szCs w:val="28"/>
        </w:rPr>
        <w:t xml:space="preserve"> є закладом загальної середньої освіти, що провадить освітню діяльність відповідно до ліцензії (ліцензій).</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1.10. Ліцей забезпечує здобуття початкової, базової та профільної середньої освіти.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1.11. Ліцей 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 xml:space="preserve">1.12. 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Pr="00423455">
        <w:rPr>
          <w:rFonts w:ascii="Times New Roman" w:hAnsi="Times New Roman"/>
          <w:color w:val="000000" w:themeColor="text1"/>
          <w:sz w:val="28"/>
          <w:szCs w:val="28"/>
        </w:rPr>
        <w:t>освітньо</w:t>
      </w:r>
      <w:proofErr w:type="spellEnd"/>
      <w:r w:rsidRPr="00423455">
        <w:rPr>
          <w:rFonts w:ascii="Times New Roman" w:hAnsi="Times New Roman"/>
          <w:color w:val="000000" w:themeColor="text1"/>
          <w:sz w:val="28"/>
          <w:szCs w:val="28"/>
        </w:rPr>
        <w:t xml:space="preserve">-наукові, наукові, </w:t>
      </w:r>
      <w:proofErr w:type="spellStart"/>
      <w:r w:rsidRPr="00423455">
        <w:rPr>
          <w:rFonts w:ascii="Times New Roman" w:hAnsi="Times New Roman"/>
          <w:color w:val="000000" w:themeColor="text1"/>
          <w:sz w:val="28"/>
          <w:szCs w:val="28"/>
        </w:rPr>
        <w:t>освітньо</w:t>
      </w:r>
      <w:proofErr w:type="spellEnd"/>
      <w:r w:rsidRPr="00423455">
        <w:rPr>
          <w:rFonts w:ascii="Times New Roman" w:hAnsi="Times New Roman"/>
          <w:color w:val="000000" w:themeColor="text1"/>
          <w:sz w:val="28"/>
          <w:szCs w:val="28"/>
        </w:rPr>
        <w:t>-виробничі та інші об’єднання, кожен із учасників якого зберігає статус юридичної особи.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1.1</w:t>
      </w:r>
      <w:r w:rsidRPr="00423455">
        <w:rPr>
          <w:rFonts w:ascii="Times New Roman" w:hAnsi="Times New Roman"/>
          <w:color w:val="000000" w:themeColor="text1"/>
          <w:sz w:val="28"/>
          <w:szCs w:val="28"/>
          <w:lang w:val="ru-RU"/>
        </w:rPr>
        <w:t>3</w:t>
      </w:r>
      <w:r w:rsidRPr="00423455">
        <w:rPr>
          <w:rFonts w:ascii="Times New Roman" w:hAnsi="Times New Roman"/>
          <w:color w:val="000000" w:themeColor="text1"/>
          <w:sz w:val="28"/>
          <w:szCs w:val="28"/>
        </w:rPr>
        <w:t>. Зміни до Статуту розробляються департаментом освіти Луцької міської ради, погоджуються з керівником Ліцею та подаються на затвердження Луцькій міській раді.</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1.14. Головною метою діяльності Ліцею є забезпечення реалізації права громадян на здобуття повної загальної середньої освіти.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1.15. Головними завданнями Ліцею є:</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auto"/>
          <w:sz w:val="28"/>
          <w:szCs w:val="28"/>
        </w:rPr>
      </w:pPr>
      <w:r w:rsidRPr="00423455">
        <w:rPr>
          <w:rFonts w:ascii="Times New Roman" w:hAnsi="Times New Roman"/>
          <w:color w:val="auto"/>
          <w:sz w:val="28"/>
          <w:szCs w:val="28"/>
        </w:rPr>
        <w:t>всебічний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auto"/>
          <w:sz w:val="28"/>
          <w:szCs w:val="28"/>
        </w:rPr>
      </w:pPr>
      <w:r w:rsidRPr="00423455">
        <w:rPr>
          <w:rFonts w:ascii="Times New Roman" w:hAnsi="Times New Roman"/>
          <w:color w:val="auto"/>
          <w:sz w:val="28"/>
          <w:szCs w:val="28"/>
        </w:rPr>
        <w:t>організація освітнього процесу, що ґрунтується на цінностях та принципах, визначених законами України «Про освіту» та «Про повну загальну середню освіту»;</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auto"/>
          <w:sz w:val="28"/>
          <w:szCs w:val="28"/>
        </w:rPr>
      </w:pPr>
      <w:r w:rsidRPr="00423455">
        <w:rPr>
          <w:rFonts w:ascii="Times New Roman" w:hAnsi="Times New Roman"/>
          <w:color w:val="auto"/>
          <w:sz w:val="28"/>
          <w:szCs w:val="28"/>
        </w:rPr>
        <w:t>створення безпечного освітнього середовища для учасників освітнього процесу;</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auto"/>
          <w:sz w:val="28"/>
          <w:szCs w:val="28"/>
        </w:rPr>
      </w:pPr>
      <w:r w:rsidRPr="00423455">
        <w:rPr>
          <w:rFonts w:ascii="Times New Roman" w:hAnsi="Times New Roman"/>
          <w:color w:val="auto"/>
          <w:sz w:val="28"/>
          <w:szCs w:val="28"/>
        </w:rPr>
        <w:t xml:space="preserve">виявлення та розвиток індивідуальних здібностей учнів, досягнення ними результатів навчання, прогресу в розвитку, зокрема формування і застосування відповідних </w:t>
      </w:r>
      <w:proofErr w:type="spellStart"/>
      <w:r w:rsidRPr="00423455">
        <w:rPr>
          <w:rFonts w:ascii="Times New Roman" w:hAnsi="Times New Roman"/>
          <w:color w:val="auto"/>
          <w:sz w:val="28"/>
          <w:szCs w:val="28"/>
        </w:rPr>
        <w:t>компетентностей</w:t>
      </w:r>
      <w:proofErr w:type="spellEnd"/>
      <w:r w:rsidRPr="00423455">
        <w:rPr>
          <w:rFonts w:ascii="Times New Roman" w:hAnsi="Times New Roman"/>
          <w:color w:val="auto"/>
          <w:sz w:val="28"/>
          <w:szCs w:val="28"/>
        </w:rPr>
        <w:t>, що визначені Законом України «Про освіту» і відповідними державними стандартами повної загальної середньої освіти та необхідні для подальшого здобуття освіти;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auto"/>
          <w:sz w:val="28"/>
          <w:szCs w:val="28"/>
        </w:rPr>
        <w:t>організація вивчення учнями профільних навчальних предметів (інтегрованих курсів).</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1.1</w:t>
      </w:r>
      <w:r w:rsidRPr="00423455">
        <w:rPr>
          <w:rFonts w:ascii="Times New Roman" w:hAnsi="Times New Roman"/>
          <w:color w:val="000000" w:themeColor="text1"/>
          <w:sz w:val="28"/>
          <w:szCs w:val="28"/>
          <w:lang w:val="ru-RU"/>
        </w:rPr>
        <w:t>6</w:t>
      </w:r>
      <w:r w:rsidRPr="00423455">
        <w:rPr>
          <w:rFonts w:ascii="Times New Roman" w:hAnsi="Times New Roman"/>
          <w:color w:val="000000" w:themeColor="text1"/>
          <w:sz w:val="28"/>
          <w:szCs w:val="28"/>
        </w:rPr>
        <w:t>. Ліцей у своїй діяльності керується Конституцією України, законами України «Про освіту», «Про повну 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наказами директора департаменту освіти, цим Статутом.</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 xml:space="preserve">1.17. </w:t>
      </w:r>
      <w:bookmarkStart w:id="3" w:name="_Hlk89607238"/>
      <w:r w:rsidRPr="00423455">
        <w:rPr>
          <w:rFonts w:ascii="Times New Roman" w:hAnsi="Times New Roman"/>
          <w:color w:val="000000" w:themeColor="text1"/>
          <w:sz w:val="28"/>
          <w:szCs w:val="28"/>
        </w:rPr>
        <w:t>Ліцей</w:t>
      </w:r>
      <w:bookmarkEnd w:id="3"/>
      <w:r w:rsidRPr="00423455">
        <w:rPr>
          <w:rFonts w:ascii="Times New Roman" w:hAnsi="Times New Roman"/>
          <w:color w:val="000000" w:themeColor="text1"/>
          <w:sz w:val="28"/>
          <w:szCs w:val="28"/>
        </w:rPr>
        <w:t xml:space="preserve"> самостійно приймає рішення та здійснює освітню діяльність у межах наданої автономії, обсяг якої визначається законами України «Про освіту», «Про повну загальну середню освіту», спеціальними законами та цим Статутом.</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1.18. Ліцей несе відповідальність перед здобувачами освіти, Луцькою міською територіальною громадою, суспільством і державою за:</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безпечні умови освітньої діяльності;</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дотримання Державних стандартів освіти;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дотримання фінансової дисципліни;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прозорість, інформаційну відкритість закладу освіти.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auto"/>
          <w:sz w:val="28"/>
          <w:szCs w:val="28"/>
        </w:rPr>
      </w:pPr>
      <w:r w:rsidRPr="00423455">
        <w:rPr>
          <w:rFonts w:ascii="Times New Roman" w:hAnsi="Times New Roman"/>
          <w:color w:val="000000" w:themeColor="text1"/>
          <w:sz w:val="28"/>
          <w:szCs w:val="28"/>
        </w:rPr>
        <w:t>1.</w:t>
      </w:r>
      <w:r w:rsidRPr="00423455">
        <w:rPr>
          <w:rFonts w:ascii="Times New Roman" w:hAnsi="Times New Roman"/>
          <w:color w:val="000000" w:themeColor="text1"/>
          <w:sz w:val="28"/>
          <w:szCs w:val="28"/>
          <w:lang w:val="ru-RU"/>
        </w:rPr>
        <w:t>19</w:t>
      </w:r>
      <w:r w:rsidRPr="00423455">
        <w:rPr>
          <w:rFonts w:ascii="Times New Roman" w:hAnsi="Times New Roman"/>
          <w:color w:val="000000" w:themeColor="text1"/>
          <w:sz w:val="28"/>
          <w:szCs w:val="28"/>
        </w:rPr>
        <w:t xml:space="preserve">. </w:t>
      </w:r>
      <w:r w:rsidRPr="00423455">
        <w:rPr>
          <w:rFonts w:ascii="Times New Roman" w:hAnsi="Times New Roman"/>
          <w:color w:val="auto"/>
          <w:sz w:val="28"/>
          <w:szCs w:val="28"/>
        </w:rPr>
        <w:t>Мовою освітнього процесу в Ліцеї є державна мова</w:t>
      </w:r>
      <w:r w:rsidRPr="00423455">
        <w:rPr>
          <w:rFonts w:ascii="Times New Roman" w:hAnsi="Times New Roman"/>
          <w:color w:val="000000" w:themeColor="text1"/>
          <w:sz w:val="28"/>
          <w:szCs w:val="28"/>
        </w:rPr>
        <w:t>.</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1.2</w:t>
      </w:r>
      <w:r w:rsidRPr="00423455">
        <w:rPr>
          <w:rFonts w:ascii="Times New Roman" w:hAnsi="Times New Roman"/>
          <w:color w:val="000000" w:themeColor="text1"/>
          <w:sz w:val="28"/>
          <w:szCs w:val="28"/>
          <w:lang w:val="ru-RU"/>
        </w:rPr>
        <w:t>0</w:t>
      </w:r>
      <w:r w:rsidRPr="00423455">
        <w:rPr>
          <w:rFonts w:ascii="Times New Roman" w:hAnsi="Times New Roman"/>
          <w:color w:val="000000" w:themeColor="text1"/>
          <w:sz w:val="28"/>
          <w:szCs w:val="28"/>
        </w:rPr>
        <w:t xml:space="preserve">. Ліцей має право </w:t>
      </w:r>
      <w:r w:rsidRPr="00423455">
        <w:rPr>
          <w:rFonts w:ascii="Times New Roman" w:hAnsi="Times New Roman"/>
          <w:color w:val="auto"/>
          <w:sz w:val="28"/>
          <w:szCs w:val="28"/>
        </w:rPr>
        <w:t>на:</w:t>
      </w:r>
    </w:p>
    <w:p w:rsidR="00423455" w:rsidRPr="00423455" w:rsidRDefault="00423455" w:rsidP="00423455">
      <w:pPr>
        <w:widowControl/>
        <w:tabs>
          <w:tab w:val="left" w:pos="1418"/>
        </w:tabs>
        <w:ind w:left="567"/>
        <w:contextualSpacing/>
        <w:jc w:val="both"/>
        <w:rPr>
          <w:rFonts w:ascii="Times New Roman" w:hAnsi="Times New Roman"/>
          <w:color w:val="auto"/>
          <w:sz w:val="28"/>
          <w:szCs w:val="28"/>
        </w:rPr>
      </w:pPr>
      <w:r w:rsidRPr="00423455">
        <w:rPr>
          <w:rFonts w:ascii="Times New Roman" w:hAnsi="Times New Roman"/>
          <w:color w:val="auto"/>
          <w:sz w:val="28"/>
          <w:szCs w:val="28"/>
        </w:rPr>
        <w:t>фінансову автономію;</w:t>
      </w:r>
    </w:p>
    <w:p w:rsidR="00423455" w:rsidRPr="00423455" w:rsidRDefault="00423455" w:rsidP="00423455">
      <w:pPr>
        <w:widowControl/>
        <w:tabs>
          <w:tab w:val="left" w:pos="1418"/>
        </w:tabs>
        <w:ind w:left="567"/>
        <w:contextualSpacing/>
        <w:jc w:val="both"/>
        <w:rPr>
          <w:rFonts w:ascii="Times New Roman" w:hAnsi="Times New Roman"/>
          <w:color w:val="auto"/>
          <w:sz w:val="28"/>
          <w:szCs w:val="28"/>
        </w:rPr>
      </w:pPr>
      <w:r w:rsidRPr="00423455">
        <w:rPr>
          <w:rFonts w:ascii="Times New Roman" w:hAnsi="Times New Roman"/>
          <w:color w:val="auto"/>
          <w:sz w:val="28"/>
          <w:szCs w:val="28"/>
        </w:rPr>
        <w:t>академічну автономію;</w:t>
      </w:r>
    </w:p>
    <w:p w:rsidR="00423455" w:rsidRPr="00423455" w:rsidRDefault="00423455" w:rsidP="00423455">
      <w:pPr>
        <w:widowControl/>
        <w:tabs>
          <w:tab w:val="left" w:pos="1418"/>
        </w:tabs>
        <w:ind w:left="567"/>
        <w:contextualSpacing/>
        <w:jc w:val="both"/>
        <w:rPr>
          <w:rFonts w:ascii="Times New Roman" w:hAnsi="Times New Roman"/>
          <w:color w:val="auto"/>
          <w:sz w:val="28"/>
          <w:szCs w:val="28"/>
        </w:rPr>
      </w:pPr>
      <w:r w:rsidRPr="00423455">
        <w:rPr>
          <w:rFonts w:ascii="Times New Roman" w:hAnsi="Times New Roman"/>
          <w:color w:val="auto"/>
          <w:sz w:val="28"/>
          <w:szCs w:val="28"/>
        </w:rPr>
        <w:t>кадрову автономію</w:t>
      </w:r>
    </w:p>
    <w:p w:rsidR="00423455" w:rsidRPr="00423455" w:rsidRDefault="00423455" w:rsidP="00423455">
      <w:pPr>
        <w:widowControl/>
        <w:tabs>
          <w:tab w:val="left" w:pos="1418"/>
        </w:tabs>
        <w:ind w:left="567"/>
        <w:contextualSpacing/>
        <w:jc w:val="both"/>
        <w:rPr>
          <w:rFonts w:ascii="Times New Roman" w:hAnsi="Times New Roman"/>
          <w:color w:val="auto"/>
          <w:sz w:val="28"/>
          <w:szCs w:val="28"/>
        </w:rPr>
      </w:pPr>
      <w:r w:rsidRPr="00423455">
        <w:rPr>
          <w:rFonts w:ascii="Times New Roman" w:hAnsi="Times New Roman"/>
          <w:color w:val="auto"/>
          <w:sz w:val="28"/>
          <w:szCs w:val="28"/>
        </w:rPr>
        <w:t>організаційну автономію;</w:t>
      </w:r>
    </w:p>
    <w:p w:rsidR="00423455" w:rsidRPr="00423455" w:rsidRDefault="00423455" w:rsidP="00423455">
      <w:pPr>
        <w:widowControl/>
        <w:tabs>
          <w:tab w:val="left" w:pos="1418"/>
        </w:tabs>
        <w:ind w:left="567"/>
        <w:contextualSpacing/>
        <w:jc w:val="both"/>
        <w:rPr>
          <w:rFonts w:ascii="Times New Roman" w:hAnsi="Times New Roman"/>
          <w:color w:val="auto"/>
          <w:sz w:val="28"/>
          <w:szCs w:val="28"/>
        </w:rPr>
      </w:pPr>
      <w:r w:rsidRPr="00423455">
        <w:rPr>
          <w:rFonts w:ascii="Times New Roman" w:hAnsi="Times New Roman"/>
          <w:color w:val="000000" w:themeColor="text1"/>
          <w:sz w:val="28"/>
          <w:szCs w:val="28"/>
        </w:rPr>
        <w:t>з</w:t>
      </w:r>
      <w:bookmarkStart w:id="4" w:name="_Hlk107995337"/>
      <w:r w:rsidRPr="00423455">
        <w:rPr>
          <w:rFonts w:ascii="Times New Roman" w:hAnsi="Times New Roman"/>
          <w:color w:val="000000" w:themeColor="text1"/>
          <w:sz w:val="28"/>
          <w:szCs w:val="28"/>
        </w:rPr>
        <w:t>дійснення інших дій, що не суперечать чинному законодавству.</w:t>
      </w:r>
      <w:bookmarkEnd w:id="4"/>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1.2</w:t>
      </w:r>
      <w:r w:rsidRPr="00423455">
        <w:rPr>
          <w:rFonts w:ascii="Times New Roman" w:hAnsi="Times New Roman"/>
          <w:color w:val="000000" w:themeColor="text1"/>
          <w:sz w:val="28"/>
          <w:szCs w:val="28"/>
          <w:lang w:val="ru-RU"/>
        </w:rPr>
        <w:t>1</w:t>
      </w:r>
      <w:r w:rsidRPr="00423455">
        <w:rPr>
          <w:rFonts w:ascii="Times New Roman" w:hAnsi="Times New Roman"/>
          <w:color w:val="000000" w:themeColor="text1"/>
          <w:sz w:val="28"/>
          <w:szCs w:val="28"/>
        </w:rPr>
        <w:t>. Ліцей зобов’язаний:</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здійснювати освітню діяльність на підставі ліцензії, отриманої у встановленому законодавством порядку;</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задовольняти потреби громадян, що проживають на території обслуговування закладу освіти, в здобутті повної загальної середньої освіти;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за потреби створювати інклюзивні та/або спеціальні групи і класи для навчання осіб з особливими освітніми потребами;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забезпечувати єдність навчання та виховання;</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створювати власну науково-методичну і матеріально-технічну базу;</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проходити плановий інституційний аудит у терміни та в порядку, визначеним спеціальним законодавством;</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забезпечувати відповідність рівня загальної середньої освіти Державним стандартам загальної середньої освіти;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auto"/>
          <w:sz w:val="28"/>
          <w:szCs w:val="28"/>
        </w:rPr>
        <w:t>здійснювати заходи зі збереження</w:t>
      </w:r>
      <w:r w:rsidRPr="00423455">
        <w:rPr>
          <w:rFonts w:ascii="Times New Roman" w:hAnsi="Times New Roman"/>
          <w:color w:val="000000" w:themeColor="text1"/>
          <w:sz w:val="28"/>
          <w:szCs w:val="28"/>
        </w:rPr>
        <w:t xml:space="preserve"> життя і здоров’я здобувачів освіти, педагогічних та інших працівників закладу освіти;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додержуватися фінансової дисципліни, зберігати матеріальну базу;</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забезпечувати видачу здобувачам освіти документів про освіту встановленого зразка;</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здійснювати інші повноваження, делеговані засновником або уповноваженим ним органом управління освітою.</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1.2</w:t>
      </w:r>
      <w:r w:rsidRPr="00423455">
        <w:rPr>
          <w:rFonts w:ascii="Times New Roman" w:hAnsi="Times New Roman"/>
          <w:color w:val="000000" w:themeColor="text1"/>
          <w:sz w:val="28"/>
          <w:szCs w:val="28"/>
          <w:lang w:val="ru-RU"/>
        </w:rPr>
        <w:t>2</w:t>
      </w:r>
      <w:r w:rsidRPr="00423455">
        <w:rPr>
          <w:rFonts w:ascii="Times New Roman" w:hAnsi="Times New Roman"/>
          <w:color w:val="000000" w:themeColor="text1"/>
          <w:sz w:val="28"/>
          <w:szCs w:val="28"/>
        </w:rPr>
        <w:t>. У Ліцеї можуть створюватися та функціонувати: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1.22.1 структурні підрозділи;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1.22.2 методичні комісії педагогічних працівників;</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1.2</w:t>
      </w:r>
      <w:r w:rsidRPr="00423455">
        <w:rPr>
          <w:rFonts w:ascii="Times New Roman" w:hAnsi="Times New Roman"/>
          <w:color w:val="000000" w:themeColor="text1"/>
          <w:sz w:val="28"/>
          <w:szCs w:val="28"/>
          <w:lang w:val="ru-RU"/>
        </w:rPr>
        <w:t>2</w:t>
      </w:r>
      <w:r w:rsidRPr="00423455">
        <w:rPr>
          <w:rFonts w:ascii="Times New Roman" w:hAnsi="Times New Roman"/>
          <w:color w:val="000000" w:themeColor="text1"/>
          <w:sz w:val="28"/>
          <w:szCs w:val="28"/>
        </w:rPr>
        <w:t>.3 спортивні секції, гуртки, методична рада закладу, творчі групи;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1.2</w:t>
      </w:r>
      <w:r w:rsidRPr="00423455">
        <w:rPr>
          <w:rFonts w:ascii="Times New Roman" w:hAnsi="Times New Roman"/>
          <w:color w:val="000000" w:themeColor="text1"/>
          <w:sz w:val="28"/>
          <w:szCs w:val="28"/>
          <w:lang w:val="ru-RU"/>
        </w:rPr>
        <w:t>2</w:t>
      </w:r>
      <w:r w:rsidRPr="00423455">
        <w:rPr>
          <w:rFonts w:ascii="Times New Roman" w:hAnsi="Times New Roman"/>
          <w:color w:val="000000" w:themeColor="text1"/>
          <w:sz w:val="28"/>
          <w:szCs w:val="28"/>
        </w:rPr>
        <w:t>.4 психологічна служба;</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1.2</w:t>
      </w:r>
      <w:r w:rsidRPr="00423455">
        <w:rPr>
          <w:rFonts w:ascii="Times New Roman" w:hAnsi="Times New Roman"/>
          <w:color w:val="000000" w:themeColor="text1"/>
          <w:sz w:val="28"/>
          <w:szCs w:val="28"/>
          <w:lang w:val="ru-RU"/>
        </w:rPr>
        <w:t>2</w:t>
      </w:r>
      <w:r w:rsidRPr="00423455">
        <w:rPr>
          <w:rFonts w:ascii="Times New Roman" w:hAnsi="Times New Roman"/>
          <w:color w:val="000000" w:themeColor="text1"/>
          <w:sz w:val="28"/>
          <w:szCs w:val="28"/>
        </w:rPr>
        <w:t>.5 логопедична служба;</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1.2</w:t>
      </w:r>
      <w:r w:rsidRPr="00423455">
        <w:rPr>
          <w:rFonts w:ascii="Times New Roman" w:hAnsi="Times New Roman"/>
          <w:color w:val="000000" w:themeColor="text1"/>
          <w:sz w:val="28"/>
          <w:szCs w:val="28"/>
          <w:lang w:val="ru-RU"/>
        </w:rPr>
        <w:t>2</w:t>
      </w:r>
      <w:r w:rsidRPr="00423455">
        <w:rPr>
          <w:rFonts w:ascii="Times New Roman" w:hAnsi="Times New Roman"/>
          <w:color w:val="000000" w:themeColor="text1"/>
          <w:sz w:val="28"/>
          <w:szCs w:val="28"/>
        </w:rPr>
        <w:t>.6 служба з охорони праці;</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1.2</w:t>
      </w:r>
      <w:r w:rsidRPr="00423455">
        <w:rPr>
          <w:rFonts w:ascii="Times New Roman" w:hAnsi="Times New Roman"/>
          <w:color w:val="000000" w:themeColor="text1"/>
          <w:sz w:val="28"/>
          <w:szCs w:val="28"/>
          <w:lang w:val="ru-RU"/>
        </w:rPr>
        <w:t>2</w:t>
      </w:r>
      <w:r w:rsidRPr="00423455">
        <w:rPr>
          <w:rFonts w:ascii="Times New Roman" w:hAnsi="Times New Roman"/>
          <w:color w:val="000000" w:themeColor="text1"/>
          <w:sz w:val="28"/>
          <w:szCs w:val="28"/>
        </w:rPr>
        <w:t>.7 інші – у разі потреби, або якщо це передбачено чинним законодавством.</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1.2</w:t>
      </w:r>
      <w:r w:rsidRPr="00423455">
        <w:rPr>
          <w:rFonts w:ascii="Times New Roman" w:hAnsi="Times New Roman"/>
          <w:color w:val="000000" w:themeColor="text1"/>
          <w:sz w:val="28"/>
          <w:szCs w:val="28"/>
          <w:lang w:val="ru-RU"/>
        </w:rPr>
        <w:t>3</w:t>
      </w:r>
      <w:r w:rsidRPr="00423455">
        <w:rPr>
          <w:rFonts w:ascii="Times New Roman" w:hAnsi="Times New Roman"/>
          <w:color w:val="000000" w:themeColor="text1"/>
          <w:sz w:val="28"/>
          <w:szCs w:val="28"/>
        </w:rPr>
        <w:t>.</w:t>
      </w:r>
      <w:r w:rsidRPr="00423455">
        <w:rPr>
          <w:rFonts w:ascii="Times New Roman" w:hAnsi="Times New Roman"/>
          <w:color w:val="000000" w:themeColor="text1"/>
          <w:sz w:val="28"/>
          <w:szCs w:val="28"/>
          <w:lang w:val="en-US"/>
        </w:rPr>
        <w:t> </w:t>
      </w:r>
      <w:r w:rsidRPr="00423455">
        <w:rPr>
          <w:rFonts w:ascii="Times New Roman" w:hAnsi="Times New Roman"/>
          <w:color w:val="000000" w:themeColor="text1"/>
          <w:sz w:val="28"/>
          <w:szCs w:val="28"/>
        </w:rPr>
        <w:t>Медичне обслуговування здобувачів освіти здійснюється медичними працівниками, які входять до штату Ліцею у порядку, встановленому Кабінетом Міністрів України.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1.2</w:t>
      </w:r>
      <w:r w:rsidRPr="00423455">
        <w:rPr>
          <w:rFonts w:ascii="Times New Roman" w:hAnsi="Times New Roman"/>
          <w:color w:val="000000" w:themeColor="text1"/>
          <w:sz w:val="28"/>
          <w:szCs w:val="28"/>
          <w:lang w:val="ru-RU"/>
        </w:rPr>
        <w:t>4</w:t>
      </w:r>
      <w:r w:rsidRPr="00423455">
        <w:rPr>
          <w:rFonts w:ascii="Times New Roman" w:hAnsi="Times New Roman"/>
          <w:color w:val="000000" w:themeColor="text1"/>
          <w:sz w:val="28"/>
          <w:szCs w:val="28"/>
        </w:rPr>
        <w:t>.</w:t>
      </w:r>
      <w:r w:rsidRPr="00423455">
        <w:rPr>
          <w:rFonts w:ascii="Times New Roman" w:hAnsi="Times New Roman"/>
          <w:color w:val="000000" w:themeColor="text1"/>
          <w:sz w:val="28"/>
          <w:szCs w:val="28"/>
          <w:lang w:val="en-US"/>
        </w:rPr>
        <w:t> </w:t>
      </w:r>
      <w:r w:rsidRPr="00423455">
        <w:rPr>
          <w:rFonts w:ascii="Times New Roman" w:hAnsi="Times New Roman"/>
          <w:color w:val="000000" w:themeColor="text1"/>
          <w:sz w:val="28"/>
          <w:szCs w:val="28"/>
        </w:rPr>
        <w:t>Взаємовідносини Ліцею з юридичними і фізичними особами визначаються угодами, які укладаються між ними.</w:t>
      </w:r>
    </w:p>
    <w:p w:rsidR="00423455" w:rsidRPr="00423455" w:rsidRDefault="00423455" w:rsidP="0042345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23455">
        <w:rPr>
          <w:rFonts w:ascii="Times New Roman" w:hAnsi="Times New Roman"/>
          <w:color w:val="000000" w:themeColor="text1"/>
          <w:sz w:val="28"/>
          <w:szCs w:val="28"/>
        </w:rPr>
        <w:t>1.2</w:t>
      </w:r>
      <w:r w:rsidRPr="00423455">
        <w:rPr>
          <w:rFonts w:ascii="Times New Roman" w:hAnsi="Times New Roman"/>
          <w:color w:val="000000" w:themeColor="text1"/>
          <w:sz w:val="28"/>
          <w:szCs w:val="28"/>
          <w:lang w:val="ru-RU"/>
        </w:rPr>
        <w:t>5</w:t>
      </w:r>
      <w:r w:rsidRPr="00423455">
        <w:rPr>
          <w:rFonts w:ascii="Times New Roman" w:hAnsi="Times New Roman"/>
          <w:color w:val="000000" w:themeColor="text1"/>
          <w:sz w:val="28"/>
          <w:szCs w:val="28"/>
        </w:rPr>
        <w:t>.</w:t>
      </w:r>
      <w:r w:rsidRPr="00423455">
        <w:rPr>
          <w:rFonts w:ascii="Times New Roman" w:hAnsi="Times New Roman"/>
          <w:color w:val="000000" w:themeColor="text1"/>
          <w:sz w:val="28"/>
          <w:szCs w:val="28"/>
          <w:lang w:val="en-US"/>
        </w:rPr>
        <w:t> </w:t>
      </w:r>
      <w:r w:rsidRPr="00423455">
        <w:rPr>
          <w:rFonts w:ascii="Times New Roman" w:hAnsi="Times New Roman"/>
          <w:color w:val="auto"/>
          <w:sz w:val="28"/>
          <w:szCs w:val="28"/>
        </w:rPr>
        <w:t>Ліцей може розробляти, удосконалювати та впроваджувати нові освітні технології і форми організації освітнього процесу.</w:t>
      </w:r>
    </w:p>
    <w:p w:rsidR="00EE5A24" w:rsidRPr="0050345F" w:rsidRDefault="00EE5A24" w:rsidP="00EE5A24">
      <w:pPr>
        <w:widowControl/>
        <w:numPr>
          <w:ilvl w:val="12"/>
          <w:numId w:val="0"/>
        </w:numPr>
        <w:tabs>
          <w:tab w:val="left" w:pos="1418"/>
        </w:tabs>
        <w:ind w:firstLine="689"/>
        <w:jc w:val="both"/>
        <w:rPr>
          <w:rFonts w:ascii="Times New Roman" w:hAnsi="Times New Roman"/>
          <w:color w:val="auto"/>
          <w:sz w:val="28"/>
          <w:szCs w:val="28"/>
        </w:rPr>
      </w:pPr>
    </w:p>
    <w:p w:rsidR="00EE5A24" w:rsidRDefault="00EE5A24" w:rsidP="00EE5A24">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 ОРГАНІЗАЦІЯ ОСВІТНЬОГО ПРОЦЕСУ</w:t>
      </w:r>
    </w:p>
    <w:p w:rsidR="00EB2B19" w:rsidRDefault="00EB2B19" w:rsidP="00EE5A24">
      <w:pPr>
        <w:widowControl/>
        <w:numPr>
          <w:ilvl w:val="12"/>
          <w:numId w:val="0"/>
        </w:numPr>
        <w:tabs>
          <w:tab w:val="left" w:pos="1418"/>
        </w:tabs>
        <w:ind w:firstLine="689"/>
        <w:jc w:val="center"/>
        <w:rPr>
          <w:rFonts w:ascii="Times New Roman" w:hAnsi="Times New Roman"/>
          <w:b/>
          <w:color w:val="auto"/>
          <w:sz w:val="28"/>
          <w:szCs w:val="28"/>
        </w:rPr>
      </w:pPr>
    </w:p>
    <w:p w:rsidR="002F5913" w:rsidRPr="002F5913" w:rsidRDefault="002F5913" w:rsidP="002F5913">
      <w:pPr>
        <w:ind w:firstLine="567"/>
        <w:jc w:val="both"/>
        <w:rPr>
          <w:rFonts w:ascii="Times New Roman" w:hAnsi="Times New Roman"/>
          <w:color w:val="auto"/>
          <w:sz w:val="28"/>
          <w:szCs w:val="28"/>
        </w:rPr>
      </w:pPr>
      <w:bookmarkStart w:id="5" w:name="_Hlk107997049"/>
      <w:r w:rsidRPr="002F5913">
        <w:rPr>
          <w:rFonts w:ascii="Times New Roman" w:hAnsi="Times New Roman"/>
          <w:color w:val="000000" w:themeColor="text1"/>
          <w:sz w:val="28"/>
          <w:szCs w:val="28"/>
        </w:rPr>
        <w:t xml:space="preserve">2.1. </w:t>
      </w:r>
      <w:bookmarkStart w:id="6" w:name="_Hlk89607503"/>
      <w:r w:rsidRPr="002F5913">
        <w:rPr>
          <w:rFonts w:ascii="Times New Roman" w:hAnsi="Times New Roman"/>
          <w:color w:val="000000" w:themeColor="text1"/>
          <w:sz w:val="28"/>
          <w:szCs w:val="28"/>
        </w:rPr>
        <w:t>Ліцей</w:t>
      </w:r>
      <w:bookmarkEnd w:id="6"/>
      <w:r w:rsidRPr="002F5913">
        <w:rPr>
          <w:rFonts w:ascii="Times New Roman" w:hAnsi="Times New Roman"/>
          <w:color w:val="000000" w:themeColor="text1"/>
          <w:sz w:val="28"/>
          <w:szCs w:val="28"/>
        </w:rPr>
        <w:t xml:space="preserve"> здійснює свою діяльність на рівні повної загальної середньої освіти за умови наявності відповідної ліцензії, виданої в установленому порядку,</w:t>
      </w:r>
      <w:r w:rsidRPr="002F5913">
        <w:rPr>
          <w:rFonts w:ascii="Times New Roman" w:hAnsi="Times New Roman"/>
          <w:color w:val="auto"/>
          <w:sz w:val="28"/>
          <w:szCs w:val="28"/>
        </w:rPr>
        <w:t xml:space="preserve"> що забезпечує: </w:t>
      </w:r>
    </w:p>
    <w:p w:rsidR="002F5913" w:rsidRPr="002F5913" w:rsidRDefault="002F5913" w:rsidP="002F5913">
      <w:pPr>
        <w:ind w:firstLine="567"/>
        <w:jc w:val="both"/>
        <w:rPr>
          <w:rFonts w:ascii="Times New Roman" w:hAnsi="Times New Roman"/>
          <w:sz w:val="28"/>
          <w:szCs w:val="28"/>
        </w:rPr>
      </w:pPr>
      <w:r w:rsidRPr="002F5913">
        <w:rPr>
          <w:rFonts w:ascii="Times New Roman" w:hAnsi="Times New Roman"/>
          <w:color w:val="auto"/>
          <w:sz w:val="28"/>
          <w:szCs w:val="28"/>
        </w:rPr>
        <w:t xml:space="preserve">початкову освіту, яка здобувається упродовж чотирьох років </w:t>
      </w:r>
      <w:r w:rsidRPr="002F5913">
        <w:rPr>
          <w:rFonts w:ascii="Times New Roman" w:hAnsi="Times New Roman"/>
          <w:sz w:val="28"/>
          <w:szCs w:val="28"/>
        </w:rPr>
        <w:t>(перший рівень повної загальної середньої освіти (1-4 клас));</w:t>
      </w:r>
    </w:p>
    <w:p w:rsidR="002F5913" w:rsidRPr="002F5913" w:rsidRDefault="002F5913" w:rsidP="002F5913">
      <w:pPr>
        <w:ind w:firstLine="567"/>
        <w:jc w:val="both"/>
        <w:rPr>
          <w:rFonts w:ascii="Times New Roman" w:hAnsi="Times New Roman"/>
          <w:sz w:val="28"/>
          <w:szCs w:val="28"/>
        </w:rPr>
      </w:pPr>
      <w:r w:rsidRPr="002F5913">
        <w:rPr>
          <w:rFonts w:ascii="Times New Roman" w:hAnsi="Times New Roman"/>
          <w:sz w:val="28"/>
          <w:szCs w:val="28"/>
        </w:rPr>
        <w:t>базову середню освіту, яка здобувається упродовж п’яти років (другий рівень повної загальної середньої освіти (5-9 клас), 8-9 класи – з поглибленим вивченням предметів: математика, українська мова, правознавство);</w:t>
      </w:r>
    </w:p>
    <w:p w:rsidR="002F5913" w:rsidRPr="002F5913" w:rsidRDefault="002F5913" w:rsidP="002F5913">
      <w:pPr>
        <w:ind w:firstLine="567"/>
        <w:jc w:val="both"/>
        <w:rPr>
          <w:rFonts w:ascii="Times New Roman" w:hAnsi="Times New Roman"/>
          <w:sz w:val="28"/>
          <w:szCs w:val="28"/>
        </w:rPr>
      </w:pPr>
      <w:r w:rsidRPr="002F5913">
        <w:rPr>
          <w:rFonts w:ascii="Times New Roman" w:hAnsi="Times New Roman"/>
          <w:sz w:val="28"/>
          <w:szCs w:val="28"/>
        </w:rPr>
        <w:t xml:space="preserve">профільну середню освіту, яка здобувається упродовж трьох років (третій рівень повної загальної середньої освіти (10-11(12) клас). </w:t>
      </w:r>
      <w:r w:rsidRPr="002F5913">
        <w:rPr>
          <w:rFonts w:ascii="Times New Roman" w:hAnsi="Times New Roman"/>
          <w:sz w:val="28"/>
          <w:szCs w:val="28"/>
          <w:highlight w:val="yellow"/>
        </w:rPr>
        <w:t>Профілі навчання: математичний, української філології, правовий.</w:t>
      </w:r>
    </w:p>
    <w:bookmarkEnd w:id="5"/>
    <w:p w:rsidR="002F5913" w:rsidRPr="002F5913" w:rsidRDefault="002F5913" w:rsidP="002F5913">
      <w:pPr>
        <w:ind w:firstLine="567"/>
        <w:jc w:val="both"/>
        <w:rPr>
          <w:rFonts w:ascii="Times New Roman" w:hAnsi="Times New Roman"/>
          <w:sz w:val="28"/>
          <w:szCs w:val="28"/>
        </w:rPr>
      </w:pPr>
      <w:r w:rsidRPr="002F5913">
        <w:rPr>
          <w:rFonts w:ascii="Times New Roman" w:hAnsi="Times New Roman"/>
          <w:sz w:val="28"/>
          <w:szCs w:val="28"/>
        </w:rPr>
        <w:t>За умови відповідного соціального запиту та ресурсного забезпечення можливе відкриття інших профілів навчання у старшій школі.</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auto"/>
          <w:sz w:val="28"/>
          <w:szCs w:val="28"/>
        </w:rPr>
        <w:t>2.2. Ліцей планує свою роботу самостійно, відповідно до стратегії розвитку, яка затверджується департаментом освіти, та річного плану роботи, який затверджуються педагогічною радою закладу освіти.</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auto"/>
          <w:sz w:val="28"/>
          <w:szCs w:val="28"/>
        </w:rPr>
        <w:t>2.3. Освітній процес у Ліцеї організовується відповідно до законів України «Про освіту», «Про повну загальну середню освіту», інших актів законодавства та освітньої програми (освітніх програм), схваленої педагогічною радою та затвердженої керівником ліцею.</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auto"/>
          <w:sz w:val="28"/>
          <w:szCs w:val="28"/>
        </w:rPr>
        <w:t>Ліцей може використовувати одну наскрізну освітню програму або різні освітні програми на різних рівнях освіти.</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auto"/>
          <w:sz w:val="28"/>
          <w:szCs w:val="28"/>
        </w:rPr>
        <w:t>На основі освітньої програми Ліцей складає та затверджує річний навчальний план (один або декілька), що конкретизує організацію освітнього процесу.</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auto"/>
          <w:sz w:val="28"/>
          <w:szCs w:val="28"/>
        </w:rPr>
        <w:t>2.4.</w:t>
      </w:r>
      <w:r w:rsidRPr="002F5913">
        <w:rPr>
          <w:rFonts w:ascii="Times New Roman" w:hAnsi="Times New Roman"/>
          <w:color w:val="auto"/>
          <w:sz w:val="28"/>
          <w:szCs w:val="28"/>
          <w:lang w:val="en-US"/>
        </w:rPr>
        <w:t> </w:t>
      </w:r>
      <w:r w:rsidRPr="002F5913">
        <w:rPr>
          <w:rFonts w:ascii="Times New Roman" w:hAnsi="Times New Roman"/>
          <w:color w:val="auto"/>
          <w:sz w:val="28"/>
          <w:szCs w:val="28"/>
        </w:rPr>
        <w:t>Ліцей забезпечує відповідність рівня загальної середньої освіти Державним стандартам освіти, єдність навчання, виховання і розвитку.</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000000" w:themeColor="text1"/>
          <w:sz w:val="28"/>
          <w:szCs w:val="28"/>
        </w:rPr>
        <w:t>2.5. </w:t>
      </w:r>
      <w:r w:rsidRPr="002F5913">
        <w:rPr>
          <w:rFonts w:ascii="Times New Roman" w:hAnsi="Times New Roman"/>
          <w:color w:val="auto"/>
          <w:sz w:val="28"/>
          <w:szCs w:val="28"/>
        </w:rPr>
        <w:t>Ліцей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рівні та циклі навчання відповідно до вікових особливостей та природних здібностей дітей.</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2.6. Ліцей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2.7. Освітній процес у Ліцеї може здійснюватися за очною (денною), мережевою, індивідуальною (екстернат, сімейна (домашня), педагогічний патронаж) формами здобуття освіти, в тому числі з використанням технологій дистанційного навчання. При потребі – організовується інклюзивне навчання.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2.8. Мережа класів у Ліцеї формується за погодженням із засновником або уповноваженим ним органом (департаментом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2.9. Поділ класів на групи для вивчення окремих предметів у Ліцеї здійснюється згідно з нормативами, встановленими МОН України.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2.10. У Ліцеї для здобувачів освіти 1-4 класів за бажанням їх батьків або осіб, які їх замінюють, при наявності відповідного фінансування, створюються групи подовженого дня. Зарахування до груп подовженого дня і відрахування здобувачів освіти із них здійснюється наказом директора Ліцею на підставі заяв батьків та осіб, які їх замінюють.</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2.11. Функціонування груп подовженого дня 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2.12. Зарахування дітей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наявності вільних місць.</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7" w:name="n32"/>
      <w:bookmarkEnd w:id="7"/>
      <w:r w:rsidRPr="002F5913">
        <w:rPr>
          <w:rFonts w:ascii="Times New Roman" w:hAnsi="Times New Roman"/>
          <w:color w:val="000000" w:themeColor="text1"/>
          <w:sz w:val="28"/>
          <w:szCs w:val="28"/>
        </w:rPr>
        <w:t>Зарахування дітей до Ліцею для здобуття базової середньої освіти (до 5-9 класів) здійснюється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Зарахування дітей для здобуття профільної середньої освіти (до 10-11 (12) класів)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Положення про умови конкурсу для зарахування дітей для здобуття базової та профільної середньої освіти затверджується наказом директора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Зарахування здобувачів освіти до Ліцею проводиться наказом директора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для здобуття освіти ІІ та ІІІ рівнів – документ про відповідний рівень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До першого класу зараховуються, як правило, діти віком із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2F5913">
        <w:rPr>
          <w:rFonts w:ascii="Times New Roman" w:hAnsi="Times New Roman"/>
          <w:color w:val="000000" w:themeColor="text1"/>
          <w:sz w:val="28"/>
          <w:szCs w:val="28"/>
        </w:rPr>
        <w:t>розвитковим</w:t>
      </w:r>
      <w:proofErr w:type="spellEnd"/>
      <w:r w:rsidRPr="002F5913">
        <w:rPr>
          <w:rFonts w:ascii="Times New Roman" w:hAnsi="Times New Roman"/>
          <w:color w:val="000000" w:themeColor="text1"/>
          <w:sz w:val="28"/>
          <w:szCs w:val="28"/>
        </w:rPr>
        <w:t xml:space="preserve"> складником.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 xml:space="preserve">2.13. </w:t>
      </w:r>
      <w:r w:rsidRPr="002F5913">
        <w:rPr>
          <w:rFonts w:ascii="Times New Roman" w:hAnsi="Times New Roman"/>
          <w:color w:val="auto"/>
          <w:sz w:val="28"/>
          <w:szCs w:val="28"/>
        </w:rPr>
        <w:t>Переведення здобувачів освіти на наступний рік навчання здійснюється у порядку, встановленому МОН України</w:t>
      </w:r>
      <w:r w:rsidRPr="002F5913">
        <w:rPr>
          <w:rFonts w:ascii="Times New Roman" w:hAnsi="Times New Roman"/>
          <w:color w:val="000000" w:themeColor="text1"/>
          <w:sz w:val="28"/>
          <w:szCs w:val="28"/>
        </w:rPr>
        <w:t>.</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2.15. У разі вибуття здобувача освіти на постійне місце проживання за межі України батьки або особи, які їх замінюють, подають до Ліцею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2.16. Навчальний рік у Ліцеї розпочинається 01 вересня і закінчується не пізніше 01 липня наступного року.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Ліцеєм у межах часу, що передбачений освітньою програмою.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2.17. Тривалість канікул протягом навчального року повинна становити не менше як 30 календарних днів.</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auto"/>
          <w:sz w:val="28"/>
          <w:szCs w:val="28"/>
        </w:rPr>
        <w:t>2.18. Тривалість уроків у Ліцеї  становить: у 1-х класах – 35 хвилин, у 2- 4-х класах – 40 хвилин, у 5-11-х – 45 хвилин. Заклад освіти може обрати інші, крім уроку, форми організації освітнього процесу.</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2F5913">
        <w:rPr>
          <w:rFonts w:ascii="Times New Roman" w:hAnsi="Times New Roman"/>
          <w:color w:val="auto"/>
          <w:sz w:val="28"/>
          <w:szCs w:val="28"/>
        </w:rPr>
        <w:t>Держпродспоживслужби</w:t>
      </w:r>
      <w:proofErr w:type="spellEnd"/>
      <w:r w:rsidRPr="002F5913">
        <w:rPr>
          <w:rFonts w:ascii="Times New Roman" w:hAnsi="Times New Roman"/>
          <w:color w:val="auto"/>
          <w:sz w:val="28"/>
          <w:szCs w:val="28"/>
        </w:rPr>
        <w:t xml:space="preserve"> України.</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auto"/>
          <w:sz w:val="28"/>
          <w:szCs w:val="28"/>
        </w:rPr>
        <w:t>Для здобувачів освіти базової та старшої школи допускається проведення підряд двох уроків одного предмета.</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2.19. Розклад уроків складається відповідно до навчального плану закладу з дотриманням санітарного регламенту і затверджується директором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2.20. Зміст, обсяг і характер домашніх завдань визначаються вчителем відповідно до педагогічних і санітарно-гігієнічних вимог з урахуванням  навчальних програм та індивідуальних особливостей здобувачів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2.21. Крім різних форм обов’язкових навчальних занять у Ліцеї можуть проводитися індивідуальні, групові, факультативні, позакласні заняття й заходи, що передбачені окремим розкладом, планом роботи і спрямовані на задоволення освітніх інтересів здобувачів освіти та на розвиток їх творчих здібностей, нахилів і обдарувань.</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2.24. Критерії оцінювання навчальних досягнень здобувачів освіти закладу освіти визначаються МОН України.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2.26. Оцінювання навчальних досягнень здобувачів освіти здійснюється відповідно до вимог щодо оцінювання навчальних досягнень здобувачів освіти, затверджених МОН України.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2.27.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 xml:space="preserve">2.28. Здобувачі початкової освіти,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w:t>
      </w:r>
      <w:proofErr w:type="spellStart"/>
      <w:r w:rsidRPr="002F5913">
        <w:rPr>
          <w:rFonts w:ascii="Times New Roman" w:hAnsi="Times New Roman"/>
          <w:color w:val="000000" w:themeColor="text1"/>
          <w:sz w:val="28"/>
          <w:szCs w:val="28"/>
        </w:rPr>
        <w:t>інклюзивно</w:t>
      </w:r>
      <w:proofErr w:type="spellEnd"/>
      <w:r w:rsidRPr="002F5913">
        <w:rPr>
          <w:rFonts w:ascii="Times New Roman" w:hAnsi="Times New Roman"/>
          <w:color w:val="000000" w:themeColor="text1"/>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auto"/>
          <w:sz w:val="28"/>
          <w:szCs w:val="28"/>
        </w:rPr>
        <w:t>2.29.</w:t>
      </w:r>
      <w:r w:rsidRPr="002F5913">
        <w:rPr>
          <w:rFonts w:ascii="Times New Roman" w:hAnsi="Times New Roman"/>
          <w:color w:val="auto"/>
          <w:sz w:val="28"/>
          <w:szCs w:val="28"/>
          <w:lang w:val="en-US"/>
        </w:rPr>
        <w:t> </w:t>
      </w:r>
      <w:r w:rsidRPr="002F5913">
        <w:rPr>
          <w:rFonts w:ascii="Times New Roman" w:hAnsi="Times New Roman"/>
          <w:color w:val="auto"/>
          <w:sz w:val="28"/>
          <w:szCs w:val="28"/>
        </w:rPr>
        <w:t>Здобувачі освіти 1-8 класів,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 але не більше одного разу протягом відповідного рівня навчання.</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auto"/>
          <w:sz w:val="28"/>
          <w:szCs w:val="28"/>
        </w:rPr>
        <w:t>2.31. За результатами навчання здобувачам освіти або випускникам видається відповідний документ: свідоцтво досягнень, свідоцтво про здобуття початкової освіти, свідоцтво про здобуття базової середньої освіту, свідоцтво про здобуття повної загальної середньої освіти. Зразки документів про базову та повну загальну середню освіту затверджуються Кабінетом Міністрів України.</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auto"/>
          <w:sz w:val="28"/>
          <w:szCs w:val="28"/>
        </w:rPr>
        <w:t>2.32.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auto"/>
          <w:sz w:val="28"/>
          <w:szCs w:val="28"/>
        </w:rPr>
        <w:t>2.33.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 До видів заохочення і відзначення учнів, зокрема, відноситься нагородження: похвальний лист, грамота, свідоцтво з відзнакою про здобуття базової середньої освіти, срібна або золота  медаль.</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2.34. Свідоцтва про здобуття початкової, базової середньої освіти, свідоцтва про здобуття повної загальної середньої освіти та відповідні додатки до них реєструються у книгах обліку й видачі зазначених документів.</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2.35. Виховання здобувачів освіти у Ліцеї здійснюється під час проведення уроків, у процесі позаурочної та позашкільної роботи.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2.36. Цілі виховного процесу в Ліцеї визначаються на основі принципів, закладених у Конституції та законах України, інших нормативно-правових актах.</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2.37. Ліцей відокремлений від церкви (релігійних організацій), а його діяльність має світський характер.</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Політичні партії (об’єднання) не мають права втручатися в освітню діяльність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У Ліцеї забороняється створення осередків політичних партій та функціонування будь-яких політичних об’єднань.</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Керівництву Ліцею,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Керівництву Ліцею,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2.38. Дисципліна в Ліцеї дотримується на основі взаємоповаги усіх учасників освітнього процесу, дотримання правил внутрішнього розпорядку та цього Статуту.</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auto"/>
          <w:sz w:val="28"/>
          <w:szCs w:val="28"/>
        </w:rPr>
        <w:t>Застосування методів фізичного та психічного насильства до учасників освітнього процесу та інших працівників закладу забороняється.</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p>
    <w:p w:rsidR="002F5913" w:rsidRPr="002F5913" w:rsidRDefault="002F5913" w:rsidP="002F5913">
      <w:pPr>
        <w:widowControl/>
        <w:tabs>
          <w:tab w:val="left" w:pos="1418"/>
          <w:tab w:val="left" w:pos="5103"/>
        </w:tabs>
        <w:ind w:firstLine="567"/>
        <w:jc w:val="center"/>
        <w:rPr>
          <w:rFonts w:ascii="Times New Roman" w:hAnsi="Times New Roman"/>
          <w:b/>
          <w:color w:val="000000" w:themeColor="text1"/>
          <w:sz w:val="28"/>
          <w:szCs w:val="28"/>
        </w:rPr>
      </w:pPr>
      <w:r w:rsidRPr="002F5913">
        <w:rPr>
          <w:rFonts w:ascii="Times New Roman" w:hAnsi="Times New Roman"/>
          <w:b/>
          <w:color w:val="000000" w:themeColor="text1"/>
          <w:sz w:val="28"/>
          <w:szCs w:val="28"/>
        </w:rPr>
        <w:t>ІІІ. УЧАСНИКИ ОСВІТНЬОГО ПРОЦЕСУ</w:t>
      </w:r>
    </w:p>
    <w:p w:rsidR="002F5913" w:rsidRPr="002F5913" w:rsidRDefault="002F5913" w:rsidP="002F5913">
      <w:pPr>
        <w:widowControl/>
        <w:tabs>
          <w:tab w:val="left" w:pos="1418"/>
          <w:tab w:val="left" w:pos="5103"/>
        </w:tabs>
        <w:ind w:firstLine="567"/>
        <w:jc w:val="center"/>
        <w:rPr>
          <w:rFonts w:ascii="Times New Roman" w:hAnsi="Times New Roman"/>
          <w:b/>
          <w:color w:val="000000" w:themeColor="text1"/>
          <w:sz w:val="28"/>
          <w:szCs w:val="28"/>
        </w:rPr>
      </w:pP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3.1. Учасниками освітнього процесу Ліцею є:</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здобувачі освіти (учні);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педагогічні та інші працівники;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батьки здобувачів освіти або особи, які їх замінюють;</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фізичні особи, які провадять освітню діяльність;</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3.2.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3.3. Здобувачі освіти мають право на:</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навчання впродовж життя та академічну мобільність;</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якісні освітні послуги;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справедливе та об’єктивне оцінювання результатів навчання;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відзначення успіхів у своїй діяльності;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свободу творчої, спортивної, оздоровчої, культурної, просвітницької, наукової і науково-технічної діяльності тощо;</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безпечні та нешкідливі умови навчання;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повагу людської гідності;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захист під час освітнього процесу від приниження честі та гідності, будь-яких форм насильства й експлуатації, дискримінації за будь-якою ознакою, пропаганди та агітації, що завдають шкоди здоров’ю здобувача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доступ до інформаційних ресурсів і комунікацій, що використовуються в освітньому процесі та науковій діяльності;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особисту або через своїх законних представників участь у громадському самоврядуванні та управлінні закладом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участь у різних видах навчальної, науково-практичної діяльності, конференціях, олімпіадах, виставках, конкурсах тощо;</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отримання додаткових, у тому числі платних, освітніх послуг;</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коригування результатів оцінювання навчальних досягнень з усіх предметів інваріантної та варіативної частини навчального плану.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3.4. Здобувачі освіти зобов’язані: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результатів навчання, передбачених стандартом освіти для відповідного рівня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бережливо ставитися до шкільного, державного, громадського та особистого майна;</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поважати гідність, права, свободи та законні інтереси всіх учасників освітнього процесу, дотримуватися етичних норм;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proofErr w:type="spellStart"/>
      <w:r w:rsidRPr="002F5913">
        <w:rPr>
          <w:rFonts w:ascii="Times New Roman" w:hAnsi="Times New Roman"/>
          <w:color w:val="000000" w:themeColor="text1"/>
          <w:sz w:val="28"/>
          <w:szCs w:val="28"/>
        </w:rPr>
        <w:t>відповідально</w:t>
      </w:r>
      <w:proofErr w:type="spellEnd"/>
      <w:r w:rsidRPr="002F5913">
        <w:rPr>
          <w:rFonts w:ascii="Times New Roman" w:hAnsi="Times New Roman"/>
          <w:color w:val="000000" w:themeColor="text1"/>
          <w:sz w:val="28"/>
          <w:szCs w:val="28"/>
        </w:rPr>
        <w:t xml:space="preserve"> та дбайливо ставитися до власного здоров’я, здоров’я оточуючих, довкілля;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Здобувачі освіти мають також інші права та обов’язки, передбачені законодавством.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3.5.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 xml:space="preserve">3.6.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і встановлення фактів академічної </w:t>
      </w:r>
      <w:proofErr w:type="spellStart"/>
      <w:r w:rsidRPr="002F5913">
        <w:rPr>
          <w:rFonts w:ascii="Times New Roman" w:hAnsi="Times New Roman"/>
          <w:color w:val="000000" w:themeColor="text1"/>
          <w:sz w:val="28"/>
          <w:szCs w:val="28"/>
        </w:rPr>
        <w:t>недоброчесності</w:t>
      </w:r>
      <w:proofErr w:type="spellEnd"/>
      <w:r w:rsidRPr="002F5913">
        <w:rPr>
          <w:rFonts w:ascii="Times New Roman" w:hAnsi="Times New Roman"/>
          <w:color w:val="000000" w:themeColor="text1"/>
          <w:sz w:val="28"/>
          <w:szCs w:val="28"/>
        </w:rPr>
        <w:t>.</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000000" w:themeColor="text1"/>
          <w:sz w:val="28"/>
          <w:szCs w:val="28"/>
        </w:rPr>
        <w:t xml:space="preserve">3.7. </w:t>
      </w:r>
      <w:r w:rsidRPr="002F5913">
        <w:rPr>
          <w:rFonts w:ascii="Times New Roman" w:hAnsi="Times New Roman"/>
          <w:color w:val="auto"/>
          <w:sz w:val="28"/>
          <w:szCs w:val="28"/>
        </w:rPr>
        <w:t>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моральні якості та фізичний і психічний стан здоров’я яких дозволяють виконувати професійні обов’язки.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 xml:space="preserve">3.8. До педагогічної діяльності у Ліцеї не допускаються особи, яким вона заборонена за медичними показами, за рішенням суду. Перелік медичних </w:t>
      </w:r>
      <w:proofErr w:type="spellStart"/>
      <w:r w:rsidRPr="002F5913">
        <w:rPr>
          <w:rFonts w:ascii="Times New Roman" w:hAnsi="Times New Roman"/>
          <w:color w:val="000000" w:themeColor="text1"/>
          <w:sz w:val="28"/>
          <w:szCs w:val="28"/>
        </w:rPr>
        <w:t>протипоказів</w:t>
      </w:r>
      <w:proofErr w:type="spellEnd"/>
      <w:r w:rsidRPr="002F5913">
        <w:rPr>
          <w:rFonts w:ascii="Times New Roman" w:hAnsi="Times New Roman"/>
          <w:color w:val="000000" w:themeColor="text1"/>
          <w:sz w:val="28"/>
          <w:szCs w:val="28"/>
        </w:rPr>
        <w:t xml:space="preserve"> щодо провадження педагогічної діяльності встановлюється законодавством.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auto"/>
          <w:sz w:val="28"/>
          <w:szCs w:val="28"/>
        </w:rPr>
      </w:pPr>
      <w:r w:rsidRPr="002F5913">
        <w:rPr>
          <w:rFonts w:ascii="Times New Roman" w:hAnsi="Times New Roman"/>
          <w:color w:val="000000" w:themeColor="text1"/>
          <w:sz w:val="28"/>
          <w:szCs w:val="28"/>
        </w:rPr>
        <w:t xml:space="preserve">3.9. </w:t>
      </w:r>
      <w:bookmarkStart w:id="8" w:name="_Hlk108000393"/>
      <w:r w:rsidRPr="002F5913">
        <w:rPr>
          <w:rFonts w:ascii="Times New Roman" w:hAnsi="Times New Roman"/>
          <w:color w:val="000000" w:themeColor="text1"/>
          <w:sz w:val="28"/>
          <w:szCs w:val="28"/>
        </w:rPr>
        <w:t>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повну загальну середню освіту» та іншими законодавчими актами.</w:t>
      </w:r>
      <w:r w:rsidRPr="002F5913">
        <w:rPr>
          <w:rFonts w:ascii="Times New Roman" w:hAnsi="Times New Roman"/>
          <w:color w:val="auto"/>
          <w:sz w:val="28"/>
          <w:szCs w:val="28"/>
        </w:rPr>
        <w:t xml:space="preserve"> Призначення на посаду заступників директора здійснюється шляхом укладання трудового договору (контракту за згодою сторін).</w:t>
      </w:r>
    </w:p>
    <w:bookmarkEnd w:id="8"/>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3.10. Розподіл педагогічного навантаження у Ліцеї затверджується директором.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3.11. Директор Ліцею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3.12. Не допускається відволікання педагогічних працівників від виконання професійних обов’язків крім випадків, передбачених законодавством.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Педагогічні працівники Ліцею підлягають атестації відповідно до порядку, встановленого МОН України.</w:t>
      </w:r>
    </w:p>
    <w:p w:rsidR="002F5913" w:rsidRPr="002F5913" w:rsidRDefault="002F5913" w:rsidP="002F5913">
      <w:pPr>
        <w:tabs>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 результатами атестації визначається</w:t>
      </w:r>
      <w:r w:rsidRPr="002F5913">
        <w:rPr>
          <w:rFonts w:ascii="Times New Roman" w:hAnsi="Times New Roman"/>
          <w:color w:val="000000" w:themeColor="text1"/>
          <w:sz w:val="28"/>
          <w:szCs w:val="28"/>
        </w:rPr>
        <w:tab/>
        <w:t xml:space="preserve">відповідність педагогічного працівника займаній посаді, присвоюються кваліфікаційні </w:t>
      </w:r>
      <w:r w:rsidRPr="002F5913">
        <w:rPr>
          <w:rFonts w:ascii="Times New Roman" w:hAnsi="Times New Roman"/>
          <w:color w:val="000000" w:themeColor="text1"/>
          <w:sz w:val="28"/>
          <w:szCs w:val="28"/>
        </w:rPr>
        <w:tab/>
        <w:t>категорії, звання. Перелік категорій і педагогічних звань педагогічних працівників визначається Кабінетом Міністрів України.</w:t>
      </w:r>
      <w:r w:rsidRPr="002F5913">
        <w:rPr>
          <w:color w:val="000000" w:themeColor="text1"/>
          <w:sz w:val="28"/>
          <w:szCs w:val="28"/>
          <w:lang w:eastAsia="uk-UA"/>
        </w:rPr>
        <w:t xml:space="preserve"> </w:t>
      </w:r>
      <w:r w:rsidRPr="002F5913">
        <w:rPr>
          <w:rFonts w:ascii="Times New Roman" w:hAnsi="Times New Roman"/>
          <w:color w:val="000000" w:themeColor="text1"/>
          <w:sz w:val="28"/>
          <w:szCs w:val="28"/>
        </w:rPr>
        <w:t>Сертифікація педагогічного працівника відбувається на добровільних засадах виключно за його ініціативою.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3.13. Педагогічні працівники Ліцею мають право на:</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педагогічну ініціативу;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 xml:space="preserve">розроблення та впровадження авторських навчальних програм, </w:t>
      </w:r>
      <w:proofErr w:type="spellStart"/>
      <w:r w:rsidRPr="002F5913">
        <w:rPr>
          <w:rFonts w:ascii="Times New Roman" w:hAnsi="Times New Roman"/>
          <w:color w:val="000000" w:themeColor="text1"/>
          <w:sz w:val="28"/>
          <w:szCs w:val="28"/>
        </w:rPr>
        <w:t>проєктів</w:t>
      </w:r>
      <w:proofErr w:type="spellEnd"/>
      <w:r w:rsidRPr="002F5913">
        <w:rPr>
          <w:rFonts w:ascii="Times New Roman" w:hAnsi="Times New Roman"/>
          <w:color w:val="000000" w:themeColor="text1"/>
          <w:sz w:val="28"/>
          <w:szCs w:val="28"/>
        </w:rPr>
        <w:t xml:space="preserve">, </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 xml:space="preserve">освітніх </w:t>
      </w:r>
      <w:proofErr w:type="spellStart"/>
      <w:r w:rsidRPr="002F5913">
        <w:rPr>
          <w:rFonts w:ascii="Times New Roman" w:hAnsi="Times New Roman"/>
          <w:color w:val="000000" w:themeColor="text1"/>
          <w:sz w:val="28"/>
          <w:szCs w:val="28"/>
        </w:rPr>
        <w:t>методик</w:t>
      </w:r>
      <w:proofErr w:type="spellEnd"/>
      <w:r w:rsidRPr="002F5913">
        <w:rPr>
          <w:rFonts w:ascii="Times New Roman" w:hAnsi="Times New Roman"/>
          <w:color w:val="000000" w:themeColor="text1"/>
          <w:sz w:val="28"/>
          <w:szCs w:val="28"/>
        </w:rPr>
        <w:t xml:space="preserve"> і технологій, методів і засобів насамперед </w:t>
      </w:r>
      <w:proofErr w:type="spellStart"/>
      <w:r w:rsidRPr="002F5913">
        <w:rPr>
          <w:rFonts w:ascii="Times New Roman" w:hAnsi="Times New Roman"/>
          <w:color w:val="000000" w:themeColor="text1"/>
          <w:sz w:val="28"/>
          <w:szCs w:val="28"/>
        </w:rPr>
        <w:t>методик</w:t>
      </w:r>
      <w:proofErr w:type="spellEnd"/>
      <w:r w:rsidRPr="002F5913">
        <w:rPr>
          <w:rFonts w:ascii="Times New Roman" w:hAnsi="Times New Roman"/>
          <w:color w:val="000000" w:themeColor="text1"/>
          <w:sz w:val="28"/>
          <w:szCs w:val="28"/>
        </w:rPr>
        <w:t xml:space="preserve"> </w:t>
      </w:r>
      <w:proofErr w:type="spellStart"/>
      <w:r w:rsidRPr="002F5913">
        <w:rPr>
          <w:rFonts w:ascii="Times New Roman" w:hAnsi="Times New Roman"/>
          <w:color w:val="000000" w:themeColor="text1"/>
          <w:sz w:val="28"/>
          <w:szCs w:val="28"/>
        </w:rPr>
        <w:t>компетентісного</w:t>
      </w:r>
      <w:proofErr w:type="spellEnd"/>
      <w:r w:rsidRPr="002F5913">
        <w:rPr>
          <w:rFonts w:ascii="Times New Roman" w:hAnsi="Times New Roman"/>
          <w:color w:val="000000" w:themeColor="text1"/>
          <w:sz w:val="28"/>
          <w:szCs w:val="28"/>
        </w:rPr>
        <w:t xml:space="preserve"> навчання;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користування бібліотекою, навчальною, науковою, виробничою, культурною літературою;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підвищення кваліфікації, перепідготовку;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проходження сертифікації на добровільних засадах;</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вільний вибір освітніх програм, форм навчання, закладів освіти, установ та організацій, інших суб’єктів освітньої діяльності, що</w:t>
      </w:r>
      <w:r w:rsidRPr="002F5913">
        <w:rPr>
          <w:rFonts w:ascii="Times New Roman" w:hAnsi="Times New Roman"/>
          <w:color w:val="000000" w:themeColor="text1"/>
          <w:sz w:val="28"/>
          <w:szCs w:val="28"/>
        </w:rPr>
        <w:tab/>
        <w:t>здійснюють підвищення кваліфікації й перепідготовку педагогічних працівників;</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доступ до інформаційних ресурсів і комунікацій, що використовуються в освітньому процесі та науковій діяльності;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відзначення успіхів у своїй професійній діяльності;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справедливе та об’єктивне оцінювання своєї професійної діяльності;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захист професійної честі та гідності;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індивідуальну освітню (наукову, творчу, мистецьку та іншу) діяльність за межами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подовжену оплачувану відпустку;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безпечні і нешкідливі умови праці;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участь у громадському самоврядуванні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участь у роботі колегіальних органів управління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об’єднання у професійні спілки та бути членами інших об’єднань громадян, діяльність яких не заборонена законодавством;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порушення питання щодо захисту прав, професійної та людської честі й гідності.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3.14. Педагогічні працівники Ліцею зобов'язані: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постійно підвищувати свій професійний і загальнокультурний рівні та педагогічну майстерність;</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виконувати освітню програму для досягнення здобувачами освіти передбачених нею результатів навчання;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дотримуватися педагогічної етики;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поважати гідність, права, свободи і законні інтереси всіх учасників освітнього процесу;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захищати здобувачів освіти під час освітнього процесу від будь-яких форм фізичного та психічного насильства, приниження честі й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прекурсорів, іншим шкідливим звичкам;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додержуватися установчих документів та правил внутрішнього розпорядку закладу освіти, виконувати свої посадові обов’язки;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брати участь у роботі педагогічної ради, у засіданнях методичних комісій, нарадах, зборах;</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виконувати накази і розпорядження директора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вести відповідну документацію;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сприяти зростанню іміджу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3.15. Педагогічні працівники, які систематично порушують цей Статут, правила внутрішнього розпорядку закладу освіти, не виконують посадові обов’язки, умови трудового договору або за результатами атестації не відповідають займаній посаді, – звільняються з роботи згідно із законодавством.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3.16. Права й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3.17. Батьки здобувачів освіти та особи, які їх замінюють, мають право:</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захищати відповідно до законодавства права та законні інтереси здобувачів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звертатися до закладів освіти, органів управління освітою з питань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обирати заклад освіти, вид і форму здобуття дітьми відповідної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брати участь у розробці індивідуальної програми розвитку дитини та/або індивідуального навчального плану;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3.18. Батьки та особи, які їх замінюють, є відповідальними за здобуття дітьми повної загальної середньої освіти, їх виховання і зобов’язані: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сприяти виконанню дитиною освітньої програми та досягненню передбачених нею результатів навчання;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поважати гідність, права, свободи і законні інтереси дитини та інших учасників освітнього процесу;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дбати про фізичне і психічне здоров’я дітей, сприяти розвитку їх здібностей, формувати навички здорового способу життя;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формувати у дітей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виховувати у дітей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auto"/>
          <w:sz w:val="28"/>
          <w:szCs w:val="28"/>
        </w:rPr>
      </w:pPr>
      <w:r w:rsidRPr="002F5913">
        <w:rPr>
          <w:rFonts w:ascii="Times New Roman" w:hAnsi="Times New Roman"/>
          <w:color w:val="000000" w:themeColor="text1"/>
          <w:sz w:val="28"/>
          <w:szCs w:val="28"/>
        </w:rPr>
        <w:t>3.19. </w:t>
      </w:r>
      <w:r w:rsidRPr="002F5913">
        <w:rPr>
          <w:rFonts w:ascii="Times New Roman" w:hAnsi="Times New Roman"/>
          <w:color w:val="auto"/>
          <w:sz w:val="28"/>
          <w:szCs w:val="28"/>
        </w:rPr>
        <w:t>У разі неналежного виконання батьками або особами, які їх замінюють, своїх обов’язків, передбачених законодавством, – заклад освіти може порушувати клопотання перед правоохоронними органами та службою у справах дітей, управлінням соціальної служби для сім’ї, дітей та молоді.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2F5913" w:rsidRPr="002F5913" w:rsidRDefault="002F5913" w:rsidP="002F5913">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2F5913">
        <w:rPr>
          <w:rFonts w:ascii="Times New Roman" w:hAnsi="Times New Roman"/>
          <w:b/>
          <w:color w:val="000000" w:themeColor="text1"/>
          <w:sz w:val="28"/>
          <w:szCs w:val="28"/>
          <w:lang w:val="en-US"/>
        </w:rPr>
        <w:t>IV</w:t>
      </w:r>
      <w:r w:rsidRPr="002F5913">
        <w:rPr>
          <w:rFonts w:ascii="Times New Roman" w:hAnsi="Times New Roman"/>
          <w:b/>
          <w:color w:val="000000" w:themeColor="text1"/>
          <w:sz w:val="28"/>
          <w:szCs w:val="28"/>
        </w:rPr>
        <w:t xml:space="preserve">. УПРАВЛІННЯ ТА ГРОМАДСЬКЕ САМОВРЯДУВАННЯ ЛІЦЕЮ </w:t>
      </w:r>
    </w:p>
    <w:p w:rsidR="002F5913" w:rsidRPr="002F5913" w:rsidRDefault="002F5913" w:rsidP="002F5913">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4.1. Керівництво закладом освіти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4.2. Керівник закладу загальної середньої освіти комунальної власності призначається на посаду на підставі наказу директора департаменту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9" w:name="_Hlk108042442"/>
      <w:r w:rsidRPr="002F5913">
        <w:rPr>
          <w:rFonts w:ascii="Times New Roman" w:hAnsi="Times New Roman"/>
          <w:color w:val="000000" w:themeColor="text1"/>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 засновником.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Керівник закладу освіти в межах наданих йому повноважень:</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організовує діяльність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сприяє вирішенню питань фінансово-господарської діяльності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забезпечує організацію освітнього процесу та здійснення контролю за виконанням освітніх програм;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забезпечує функціонування внутрішньої системи забезпечення якості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забезпечує умови для здійснення дієвого та відкритого громадського контролю за діяльністю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забезпечує своєчасне та якісне подання статистичної звітності;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створює умови для діяльності органів самоврядування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сприяє здоровому способу життя здобувачів освіти та працівників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здійснює інші повноваження, що делеговані засновником закладу освіти або уповноваженим ним органом та/або передбачені законами України «Про освіту», «Про повну загальну середню освіту».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4.4. Директор Ліцею є головою педагогічної ради – постійно діючого колегіального органу управління закладу. Усі педагогічні працівники Ліцею беруть участь у засіданнях педагогічної ради.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4.5. Засідання педагогічної ради проводяться у міру потреби, але не менш як чотири рази на рік.</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4.6. Педагогічна рада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auto"/>
          <w:sz w:val="28"/>
          <w:szCs w:val="28"/>
        </w:rPr>
        <w:t>схвалює стратегію розвитку закладу освіти та річний план роботи;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auto"/>
          <w:sz w:val="28"/>
          <w:szCs w:val="28"/>
        </w:rPr>
        <w:t>схвалює освітню (освітні) програму (програми), зміни до неї (них) та оцінює результати її (їх) виконання;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auto"/>
          <w:sz w:val="28"/>
          <w:szCs w:val="28"/>
        </w:rPr>
        <w:t>схвалює правила внутрішнього розпорядку, положення про внутрішню систему забезпечення якості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auto"/>
          <w:sz w:val="28"/>
          <w:szCs w:val="28"/>
        </w:rPr>
        <w:t>приймає рішення щодо вдосконалення і методичного забезпечення освітнього процесу;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auto"/>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auto"/>
          <w:sz w:val="28"/>
          <w:szCs w:val="2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auto"/>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auto"/>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auto"/>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auto"/>
          <w:sz w:val="28"/>
          <w:szCs w:val="28"/>
        </w:rPr>
        <w:t>розглядає інші питання, віднесені законом та/або статутом закладу освіти до її повноважень.</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Рішення педагогічної ради закладу освіти вводяться в дію наказом керівника закладу.</w:t>
      </w:r>
    </w:p>
    <w:bookmarkEnd w:id="9"/>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4.7. У Ліцеї можуть створюватися та діяти органи самоврядування: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органи самоврядування працівників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органи самоврядування здобувачів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органи батьківського самоврядування;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інші органи громадського самоврядування учасників освітнього процесу.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4.8. Вищим колегіальним органом громадського самоврядування закладу освіти є загальні збори (конференція) колективу Ліцею, що скликаються не менш як один раз на рік. Рішення приймається простою більшістю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 xml:space="preserve">Делегати загальних зборів із правом вирішального голосу обираються </w:t>
      </w:r>
      <w:proofErr w:type="spellStart"/>
      <w:r w:rsidRPr="002F5913">
        <w:rPr>
          <w:rFonts w:ascii="Times New Roman" w:hAnsi="Times New Roman"/>
          <w:color w:val="000000" w:themeColor="text1"/>
          <w:sz w:val="28"/>
          <w:szCs w:val="28"/>
        </w:rPr>
        <w:t>пропорційно</w:t>
      </w:r>
      <w:proofErr w:type="spellEnd"/>
      <w:r w:rsidRPr="002F5913">
        <w:rPr>
          <w:rFonts w:ascii="Times New Roman" w:hAnsi="Times New Roman"/>
          <w:color w:val="000000" w:themeColor="text1"/>
          <w:sz w:val="28"/>
          <w:szCs w:val="28"/>
        </w:rPr>
        <w:t xml:space="preserve"> від таких трьох категорій:</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0" w:name="_Hlk108015948"/>
      <w:r w:rsidRPr="002F5913">
        <w:rPr>
          <w:rFonts w:ascii="Times New Roman" w:hAnsi="Times New Roman"/>
          <w:color w:val="000000" w:themeColor="text1"/>
          <w:sz w:val="28"/>
          <w:szCs w:val="28"/>
        </w:rPr>
        <w:t>працівників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учнів 8-11(12) класів;</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батьків.</w:t>
      </w:r>
    </w:p>
    <w:bookmarkEnd w:id="10"/>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Загальні збори (конференція)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заслуховують звіт керівника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розглядають питання освітньої, методичної, фінансово-господарської діяльності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затверджують основні напрями вдосконалення освітнього процесу, розглядають інші найважливіші напрями діяльності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приймають рішення про стимулювання праці керівників та інших працівників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4.9. За рішенням засновника або уповноваженого ним органу у Ліцеї може створюватися і діяти піклувальна рада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1" w:name="n692"/>
      <w:bookmarkEnd w:id="11"/>
      <w:r w:rsidRPr="002F5913">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2" w:name="n693"/>
      <w:bookmarkEnd w:id="12"/>
      <w:r w:rsidRPr="002F5913">
        <w:rPr>
          <w:rFonts w:ascii="Times New Roman" w:hAnsi="Times New Roman"/>
          <w:color w:val="000000" w:themeColor="text1"/>
          <w:sz w:val="28"/>
          <w:szCs w:val="28"/>
        </w:rPr>
        <w:t>4.9.1.</w:t>
      </w:r>
      <w:r w:rsidRPr="002F5913">
        <w:rPr>
          <w:rFonts w:ascii="Times New Roman" w:hAnsi="Times New Roman"/>
          <w:color w:val="000000" w:themeColor="text1"/>
          <w:sz w:val="28"/>
          <w:szCs w:val="28"/>
          <w:lang w:val="en-US"/>
        </w:rPr>
        <w:t> </w:t>
      </w:r>
      <w:r w:rsidRPr="002F5913">
        <w:rPr>
          <w:rFonts w:ascii="Times New Roman" w:hAnsi="Times New Roman"/>
          <w:color w:val="000000" w:themeColor="text1"/>
          <w:sz w:val="28"/>
          <w:szCs w:val="28"/>
        </w:rPr>
        <w:t>Піклувальна рада:</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n694"/>
      <w:bookmarkEnd w:id="13"/>
      <w:r w:rsidRPr="002F5913">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695"/>
      <w:bookmarkEnd w:id="14"/>
      <w:r w:rsidRPr="002F5913">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696"/>
      <w:bookmarkEnd w:id="15"/>
      <w:r w:rsidRPr="002F5913">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697"/>
      <w:bookmarkEnd w:id="16"/>
      <w:r w:rsidRPr="002F5913">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698"/>
      <w:bookmarkEnd w:id="17"/>
      <w:r w:rsidRPr="002F5913">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8" w:name="n699"/>
      <w:bookmarkEnd w:id="18"/>
      <w:r w:rsidRPr="002F5913">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9" w:name="n700"/>
      <w:bookmarkEnd w:id="19"/>
      <w:r w:rsidRPr="002F5913">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0" w:name="n701"/>
      <w:bookmarkEnd w:id="20"/>
      <w:r w:rsidRPr="002F5913">
        <w:rPr>
          <w:rFonts w:ascii="Times New Roman" w:hAnsi="Times New Roman"/>
          <w:color w:val="000000" w:themeColor="text1"/>
          <w:sz w:val="28"/>
          <w:szCs w:val="28"/>
        </w:rPr>
        <w:t>4.9.2.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1" w:name="n702"/>
      <w:bookmarkEnd w:id="21"/>
      <w:r w:rsidRPr="002F5913">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2" w:name="n703"/>
      <w:bookmarkEnd w:id="22"/>
      <w:r w:rsidRPr="002F5913">
        <w:rPr>
          <w:rFonts w:ascii="Times New Roman" w:hAnsi="Times New Roman"/>
          <w:color w:val="000000" w:themeColor="text1"/>
          <w:sz w:val="28"/>
          <w:szCs w:val="28"/>
        </w:rPr>
        <w:t>4.9.3.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3" w:name="n704"/>
      <w:bookmarkEnd w:id="23"/>
      <w:r w:rsidRPr="002F5913">
        <w:rPr>
          <w:rFonts w:ascii="Times New Roman" w:hAnsi="Times New Roman"/>
          <w:color w:val="000000" w:themeColor="text1"/>
          <w:sz w:val="28"/>
          <w:szCs w:val="28"/>
        </w:rPr>
        <w:t>4.9.4.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4" w:name="n705"/>
      <w:bookmarkEnd w:id="24"/>
      <w:r w:rsidRPr="002F5913">
        <w:rPr>
          <w:rFonts w:ascii="Times New Roman" w:hAnsi="Times New Roman"/>
          <w:color w:val="000000" w:themeColor="text1"/>
          <w:sz w:val="28"/>
          <w:szCs w:val="28"/>
        </w:rPr>
        <w:t>4.9.5. Піклувальна рада діє на підставі положення, затвердженого засновником закладу загальної середньої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2F5913" w:rsidRPr="002F5913" w:rsidRDefault="002F5913" w:rsidP="002F5913">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2F5913">
        <w:rPr>
          <w:rFonts w:ascii="Times New Roman" w:hAnsi="Times New Roman"/>
          <w:b/>
          <w:color w:val="000000" w:themeColor="text1"/>
          <w:sz w:val="28"/>
          <w:szCs w:val="28"/>
          <w:lang w:val="en-US"/>
        </w:rPr>
        <w:t>V</w:t>
      </w:r>
      <w:r w:rsidRPr="002F5913">
        <w:rPr>
          <w:rFonts w:ascii="Times New Roman" w:hAnsi="Times New Roman"/>
          <w:b/>
          <w:color w:val="000000" w:themeColor="text1"/>
          <w:sz w:val="28"/>
          <w:szCs w:val="28"/>
        </w:rPr>
        <w:t>. ПРОЗОРІСТЬ ТА ІНФОРМАЦІЙНА ВІДКРИТІСТЬ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5" w:name="_Hlk108042625"/>
      <w:r w:rsidRPr="002F5913">
        <w:rPr>
          <w:rFonts w:ascii="Times New Roman" w:hAnsi="Times New Roman"/>
          <w:color w:val="000000" w:themeColor="text1"/>
          <w:sz w:val="28"/>
          <w:szCs w:val="28"/>
        </w:rPr>
        <w:t>5.1. Ліцей формує відкриті і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5.2. Ліцей забезпечує відкритий доступ, на офіційному веб-сайті закладу, до такої інформації та документів:</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Статуту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ліцензії на провадження освітньої діяльності;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сертифікатів про акредитацію освітніх програм;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структури та органів управління Ліцеєм;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кадрового складу закладу освіти згідно з ліцензійними умовами;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освітніх програм, що реалізуються в закладі освіти та переліку освітніх компонентів, що передбачені відповідною освітньою програмою;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території обслуговування, закріпленої за Ліцеєм;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фактичної кількості осіб, які навчаються у Ліцеї;</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мови освітнього процесу;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наявності вакантних посад, порядку і умов проведення конкурсу на їх заміщення (у разі його проведення);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матеріально-технічного забезпечення закладу освіти (згідно з ліцензійними умовами);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результатів моніторингу якості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річного звіту про діяльність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правил прийому до Ліцею;</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умов доступності Ліцею для навчання осіб з особливими освітніми потребами;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переліку додаткових освітніх та інших послуг, їх вартість, порядку надання та оплати;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іншої інформації, що оприлюднюється за рішенням закладу освіти або на вимогу законодавства.</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5.3.</w:t>
      </w:r>
      <w:r w:rsidRPr="002F5913">
        <w:rPr>
          <w:rFonts w:ascii="Times New Roman" w:hAnsi="Times New Roman"/>
          <w:color w:val="000000" w:themeColor="text1"/>
          <w:sz w:val="28"/>
          <w:szCs w:val="28"/>
          <w:lang w:val="en-US"/>
        </w:rPr>
        <w:t> </w:t>
      </w:r>
      <w:r w:rsidRPr="002F5913">
        <w:rPr>
          <w:rFonts w:ascii="Times New Roman" w:hAnsi="Times New Roman"/>
          <w:color w:val="000000" w:themeColor="text1"/>
          <w:sz w:val="28"/>
          <w:szCs w:val="28"/>
        </w:rPr>
        <w:t>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FF0000"/>
          <w:sz w:val="16"/>
          <w:szCs w:val="16"/>
        </w:rPr>
      </w:pPr>
    </w:p>
    <w:bookmarkEnd w:id="25"/>
    <w:p w:rsidR="002F5913" w:rsidRPr="002F5913" w:rsidRDefault="002F5913" w:rsidP="002F5913">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2F5913">
        <w:rPr>
          <w:rFonts w:ascii="Times New Roman" w:hAnsi="Times New Roman"/>
          <w:b/>
          <w:color w:val="000000" w:themeColor="text1"/>
          <w:sz w:val="28"/>
          <w:szCs w:val="28"/>
          <w:lang w:val="en-US"/>
        </w:rPr>
        <w:t>V</w:t>
      </w:r>
      <w:r w:rsidRPr="002F5913">
        <w:rPr>
          <w:rFonts w:ascii="Times New Roman" w:hAnsi="Times New Roman"/>
          <w:b/>
          <w:color w:val="000000" w:themeColor="text1"/>
          <w:sz w:val="28"/>
          <w:szCs w:val="28"/>
        </w:rPr>
        <w:t>І. МАТЕРІАЛЬНО-ТЕХНІЧНА БАЗА ТА ФІНАНСОВО-ГОСПОДАРСЬКА ДІЯЛЬНІСТЬ ЛІЦЕЮ</w:t>
      </w:r>
    </w:p>
    <w:p w:rsidR="002F5913" w:rsidRPr="002F5913" w:rsidRDefault="002F5913" w:rsidP="002F5913">
      <w:pPr>
        <w:widowControl/>
        <w:numPr>
          <w:ilvl w:val="12"/>
          <w:numId w:val="0"/>
        </w:numPr>
        <w:tabs>
          <w:tab w:val="left" w:pos="1418"/>
          <w:tab w:val="left" w:pos="5103"/>
        </w:tabs>
        <w:ind w:firstLine="567"/>
        <w:jc w:val="center"/>
        <w:rPr>
          <w:rFonts w:ascii="Times New Roman" w:hAnsi="Times New Roman"/>
          <w:color w:val="000000" w:themeColor="text1"/>
          <w:sz w:val="16"/>
          <w:szCs w:val="16"/>
        </w:rPr>
      </w:pP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6.1. Матеріально-технічна база Ліцею включає будівлі, споруди, земельні ділянки, комунікації, обладнання, транспортні засоби та інші матеріальні цінності, вартість яких відображено у балансі.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6.2. Майно Ліцею перебуває у комунальній власності Луцької міської територіальної громади і закріплене за ним на правах оперативного управління.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6.3. Ліцей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6.4. Об’єкти та майно закладу освіти не підлягають приватизації чи використанню не за освітнім призначенням.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6.5. Фінансування закладу освіти здійснюється відповідно до чинного законодавства.</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6.6. Фінансово-господарська діяльність закладу освіти проводиться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6.7. Джерелами фінансування закладу освіти є:</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кошти, отримані за надання платних послуг;</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благодійні внески юридичних та фізичних осіб;</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інші джерела, не заборонені законодавством.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6.8. Ліцей є неприбутковою установою. Доходи (прибутки) закладу освіти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6.9. Забороняється розподіл отриманих доходів (прибутків) або їх частини серед засновників Ліцею,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6.10.</w:t>
      </w:r>
      <w:r w:rsidRPr="002F5913">
        <w:rPr>
          <w:rFonts w:ascii="Times New Roman" w:hAnsi="Times New Roman"/>
          <w:color w:val="000000" w:themeColor="text1"/>
          <w:sz w:val="28"/>
          <w:szCs w:val="28"/>
          <w:lang w:val="en-US"/>
        </w:rPr>
        <w:t> </w:t>
      </w:r>
      <w:r w:rsidRPr="002F5913">
        <w:rPr>
          <w:rFonts w:ascii="Times New Roman" w:hAnsi="Times New Roman"/>
          <w:color w:val="000000" w:themeColor="text1"/>
          <w:sz w:val="28"/>
          <w:szCs w:val="28"/>
        </w:rPr>
        <w:t>Порядок діловодства в Ліцеї визначається керівником закладу відповідно до законодавства України.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6.11.</w:t>
      </w:r>
      <w:r w:rsidRPr="002F5913">
        <w:rPr>
          <w:rFonts w:ascii="Times New Roman" w:hAnsi="Times New Roman"/>
          <w:color w:val="000000" w:themeColor="text1"/>
          <w:sz w:val="28"/>
          <w:szCs w:val="28"/>
          <w:lang w:val="en-US"/>
        </w:rPr>
        <w:t> </w:t>
      </w:r>
      <w:r w:rsidRPr="002F5913">
        <w:rPr>
          <w:rFonts w:ascii="Times New Roman" w:hAnsi="Times New Roman"/>
          <w:color w:val="000000" w:themeColor="text1"/>
          <w:sz w:val="28"/>
          <w:szCs w:val="28"/>
        </w:rPr>
        <w:t>Штатний розпис Ліцею затверджуються керівником закладу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6.12. Порядок ведення бухгалтерського обліку в Ліцеї здійснюється відповідно до чинного законодавства.</w:t>
      </w:r>
    </w:p>
    <w:p w:rsidR="002F5913" w:rsidRPr="002F5913" w:rsidRDefault="002F5913" w:rsidP="002F5913">
      <w:pPr>
        <w:widowControl/>
        <w:numPr>
          <w:ilvl w:val="12"/>
          <w:numId w:val="0"/>
        </w:numPr>
        <w:tabs>
          <w:tab w:val="left" w:pos="1418"/>
        </w:tabs>
        <w:ind w:firstLine="567"/>
        <w:jc w:val="both"/>
        <w:rPr>
          <w:rFonts w:ascii="Times New Roman" w:hAnsi="Times New Roman"/>
          <w:color w:val="auto"/>
          <w:sz w:val="28"/>
          <w:szCs w:val="28"/>
        </w:rPr>
      </w:pPr>
      <w:r w:rsidRPr="002F5913">
        <w:rPr>
          <w:rFonts w:ascii="Times New Roman" w:hAnsi="Times New Roman"/>
          <w:color w:val="auto"/>
          <w:sz w:val="28"/>
          <w:szCs w:val="28"/>
        </w:rPr>
        <w:t>6.13. Утримання та розвиток матеріально-технічної бази ліцею, у тому числі забезпечення універсального дизайну та розумного пристосування, фінансуються за рахунок коштів його засновника (засновників) та інших джерел, не заборонених законодавством.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2F5913" w:rsidRPr="002F5913" w:rsidRDefault="002F5913" w:rsidP="002F5913">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2F5913">
        <w:rPr>
          <w:rFonts w:ascii="Times New Roman" w:hAnsi="Times New Roman"/>
          <w:b/>
          <w:color w:val="000000" w:themeColor="text1"/>
          <w:sz w:val="28"/>
          <w:szCs w:val="28"/>
          <w:lang w:val="en-US"/>
        </w:rPr>
        <w:t>V</w:t>
      </w:r>
      <w:r w:rsidRPr="002F5913">
        <w:rPr>
          <w:rFonts w:ascii="Times New Roman" w:hAnsi="Times New Roman"/>
          <w:b/>
          <w:color w:val="000000" w:themeColor="text1"/>
          <w:sz w:val="28"/>
          <w:szCs w:val="28"/>
        </w:rPr>
        <w:t>ІІ. МІЖНАРОДНЕ СПІВРОБІТНИЦТВО</w:t>
      </w:r>
    </w:p>
    <w:p w:rsidR="002F5913" w:rsidRPr="002F5913" w:rsidRDefault="002F5913" w:rsidP="002F5913">
      <w:pPr>
        <w:widowControl/>
        <w:numPr>
          <w:ilvl w:val="12"/>
          <w:numId w:val="0"/>
        </w:numPr>
        <w:tabs>
          <w:tab w:val="left" w:pos="1418"/>
          <w:tab w:val="left" w:pos="5103"/>
        </w:tabs>
        <w:ind w:firstLine="567"/>
        <w:jc w:val="center"/>
        <w:rPr>
          <w:rFonts w:ascii="Times New Roman" w:hAnsi="Times New Roman"/>
          <w:b/>
          <w:color w:val="000000" w:themeColor="text1"/>
          <w:sz w:val="16"/>
          <w:szCs w:val="16"/>
        </w:rPr>
      </w:pP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7.1.</w:t>
      </w:r>
      <w:r w:rsidRPr="002F5913">
        <w:rPr>
          <w:rFonts w:ascii="Times New Roman" w:hAnsi="Times New Roman"/>
          <w:color w:val="000000" w:themeColor="text1"/>
          <w:sz w:val="28"/>
          <w:szCs w:val="28"/>
          <w:lang w:val="en-US"/>
        </w:rPr>
        <w:t> </w:t>
      </w:r>
      <w:r w:rsidRPr="002F5913">
        <w:rPr>
          <w:rFonts w:ascii="Times New Roman" w:hAnsi="Times New Roman"/>
          <w:color w:val="000000" w:themeColor="text1"/>
          <w:sz w:val="28"/>
          <w:szCs w:val="28"/>
        </w:rPr>
        <w:t>Ліцей має право здійснювати інноваційну діяльність та укладати угоди, договори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 xml:space="preserve">7.2. Ліцей та педагогічні працівники, здобувачі освіти можуть брати участь у реалізації міжнародних </w:t>
      </w:r>
      <w:proofErr w:type="spellStart"/>
      <w:r w:rsidRPr="002F5913">
        <w:rPr>
          <w:rFonts w:ascii="Times New Roman" w:hAnsi="Times New Roman"/>
          <w:color w:val="000000" w:themeColor="text1"/>
          <w:sz w:val="28"/>
          <w:szCs w:val="28"/>
        </w:rPr>
        <w:t>проєктів</w:t>
      </w:r>
      <w:proofErr w:type="spellEnd"/>
      <w:r w:rsidRPr="002F5913">
        <w:rPr>
          <w:rFonts w:ascii="Times New Roman" w:hAnsi="Times New Roman"/>
          <w:color w:val="000000" w:themeColor="text1"/>
          <w:sz w:val="28"/>
          <w:szCs w:val="28"/>
        </w:rPr>
        <w:t xml:space="preserve"> та програм.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2F5913" w:rsidRPr="002F5913" w:rsidRDefault="002F5913" w:rsidP="002F5913">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2F5913">
        <w:rPr>
          <w:rFonts w:ascii="Times New Roman" w:hAnsi="Times New Roman"/>
          <w:b/>
          <w:color w:val="000000" w:themeColor="text1"/>
          <w:sz w:val="28"/>
          <w:szCs w:val="28"/>
          <w:lang w:val="en-US"/>
        </w:rPr>
        <w:t>V</w:t>
      </w:r>
      <w:r w:rsidRPr="002F5913">
        <w:rPr>
          <w:rFonts w:ascii="Times New Roman" w:hAnsi="Times New Roman"/>
          <w:b/>
          <w:color w:val="000000" w:themeColor="text1"/>
          <w:sz w:val="28"/>
          <w:szCs w:val="28"/>
        </w:rPr>
        <w:t>ІІІ. КОНТРОЛЬ ЗА ДІЯЛЬНІСТЮ ЛІЦЕЮ</w:t>
      </w:r>
    </w:p>
    <w:p w:rsidR="002F5913" w:rsidRPr="002F5913" w:rsidRDefault="002F5913" w:rsidP="002F5913">
      <w:pPr>
        <w:widowControl/>
        <w:numPr>
          <w:ilvl w:val="12"/>
          <w:numId w:val="0"/>
        </w:numPr>
        <w:tabs>
          <w:tab w:val="left" w:pos="1418"/>
          <w:tab w:val="left" w:pos="5103"/>
        </w:tabs>
        <w:ind w:firstLine="567"/>
        <w:jc w:val="center"/>
        <w:rPr>
          <w:rFonts w:ascii="Times New Roman" w:hAnsi="Times New Roman"/>
          <w:b/>
          <w:color w:val="000000" w:themeColor="text1"/>
          <w:sz w:val="16"/>
          <w:szCs w:val="16"/>
        </w:rPr>
      </w:pP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 xml:space="preserve"> 8.1.</w:t>
      </w:r>
      <w:r w:rsidRPr="002F5913">
        <w:rPr>
          <w:rFonts w:ascii="Times New Roman" w:hAnsi="Times New Roman"/>
          <w:color w:val="000000" w:themeColor="text1"/>
          <w:sz w:val="28"/>
          <w:szCs w:val="28"/>
          <w:lang w:val="en-US"/>
        </w:rPr>
        <w:t> </w:t>
      </w:r>
      <w:r w:rsidRPr="002F5913">
        <w:rPr>
          <w:rFonts w:ascii="Times New Roman" w:hAnsi="Times New Roman"/>
          <w:color w:val="000000" w:themeColor="text1"/>
          <w:sz w:val="28"/>
          <w:szCs w:val="28"/>
        </w:rPr>
        <w:t>Державний нагляд (контроль) за освітньою діяльністю Ліцею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8.2.</w:t>
      </w:r>
      <w:r w:rsidRPr="002F5913">
        <w:rPr>
          <w:rFonts w:ascii="Times New Roman" w:hAnsi="Times New Roman"/>
          <w:color w:val="000000" w:themeColor="text1"/>
          <w:sz w:val="28"/>
          <w:szCs w:val="28"/>
          <w:lang w:val="en-US"/>
        </w:rPr>
        <w:t> </w:t>
      </w:r>
      <w:r w:rsidRPr="002F5913">
        <w:rPr>
          <w:rFonts w:ascii="Times New Roman" w:hAnsi="Times New Roman"/>
          <w:color w:val="000000" w:themeColor="text1"/>
          <w:sz w:val="28"/>
          <w:szCs w:val="28"/>
        </w:rPr>
        <w:t>Державний нагляд (контроль) за діяльністю Ліцею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8.3. Центральний орган виконавчої влади із забезпечення якості освіти та його територіальні органи проводять інституційний аудит Ліцею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8.4. Єдиним плановим заходом державного нагляду (контролю) за освітньою діяльністю Ліцею є інституційний аудит закладу, що проводиться один раз на 10 років центральним органом виконавчої влади із забезпечення якості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8.5. Інституційний аудит включає планову перевірку дотримання ліцензійних умов.</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8.6. Позаплановий інституційний аудит може бути проведений за ініціативою засновника, керівника Ліцею,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8.7. Громадський нагляд (контроль) за освітньою діяльністю Ліцею здійснюється суб’єктами громадського нагляду (контролю) відповідно до Закону України «Про освіту».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8.8. Результати інституційного аудиту оприлюднюються на сайтах Ліцею, засновника та органу, що здійснював інституційний аудит.</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8.9. Ліцей, що має чинний сертифікат про громадську акредитацію, вважається таким, що успішно пройшов інституційний аудит у плановому порядку.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8.10. Засновник Ліцею або уповноважений ним орган (департамент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здійснює контроль за дотриманням установчих документів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здійснює контроль за фінансово-господарською діяльністю закладу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2F5913">
        <w:rPr>
          <w:rFonts w:ascii="Times New Roman" w:hAnsi="Times New Roman"/>
          <w:color w:val="000000" w:themeColor="text1"/>
          <w:sz w:val="28"/>
          <w:szCs w:val="28"/>
        </w:rPr>
        <w:t>мовними</w:t>
      </w:r>
      <w:proofErr w:type="spellEnd"/>
      <w:r w:rsidRPr="002F5913">
        <w:rPr>
          <w:rFonts w:ascii="Times New Roman" w:hAnsi="Times New Roman"/>
          <w:color w:val="000000" w:themeColor="text1"/>
          <w:sz w:val="28"/>
          <w:szCs w:val="28"/>
        </w:rPr>
        <w:t xml:space="preserve"> або іншими ознаками.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FF0000"/>
          <w:sz w:val="28"/>
          <w:szCs w:val="28"/>
        </w:rPr>
      </w:pPr>
    </w:p>
    <w:p w:rsidR="002F5913" w:rsidRPr="002F5913" w:rsidRDefault="002F5913" w:rsidP="002F5913">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2F5913">
        <w:rPr>
          <w:rFonts w:ascii="Times New Roman" w:hAnsi="Times New Roman"/>
          <w:b/>
          <w:color w:val="000000" w:themeColor="text1"/>
          <w:sz w:val="28"/>
          <w:szCs w:val="28"/>
        </w:rPr>
        <w:t>ІХ. РЕОРГАНІЗАЦІЯ, ЛІКВІДАЦІЯ ЧИ ПЕРЕПРОФІЛЮВАННЯ (зміна типу) ЛІЦЕЮ</w:t>
      </w:r>
    </w:p>
    <w:p w:rsidR="002F5913" w:rsidRPr="002F5913" w:rsidRDefault="002F5913" w:rsidP="002F5913">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9.1. Рішення про реорганізацію, ліквідацію чи перепрофілювання (зміна типу) Ліцею приймається Луцькою міською радою у порядку, встановленому чинним законодавством.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9.2. При реорганізації, ліквідації чи перепрофілюванні (зміні типу) Ліцею його працівникам, здобувачам освіти  гарантовано дотримання їх прав та інтересів відповідно до чинного законодавства з питань праці й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Із часу призначення ліквідаційної комісії до неї переходять повноваження щодо управління навчальним закладом.</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9.3. Ліквідаційна комісія оцінює наявне майно Ліцею, виявляє його дебіторів і кредиторів, розраховується з ними, складає ліквідаційний баланс та представляє його засновнику.</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 xml:space="preserve">9.4. Ліцей вважається таким, що припинив свою діяльність, з дня внесення до Єдиного державного реєстру юридичних осіб та фізичних осіб-підприємців запису про державну реєстрацію її припинення. </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9.5. У випадку реорганізації права та зобов’язання Ліцею переходять до правонаступників відповідно до чинного законодавства або визначених закладів освіти.</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 xml:space="preserve">9.6. У випадку ліквідації або реорганізації Ліцею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2F5913">
        <w:rPr>
          <w:rFonts w:ascii="Times New Roman" w:hAnsi="Times New Roman"/>
          <w:color w:val="000000" w:themeColor="text1"/>
          <w:sz w:val="28"/>
          <w:szCs w:val="28"/>
        </w:rPr>
        <w:tab/>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2F5913" w:rsidRPr="002F5913" w:rsidRDefault="002F5913" w:rsidP="002F5913">
      <w:pPr>
        <w:widowControl/>
        <w:tabs>
          <w:tab w:val="left" w:pos="5103"/>
        </w:tabs>
        <w:ind w:firstLine="567"/>
        <w:jc w:val="center"/>
        <w:rPr>
          <w:rFonts w:ascii="Times New Roman" w:hAnsi="Times New Roman"/>
          <w:b/>
          <w:color w:val="000000" w:themeColor="text1"/>
          <w:sz w:val="28"/>
          <w:szCs w:val="28"/>
        </w:rPr>
      </w:pPr>
      <w:r w:rsidRPr="002F5913">
        <w:rPr>
          <w:rFonts w:ascii="Times New Roman" w:hAnsi="Times New Roman"/>
          <w:b/>
          <w:color w:val="000000" w:themeColor="text1"/>
          <w:sz w:val="28"/>
          <w:szCs w:val="28"/>
        </w:rPr>
        <w:t>Х. ПРИКІНЦЕВІ ПОЛОЖЕННЯ</w:t>
      </w:r>
    </w:p>
    <w:p w:rsidR="002F5913" w:rsidRPr="002F5913" w:rsidRDefault="002F5913" w:rsidP="002F5913">
      <w:pPr>
        <w:widowControl/>
        <w:tabs>
          <w:tab w:val="left" w:pos="5103"/>
        </w:tabs>
        <w:ind w:firstLine="567"/>
        <w:jc w:val="center"/>
        <w:rPr>
          <w:rFonts w:ascii="Times New Roman" w:hAnsi="Times New Roman"/>
          <w:b/>
          <w:color w:val="000000" w:themeColor="text1"/>
          <w:sz w:val="28"/>
          <w:szCs w:val="28"/>
        </w:rPr>
      </w:pPr>
    </w:p>
    <w:p w:rsidR="002F5913" w:rsidRPr="002F5913" w:rsidRDefault="002F5913" w:rsidP="002F5913">
      <w:pPr>
        <w:widowControl/>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10.1. Положення цього Статуту набирають чинності з моменту його державної реєстрації.</w:t>
      </w:r>
    </w:p>
    <w:p w:rsidR="002F5913" w:rsidRPr="002F5913" w:rsidRDefault="002F5913" w:rsidP="002F5913">
      <w:pPr>
        <w:widowControl/>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10.2. Питання, що не врегульовані цим Статутом, вирішуються у порядку, встановленому чинним законодавством України. За виникнення розбіжностей цього Статуту з вимогами законодавства України діє останнє.</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1</w:t>
      </w:r>
      <w:r w:rsidRPr="002F5913">
        <w:rPr>
          <w:rFonts w:ascii="Times New Roman" w:hAnsi="Times New Roman"/>
          <w:color w:val="000000" w:themeColor="text1"/>
          <w:sz w:val="28"/>
          <w:szCs w:val="28"/>
          <w:lang w:val="ru-RU"/>
        </w:rPr>
        <w:t>0</w:t>
      </w:r>
      <w:r w:rsidRPr="002F5913">
        <w:rPr>
          <w:rFonts w:ascii="Times New Roman" w:hAnsi="Times New Roman"/>
          <w:color w:val="000000" w:themeColor="text1"/>
          <w:sz w:val="28"/>
          <w:szCs w:val="28"/>
        </w:rPr>
        <w:t>.</w:t>
      </w:r>
      <w:r w:rsidRPr="002F5913">
        <w:rPr>
          <w:rFonts w:ascii="Times New Roman" w:hAnsi="Times New Roman"/>
          <w:color w:val="000000" w:themeColor="text1"/>
          <w:sz w:val="28"/>
          <w:szCs w:val="28"/>
          <w:lang w:val="ru-RU"/>
        </w:rPr>
        <w:t>3</w:t>
      </w:r>
      <w:r w:rsidRPr="002F5913">
        <w:rPr>
          <w:rFonts w:ascii="Times New Roman" w:hAnsi="Times New Roman"/>
          <w:color w:val="000000" w:themeColor="text1"/>
          <w:sz w:val="28"/>
          <w:szCs w:val="28"/>
        </w:rPr>
        <w:t>. Зміни та доповнення до Статуту вносяться та затверджуються рішенням Луцької міської ради шляхом затвердження його у новій редакції.</w:t>
      </w: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2F5913" w:rsidRPr="002F5913" w:rsidRDefault="002F5913" w:rsidP="002F591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F5913">
        <w:rPr>
          <w:rFonts w:ascii="Times New Roman" w:hAnsi="Times New Roman"/>
          <w:color w:val="000000" w:themeColor="text1"/>
          <w:sz w:val="28"/>
          <w:szCs w:val="28"/>
        </w:rPr>
        <w:t>Статут складається із 10 розділів на 24 сторінках.</w:t>
      </w:r>
    </w:p>
    <w:p w:rsidR="002F5913" w:rsidRPr="002F5913" w:rsidRDefault="002F5913" w:rsidP="002F5913">
      <w:pPr>
        <w:widowControl/>
        <w:tabs>
          <w:tab w:val="left" w:pos="5103"/>
        </w:tabs>
        <w:autoSpaceDE w:val="0"/>
        <w:autoSpaceDN w:val="0"/>
        <w:adjustRightInd w:val="0"/>
        <w:ind w:firstLine="567"/>
        <w:rPr>
          <w:rFonts w:ascii="Times New Roman" w:eastAsia="Times New Roman" w:hAnsi="Times New Roman" w:cs="Times New Roman"/>
          <w:color w:val="000000" w:themeColor="text1"/>
          <w:sz w:val="28"/>
        </w:rPr>
      </w:pPr>
    </w:p>
    <w:p w:rsidR="002F5913" w:rsidRDefault="002F5913" w:rsidP="002F5913">
      <w:pPr>
        <w:widowControl/>
        <w:numPr>
          <w:ilvl w:val="12"/>
          <w:numId w:val="0"/>
        </w:numPr>
        <w:tabs>
          <w:tab w:val="left" w:pos="1418"/>
        </w:tabs>
        <w:jc w:val="both"/>
        <w:rPr>
          <w:rFonts w:ascii="Times New Roman" w:eastAsia="Times New Roman" w:hAnsi="Times New Roman" w:cs="Times New Roman"/>
          <w:color w:val="000000" w:themeColor="text1"/>
          <w:sz w:val="28"/>
        </w:rPr>
      </w:pPr>
    </w:p>
    <w:p w:rsidR="00993A74" w:rsidRPr="00B2666F" w:rsidRDefault="002F5913" w:rsidP="002F5913">
      <w:pPr>
        <w:widowControl/>
        <w:numPr>
          <w:ilvl w:val="12"/>
          <w:numId w:val="0"/>
        </w:numPr>
        <w:tabs>
          <w:tab w:val="left" w:pos="1418"/>
        </w:tabs>
        <w:jc w:val="both"/>
        <w:rPr>
          <w:rFonts w:ascii="Times New Roman" w:hAnsi="Times New Roman" w:cs="Times New Roman"/>
          <w:sz w:val="28"/>
        </w:rPr>
      </w:pPr>
      <w:r w:rsidRPr="002F5913">
        <w:rPr>
          <w:rFonts w:ascii="Times New Roman" w:eastAsia="Times New Roman" w:hAnsi="Times New Roman" w:cs="Times New Roman"/>
          <w:color w:val="000000" w:themeColor="text1"/>
          <w:sz w:val="28"/>
        </w:rPr>
        <w:t>Секретар міської ради</w:t>
      </w:r>
      <w:r w:rsidRPr="002F5913">
        <w:rPr>
          <w:rFonts w:ascii="Times New Roman" w:eastAsia="Times New Roman" w:hAnsi="Times New Roman" w:cs="Times New Roman"/>
          <w:color w:val="000000" w:themeColor="text1"/>
          <w:sz w:val="28"/>
        </w:rPr>
        <w:tab/>
      </w:r>
      <w:r>
        <w:rPr>
          <w:rFonts w:ascii="Times New Roman" w:eastAsia="Times New Roman" w:hAnsi="Times New Roman" w:cs="Times New Roman"/>
          <w:color w:val="000000" w:themeColor="text1"/>
          <w:sz w:val="28"/>
        </w:rPr>
        <w:tab/>
      </w:r>
      <w:r>
        <w:rPr>
          <w:rFonts w:ascii="Times New Roman" w:eastAsia="Times New Roman" w:hAnsi="Times New Roman" w:cs="Times New Roman"/>
          <w:color w:val="000000" w:themeColor="text1"/>
          <w:sz w:val="28"/>
        </w:rPr>
        <w:tab/>
      </w:r>
      <w:r>
        <w:rPr>
          <w:rFonts w:ascii="Times New Roman" w:eastAsia="Times New Roman" w:hAnsi="Times New Roman" w:cs="Times New Roman"/>
          <w:color w:val="000000" w:themeColor="text1"/>
          <w:sz w:val="28"/>
        </w:rPr>
        <w:tab/>
      </w:r>
      <w:r w:rsidRPr="002F5913">
        <w:rPr>
          <w:rFonts w:ascii="Times New Roman" w:eastAsia="Times New Roman" w:hAnsi="Times New Roman" w:cs="Times New Roman"/>
          <w:color w:val="000000" w:themeColor="text1"/>
          <w:sz w:val="28"/>
        </w:rPr>
        <w:tab/>
      </w:r>
      <w:r w:rsidRPr="002F5913">
        <w:rPr>
          <w:rFonts w:ascii="Times New Roman" w:eastAsia="Times New Roman" w:hAnsi="Times New Roman" w:cs="Times New Roman"/>
          <w:color w:val="000000" w:themeColor="text1"/>
          <w:sz w:val="28"/>
        </w:rPr>
        <w:tab/>
      </w:r>
      <w:r w:rsidRPr="002F5913">
        <w:rPr>
          <w:rFonts w:ascii="Times New Roman" w:eastAsia="Times New Roman" w:hAnsi="Times New Roman" w:cs="Times New Roman"/>
          <w:color w:val="000000" w:themeColor="text1"/>
          <w:sz w:val="28"/>
        </w:rPr>
        <w:tab/>
        <w:t>Юрій БЕЗПЯТК</w:t>
      </w:r>
      <w:r>
        <w:rPr>
          <w:rFonts w:ascii="Times New Roman" w:eastAsia="Times New Roman" w:hAnsi="Times New Roman" w:cs="Times New Roman"/>
          <w:color w:val="000000" w:themeColor="text1"/>
          <w:sz w:val="28"/>
        </w:rPr>
        <w:t>О</w:t>
      </w:r>
    </w:p>
    <w:sectPr w:rsidR="00993A74" w:rsidRPr="00B2666F" w:rsidSect="002F5913">
      <w:headerReference w:type="default" r:id="rId7"/>
      <w:pgSz w:w="11906" w:h="16838"/>
      <w:pgMar w:top="851" w:right="567" w:bottom="1560" w:left="1985"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79E" w:rsidRDefault="0035379E" w:rsidP="002D5EFD">
      <w:r>
        <w:separator/>
      </w:r>
    </w:p>
  </w:endnote>
  <w:endnote w:type="continuationSeparator" w:id="0">
    <w:p w:rsidR="0035379E" w:rsidRDefault="0035379E" w:rsidP="002D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79E" w:rsidRDefault="0035379E" w:rsidP="002D5EFD">
      <w:r>
        <w:separator/>
      </w:r>
    </w:p>
  </w:footnote>
  <w:footnote w:type="continuationSeparator" w:id="0">
    <w:p w:rsidR="0035379E" w:rsidRDefault="0035379E" w:rsidP="002D5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8"/>
        <w:szCs w:val="28"/>
      </w:rPr>
      <w:id w:val="-450937776"/>
      <w:docPartObj>
        <w:docPartGallery w:val="Page Numbers (Top of Page)"/>
        <w:docPartUnique/>
      </w:docPartObj>
    </w:sdtPr>
    <w:sdtEndPr/>
    <w:sdtContent>
      <w:p w:rsidR="00DD4BB2" w:rsidRPr="00DD4BB2" w:rsidRDefault="00DD4BB2" w:rsidP="00DD4BB2">
        <w:pPr>
          <w:pStyle w:val="a7"/>
          <w:jc w:val="right"/>
          <w:rPr>
            <w:rFonts w:ascii="Times New Roman" w:hAnsi="Times New Roman" w:cs="Times New Roman"/>
            <w:sz w:val="28"/>
            <w:szCs w:val="28"/>
          </w:rPr>
        </w:pPr>
        <w:r w:rsidRPr="00DD4BB2">
          <w:rPr>
            <w:rFonts w:ascii="Times New Roman" w:hAnsi="Times New Roman" w:cs="Times New Roman"/>
            <w:sz w:val="28"/>
            <w:szCs w:val="28"/>
          </w:rPr>
          <w:t>Продовження додатка</w:t>
        </w:r>
      </w:p>
      <w:p w:rsidR="00DD4BB2" w:rsidRPr="00DD4BB2" w:rsidRDefault="00DD4BB2">
        <w:pPr>
          <w:pStyle w:val="a7"/>
          <w:jc w:val="center"/>
          <w:rPr>
            <w:rFonts w:ascii="Times New Roman" w:hAnsi="Times New Roman" w:cs="Times New Roman"/>
            <w:sz w:val="28"/>
            <w:szCs w:val="28"/>
          </w:rPr>
        </w:pPr>
        <w:r w:rsidRPr="00DD4BB2">
          <w:rPr>
            <w:rFonts w:ascii="Times New Roman" w:hAnsi="Times New Roman" w:cs="Times New Roman"/>
            <w:sz w:val="28"/>
            <w:szCs w:val="28"/>
          </w:rPr>
          <w:fldChar w:fldCharType="begin"/>
        </w:r>
        <w:r w:rsidRPr="00DD4BB2">
          <w:rPr>
            <w:rFonts w:ascii="Times New Roman" w:hAnsi="Times New Roman" w:cs="Times New Roman"/>
            <w:sz w:val="28"/>
            <w:szCs w:val="28"/>
          </w:rPr>
          <w:instrText>PAGE   \* MERGEFORMAT</w:instrText>
        </w:r>
        <w:r w:rsidRPr="00DD4BB2">
          <w:rPr>
            <w:rFonts w:ascii="Times New Roman" w:hAnsi="Times New Roman" w:cs="Times New Roman"/>
            <w:sz w:val="28"/>
            <w:szCs w:val="28"/>
          </w:rPr>
          <w:fldChar w:fldCharType="separate"/>
        </w:r>
        <w:r w:rsidRPr="00DD4BB2">
          <w:rPr>
            <w:rFonts w:ascii="Times New Roman" w:hAnsi="Times New Roman" w:cs="Times New Roman"/>
            <w:sz w:val="28"/>
            <w:szCs w:val="28"/>
          </w:rPr>
          <w:t>2</w:t>
        </w:r>
        <w:r w:rsidRPr="00DD4BB2">
          <w:rPr>
            <w:rFonts w:ascii="Times New Roman" w:hAnsi="Times New Roman" w:cs="Times New Roman"/>
            <w:sz w:val="28"/>
            <w:szCs w:val="28"/>
          </w:rPr>
          <w:fldChar w:fldCharType="end"/>
        </w:r>
      </w:p>
    </w:sdtContent>
  </w:sdt>
  <w:p w:rsidR="002D5EFD" w:rsidRDefault="002D5EF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6C3E78"/>
    <w:multiLevelType w:val="hybridMultilevel"/>
    <w:tmpl w:val="57CA4FA6"/>
    <w:lvl w:ilvl="0" w:tplc="D7E292CE">
      <w:start w:val="1"/>
      <w:numFmt w:val="bullet"/>
      <w:lvlText w:val="-"/>
      <w:lvlJc w:val="left"/>
      <w:pPr>
        <w:ind w:left="1069" w:hanging="360"/>
      </w:pPr>
      <w:rPr>
        <w:rFonts w:ascii="Times New Roman" w:eastAsia="Courier New"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754"/>
    <w:rsid w:val="0005672C"/>
    <w:rsid w:val="00107074"/>
    <w:rsid w:val="001D153E"/>
    <w:rsid w:val="00277AED"/>
    <w:rsid w:val="002D5EFD"/>
    <w:rsid w:val="002F5913"/>
    <w:rsid w:val="003036D4"/>
    <w:rsid w:val="00321681"/>
    <w:rsid w:val="0034146B"/>
    <w:rsid w:val="0035379E"/>
    <w:rsid w:val="00403CA5"/>
    <w:rsid w:val="00423455"/>
    <w:rsid w:val="004363F7"/>
    <w:rsid w:val="0043755F"/>
    <w:rsid w:val="00526D89"/>
    <w:rsid w:val="0065671F"/>
    <w:rsid w:val="00662A79"/>
    <w:rsid w:val="006B3E7D"/>
    <w:rsid w:val="00702B49"/>
    <w:rsid w:val="007B0FA9"/>
    <w:rsid w:val="007D28B7"/>
    <w:rsid w:val="007F1ED8"/>
    <w:rsid w:val="00892813"/>
    <w:rsid w:val="00912347"/>
    <w:rsid w:val="009827F0"/>
    <w:rsid w:val="00993A74"/>
    <w:rsid w:val="009E20A5"/>
    <w:rsid w:val="00A125F2"/>
    <w:rsid w:val="00A14282"/>
    <w:rsid w:val="00A50000"/>
    <w:rsid w:val="00A82AC5"/>
    <w:rsid w:val="00AD7754"/>
    <w:rsid w:val="00AE7C90"/>
    <w:rsid w:val="00AF0D55"/>
    <w:rsid w:val="00B101F0"/>
    <w:rsid w:val="00B2666F"/>
    <w:rsid w:val="00B4287C"/>
    <w:rsid w:val="00C35529"/>
    <w:rsid w:val="00CF5E7E"/>
    <w:rsid w:val="00D17D6A"/>
    <w:rsid w:val="00D22C93"/>
    <w:rsid w:val="00D26F06"/>
    <w:rsid w:val="00D700C9"/>
    <w:rsid w:val="00D71EAF"/>
    <w:rsid w:val="00D9655A"/>
    <w:rsid w:val="00DD4BB2"/>
    <w:rsid w:val="00DE478C"/>
    <w:rsid w:val="00E01094"/>
    <w:rsid w:val="00E135AA"/>
    <w:rsid w:val="00E5688B"/>
    <w:rsid w:val="00E61C0F"/>
    <w:rsid w:val="00E944D8"/>
    <w:rsid w:val="00EB2B19"/>
    <w:rsid w:val="00EB6BC7"/>
    <w:rsid w:val="00EE5A24"/>
    <w:rsid w:val="00F104C7"/>
    <w:rsid w:val="00F167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05B96"/>
  <w15:docId w15:val="{B833AB14-C7D1-4DDC-A71C-ACC6C178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B2666F"/>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link w:val="20"/>
    <w:rsid w:val="00B2666F"/>
    <w:rPr>
      <w:rFonts w:ascii="Times New Roman" w:eastAsia="Times New Roman" w:hAnsi="Times New Roman" w:cs="Times New Roman"/>
      <w:sz w:val="27"/>
      <w:szCs w:val="27"/>
      <w:shd w:val="clear" w:color="auto" w:fill="FFFFFF"/>
    </w:rPr>
  </w:style>
  <w:style w:type="character" w:customStyle="1" w:styleId="3">
    <w:name w:val="Основний текст (3)_"/>
    <w:basedOn w:val="a0"/>
    <w:link w:val="30"/>
    <w:rsid w:val="00B2666F"/>
    <w:rPr>
      <w:rFonts w:ascii="Times New Roman" w:eastAsia="Times New Roman" w:hAnsi="Times New Roman" w:cs="Times New Roman"/>
      <w:b/>
      <w:bCs/>
      <w:sz w:val="54"/>
      <w:szCs w:val="54"/>
      <w:shd w:val="clear" w:color="auto" w:fill="FFFFFF"/>
    </w:rPr>
  </w:style>
  <w:style w:type="paragraph" w:customStyle="1" w:styleId="20">
    <w:name w:val="Основний текст (2)"/>
    <w:basedOn w:val="a"/>
    <w:link w:val="2"/>
    <w:rsid w:val="00B2666F"/>
    <w:pPr>
      <w:shd w:val="clear" w:color="auto" w:fill="FFFFFF"/>
      <w:spacing w:after="2160" w:line="322" w:lineRule="exact"/>
    </w:pPr>
    <w:rPr>
      <w:rFonts w:ascii="Times New Roman" w:eastAsia="Times New Roman" w:hAnsi="Times New Roman" w:cs="Times New Roman"/>
      <w:color w:val="auto"/>
      <w:sz w:val="27"/>
      <w:szCs w:val="27"/>
      <w:lang w:eastAsia="en-US"/>
    </w:rPr>
  </w:style>
  <w:style w:type="paragraph" w:customStyle="1" w:styleId="30">
    <w:name w:val="Основний текст (3)"/>
    <w:basedOn w:val="a"/>
    <w:link w:val="3"/>
    <w:rsid w:val="00B2666F"/>
    <w:pPr>
      <w:shd w:val="clear" w:color="auto" w:fill="FFFFFF"/>
      <w:spacing w:before="2160" w:after="300" w:line="0" w:lineRule="atLeast"/>
      <w:jc w:val="center"/>
    </w:pPr>
    <w:rPr>
      <w:rFonts w:ascii="Times New Roman" w:eastAsia="Times New Roman" w:hAnsi="Times New Roman" w:cs="Times New Roman"/>
      <w:b/>
      <w:bCs/>
      <w:color w:val="auto"/>
      <w:sz w:val="54"/>
      <w:szCs w:val="54"/>
      <w:lang w:eastAsia="en-US"/>
    </w:rPr>
  </w:style>
  <w:style w:type="paragraph" w:styleId="a3">
    <w:name w:val="No Spacing"/>
    <w:uiPriority w:val="1"/>
    <w:qFormat/>
    <w:rsid w:val="00993A74"/>
    <w:pPr>
      <w:spacing w:after="0" w:line="240" w:lineRule="auto"/>
      <w:jc w:val="both"/>
    </w:pPr>
    <w:rPr>
      <w:rFonts w:ascii="Times New Roman" w:eastAsia="Calibri" w:hAnsi="Times New Roman" w:cs="Times New Roman"/>
      <w:sz w:val="28"/>
      <w:szCs w:val="20"/>
    </w:rPr>
  </w:style>
  <w:style w:type="paragraph" w:styleId="a4">
    <w:name w:val="Normal (Web)"/>
    <w:basedOn w:val="a"/>
    <w:uiPriority w:val="99"/>
    <w:unhideWhenUsed/>
    <w:rsid w:val="003036D4"/>
    <w:pPr>
      <w:widowControl/>
      <w:spacing w:before="100" w:beforeAutospacing="1" w:after="100" w:afterAutospacing="1"/>
    </w:pPr>
    <w:rPr>
      <w:rFonts w:ascii="Times New Roman" w:eastAsia="Times New Roman" w:hAnsi="Times New Roman" w:cs="Times New Roman"/>
      <w:color w:val="auto"/>
      <w:lang w:val="ru-RU"/>
    </w:rPr>
  </w:style>
  <w:style w:type="paragraph" w:styleId="a5">
    <w:name w:val="List Paragraph"/>
    <w:basedOn w:val="a"/>
    <w:uiPriority w:val="34"/>
    <w:qFormat/>
    <w:rsid w:val="0034146B"/>
    <w:pPr>
      <w:ind w:left="720"/>
      <w:contextualSpacing/>
    </w:pPr>
  </w:style>
  <w:style w:type="character" w:customStyle="1" w:styleId="a6">
    <w:name w:val="Колонтитул_"/>
    <w:basedOn w:val="a0"/>
    <w:link w:val="1"/>
    <w:rsid w:val="00EE5A24"/>
    <w:rPr>
      <w:rFonts w:ascii="Times New Roman" w:eastAsia="Times New Roman" w:hAnsi="Times New Roman" w:cs="Times New Roman"/>
      <w:shd w:val="clear" w:color="auto" w:fill="FFFFFF"/>
      <w:lang w:val="en-US"/>
    </w:rPr>
  </w:style>
  <w:style w:type="paragraph" w:customStyle="1" w:styleId="1">
    <w:name w:val="Колонтитул1"/>
    <w:basedOn w:val="a"/>
    <w:link w:val="a6"/>
    <w:rsid w:val="00EE5A24"/>
    <w:pPr>
      <w:shd w:val="clear" w:color="auto" w:fill="FFFFFF"/>
      <w:spacing w:line="0" w:lineRule="atLeast"/>
    </w:pPr>
    <w:rPr>
      <w:rFonts w:ascii="Times New Roman" w:eastAsia="Times New Roman" w:hAnsi="Times New Roman" w:cs="Times New Roman"/>
      <w:color w:val="auto"/>
      <w:sz w:val="22"/>
      <w:szCs w:val="22"/>
      <w:lang w:val="en-US" w:eastAsia="en-US"/>
    </w:rPr>
  </w:style>
  <w:style w:type="paragraph" w:styleId="a7">
    <w:name w:val="header"/>
    <w:basedOn w:val="a"/>
    <w:link w:val="a8"/>
    <w:uiPriority w:val="99"/>
    <w:unhideWhenUsed/>
    <w:rsid w:val="002D5EFD"/>
    <w:pPr>
      <w:tabs>
        <w:tab w:val="center" w:pos="4819"/>
        <w:tab w:val="right" w:pos="9639"/>
      </w:tabs>
    </w:pPr>
  </w:style>
  <w:style w:type="character" w:customStyle="1" w:styleId="a8">
    <w:name w:val="Верхній колонтитул Знак"/>
    <w:basedOn w:val="a0"/>
    <w:link w:val="a7"/>
    <w:uiPriority w:val="99"/>
    <w:rsid w:val="002D5EFD"/>
    <w:rPr>
      <w:rFonts w:ascii="Courier New" w:eastAsia="Courier New" w:hAnsi="Courier New" w:cs="Courier New"/>
      <w:color w:val="000000"/>
      <w:sz w:val="24"/>
      <w:szCs w:val="24"/>
      <w:lang w:eastAsia="ru-RU"/>
    </w:rPr>
  </w:style>
  <w:style w:type="paragraph" w:styleId="a9">
    <w:name w:val="footer"/>
    <w:basedOn w:val="a"/>
    <w:link w:val="aa"/>
    <w:uiPriority w:val="99"/>
    <w:unhideWhenUsed/>
    <w:rsid w:val="002D5EFD"/>
    <w:pPr>
      <w:tabs>
        <w:tab w:val="center" w:pos="4819"/>
        <w:tab w:val="right" w:pos="9639"/>
      </w:tabs>
    </w:pPr>
  </w:style>
  <w:style w:type="character" w:customStyle="1" w:styleId="aa">
    <w:name w:val="Нижній колонтитул Знак"/>
    <w:basedOn w:val="a0"/>
    <w:link w:val="a9"/>
    <w:uiPriority w:val="99"/>
    <w:rsid w:val="002D5EFD"/>
    <w:rPr>
      <w:rFonts w:ascii="Courier New" w:eastAsia="Courier New" w:hAnsi="Courier New" w:cs="Courier New"/>
      <w:color w:val="000000"/>
      <w:sz w:val="24"/>
      <w:szCs w:val="24"/>
      <w:lang w:eastAsia="ru-RU"/>
    </w:rPr>
  </w:style>
  <w:style w:type="paragraph" w:styleId="ab">
    <w:name w:val="Balloon Text"/>
    <w:basedOn w:val="a"/>
    <w:link w:val="ac"/>
    <w:uiPriority w:val="99"/>
    <w:semiHidden/>
    <w:unhideWhenUsed/>
    <w:rsid w:val="00526D89"/>
    <w:rPr>
      <w:rFonts w:ascii="Tahoma" w:hAnsi="Tahoma" w:cs="Tahoma"/>
      <w:sz w:val="16"/>
      <w:szCs w:val="16"/>
    </w:rPr>
  </w:style>
  <w:style w:type="character" w:customStyle="1" w:styleId="ac">
    <w:name w:val="Текст у виносці Знак"/>
    <w:basedOn w:val="a0"/>
    <w:link w:val="ab"/>
    <w:uiPriority w:val="99"/>
    <w:semiHidden/>
    <w:rsid w:val="00526D89"/>
    <w:rPr>
      <w:rFonts w:ascii="Tahoma" w:eastAsia="Courier New"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24</Pages>
  <Words>7830</Words>
  <Characters>44631</Characters>
  <Application>Microsoft Office Word</Application>
  <DocSecurity>0</DocSecurity>
  <Lines>371</Lines>
  <Paragraphs>104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dc:creator>
  <cp:keywords/>
  <dc:description/>
  <cp:lastModifiedBy>K3-0</cp:lastModifiedBy>
  <cp:revision>57</cp:revision>
  <cp:lastPrinted>2022-07-05T12:52:00Z</cp:lastPrinted>
  <dcterms:created xsi:type="dcterms:W3CDTF">2022-07-05T12:04:00Z</dcterms:created>
  <dcterms:modified xsi:type="dcterms:W3CDTF">2022-07-11T13:30:00Z</dcterms:modified>
</cp:coreProperties>
</file>