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58" w:rsidRDefault="008C4658" w:rsidP="00A742EF">
      <w:pPr>
        <w:ind w:left="5400"/>
        <w:rPr>
          <w:bCs/>
          <w:spacing w:val="-1"/>
          <w:sz w:val="28"/>
          <w:szCs w:val="28"/>
        </w:rPr>
      </w:pPr>
    </w:p>
    <w:p w:rsidR="008C4658" w:rsidRPr="00B71104" w:rsidRDefault="008C4658" w:rsidP="00817727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Додаток </w:t>
      </w:r>
    </w:p>
    <w:p w:rsidR="008C4658" w:rsidRPr="00B71104" w:rsidRDefault="008C4658" w:rsidP="00817727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:rsidR="008C4658" w:rsidRPr="00B71104" w:rsidRDefault="008C4658" w:rsidP="00817727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>______________ №_________</w:t>
      </w:r>
    </w:p>
    <w:p w:rsidR="008C4658" w:rsidRDefault="008C4658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8C4658" w:rsidRDefault="008C4658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:rsidR="008C4658" w:rsidRPr="000D5D10" w:rsidRDefault="008C4658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ПЕРЕЛІК ПИТАНЬ,</w:t>
      </w:r>
    </w:p>
    <w:p w:rsidR="008C4658" w:rsidRDefault="008C4658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що пропонується для розгляду</w:t>
      </w:r>
      <w:r>
        <w:rPr>
          <w:bCs/>
          <w:color w:val="000000"/>
          <w:sz w:val="28"/>
          <w:szCs w:val="28"/>
        </w:rPr>
        <w:t xml:space="preserve"> </w:t>
      </w:r>
    </w:p>
    <w:p w:rsidR="008C4658" w:rsidRPr="000D5D10" w:rsidRDefault="008C4658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33</w:t>
      </w:r>
      <w:r w:rsidRPr="000D5D10">
        <w:rPr>
          <w:bCs/>
          <w:color w:val="000000"/>
          <w:sz w:val="28"/>
          <w:szCs w:val="28"/>
        </w:rPr>
        <w:t>-ї сесії міської ради</w:t>
      </w:r>
    </w:p>
    <w:p w:rsidR="008C4658" w:rsidRDefault="008C4658" w:rsidP="00C93A11">
      <w:pPr>
        <w:tabs>
          <w:tab w:val="left" w:pos="426"/>
          <w:tab w:val="left" w:pos="709"/>
        </w:tabs>
        <w:ind w:right="-81" w:firstLine="540"/>
        <w:jc w:val="both"/>
        <w:rPr>
          <w:color w:val="000000"/>
          <w:sz w:val="28"/>
          <w:szCs w:val="28"/>
        </w:rPr>
      </w:pPr>
    </w:p>
    <w:p w:rsidR="008C4658" w:rsidRPr="00C62C68" w:rsidRDefault="008C4658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ПРОЄКТИ РІШЕНЬ</w:t>
      </w:r>
    </w:p>
    <w:p w:rsidR="008C4658" w:rsidRPr="00C62C68" w:rsidRDefault="008C4658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:rsidR="008C4658" w:rsidRPr="00C62C68" w:rsidRDefault="008C4658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ЗЕМЕЛЬНИХ РЕСУРСІВ ТА РЕКЛАМИ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left="-180" w:right="-6" w:firstLine="74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r w:rsidRPr="00C32898">
        <w:rPr>
          <w:bCs/>
          <w:iCs/>
          <w:color w:val="000000"/>
          <w:sz w:val="28"/>
          <w:szCs w:val="28"/>
        </w:rPr>
        <w:t>Туз Веніамін Веніамінович – директор департаменту містобудування, земельних ресурсів та реклами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left="-180" w:right="-6" w:firstLine="747"/>
        <w:jc w:val="center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ind w:left="-180" w:right="-6" w:firstLine="747"/>
        <w:jc w:val="both"/>
        <w:rPr>
          <w:bCs/>
          <w:sz w:val="28"/>
          <w:szCs w:val="28"/>
        </w:rPr>
      </w:pPr>
      <w:r w:rsidRPr="00C32898">
        <w:rPr>
          <w:sz w:val="28"/>
          <w:szCs w:val="28"/>
        </w:rPr>
        <w:t xml:space="preserve">1. Про затвердження громадянину Храмцову Андрію Олеговичу проекту землеустрою щодо відведення земельної ділянки (зміна цільового призначення) на </w:t>
      </w:r>
      <w:r w:rsidRPr="00C32898">
        <w:rPr>
          <w:bCs/>
          <w:sz w:val="28"/>
          <w:szCs w:val="28"/>
        </w:rPr>
        <w:t>вул. Електроапаратній, 1 у м. Луцьку.</w:t>
      </w:r>
    </w:p>
    <w:p w:rsidR="008C4658" w:rsidRPr="00C32898" w:rsidRDefault="008C4658" w:rsidP="00817727">
      <w:pPr>
        <w:ind w:left="-180" w:right="-6" w:firstLine="747"/>
        <w:jc w:val="both"/>
        <w:rPr>
          <w:sz w:val="28"/>
          <w:szCs w:val="28"/>
        </w:rPr>
      </w:pPr>
    </w:p>
    <w:p w:rsidR="008C4658" w:rsidRPr="00C32898" w:rsidRDefault="008C4658" w:rsidP="00817727">
      <w:pPr>
        <w:tabs>
          <w:tab w:val="left" w:pos="570"/>
        </w:tabs>
        <w:ind w:left="-180" w:right="-6" w:firstLine="747"/>
        <w:jc w:val="both"/>
        <w:rPr>
          <w:color w:val="000000"/>
          <w:spacing w:val="-2"/>
          <w:sz w:val="28"/>
          <w:szCs w:val="28"/>
        </w:rPr>
      </w:pPr>
      <w:r w:rsidRPr="00C32898">
        <w:rPr>
          <w:spacing w:val="8"/>
          <w:sz w:val="28"/>
          <w:szCs w:val="28"/>
        </w:rPr>
        <w:t xml:space="preserve">2. Про надання КОМУНАЛЬНОМУ ЗАКЛАДУ </w:t>
      </w:r>
      <w:r w:rsidRPr="00C32898">
        <w:rPr>
          <w:spacing w:val="-8"/>
          <w:sz w:val="28"/>
          <w:szCs w:val="28"/>
        </w:rPr>
        <w:t>«ПАЛАЦ КУЛЬТУРИ МІСТА ЛУЦЬКА»</w:t>
      </w:r>
      <w:r w:rsidRPr="00C32898">
        <w:rPr>
          <w:color w:val="000000"/>
          <w:sz w:val="28"/>
          <w:szCs w:val="28"/>
        </w:rPr>
        <w:t xml:space="preserve"> </w:t>
      </w:r>
      <w:r w:rsidRPr="00C32898">
        <w:rPr>
          <w:sz w:val="28"/>
          <w:szCs w:val="28"/>
        </w:rPr>
        <w:t xml:space="preserve">в постійне користування земельної ділянки для </w:t>
      </w:r>
      <w:r w:rsidRPr="00C32898">
        <w:rPr>
          <w:color w:val="000000"/>
          <w:spacing w:val="-2"/>
          <w:sz w:val="28"/>
          <w:szCs w:val="28"/>
        </w:rPr>
        <w:t>будівництва та обслуговування будівель зак</w:t>
      </w:r>
      <w:r w:rsidRPr="00C32898">
        <w:rPr>
          <w:sz w:val="28"/>
          <w:szCs w:val="28"/>
        </w:rPr>
        <w:t>ладів культурно-просвітницького обслугову</w:t>
      </w:r>
      <w:r w:rsidRPr="00C32898">
        <w:rPr>
          <w:color w:val="000000"/>
          <w:spacing w:val="-2"/>
          <w:sz w:val="28"/>
          <w:szCs w:val="28"/>
        </w:rPr>
        <w:t>вання на вул. Ковельській, 56 у м. Луцьку.</w:t>
      </w:r>
    </w:p>
    <w:p w:rsidR="008C4658" w:rsidRPr="00C32898" w:rsidRDefault="008C4658" w:rsidP="00817727">
      <w:pPr>
        <w:tabs>
          <w:tab w:val="left" w:pos="570"/>
        </w:tabs>
        <w:ind w:left="-180" w:right="-6" w:firstLine="747"/>
        <w:jc w:val="both"/>
        <w:rPr>
          <w:sz w:val="28"/>
          <w:szCs w:val="28"/>
        </w:rPr>
      </w:pPr>
    </w:p>
    <w:p w:rsidR="008C4658" w:rsidRPr="00C32898" w:rsidRDefault="008C4658" w:rsidP="00817727">
      <w:pPr>
        <w:ind w:left="-180" w:right="-6" w:firstLine="747"/>
        <w:jc w:val="both"/>
        <w:rPr>
          <w:rFonts w:eastAsia="SimSun"/>
          <w:spacing w:val="8"/>
          <w:sz w:val="28"/>
          <w:szCs w:val="28"/>
          <w:lang w:bidi="hi-IN"/>
        </w:rPr>
      </w:pPr>
      <w:r w:rsidRPr="00C32898">
        <w:rPr>
          <w:sz w:val="28"/>
          <w:szCs w:val="28"/>
        </w:rPr>
        <w:t xml:space="preserve">3. Про припинення </w:t>
      </w:r>
      <w:r w:rsidRPr="00C32898">
        <w:rPr>
          <w:color w:val="000000"/>
          <w:spacing w:val="-6"/>
          <w:sz w:val="28"/>
          <w:szCs w:val="28"/>
        </w:rPr>
        <w:t>ПУБЛІЧНОМУ АКЦІОНЕРНОМУ ТОВАРИСТВУ</w:t>
      </w:r>
      <w:r w:rsidRPr="00C32898">
        <w:rPr>
          <w:rFonts w:eastAsia="SimSun"/>
          <w:color w:val="000000"/>
          <w:spacing w:val="-6"/>
          <w:sz w:val="28"/>
          <w:szCs w:val="28"/>
          <w:lang w:bidi="hi-IN"/>
        </w:rPr>
        <w:t xml:space="preserve"> «</w:t>
      </w:r>
      <w:r w:rsidRPr="00C32898">
        <w:rPr>
          <w:color w:val="000000"/>
          <w:spacing w:val="-2"/>
          <w:sz w:val="28"/>
          <w:szCs w:val="28"/>
        </w:rPr>
        <w:t>ЕЛЕКТРОТЕРМОМЕТРІЯ</w:t>
      </w:r>
      <w:r w:rsidRPr="00C32898">
        <w:rPr>
          <w:rFonts w:eastAsia="SimSun"/>
          <w:color w:val="000000"/>
          <w:spacing w:val="-2"/>
          <w:sz w:val="28"/>
          <w:szCs w:val="28"/>
          <w:lang w:bidi="hi-IN"/>
        </w:rPr>
        <w:t xml:space="preserve">» </w:t>
      </w:r>
      <w:r w:rsidRPr="00C32898">
        <w:rPr>
          <w:sz w:val="28"/>
          <w:szCs w:val="28"/>
        </w:rPr>
        <w:t>права постійного користування земельною ділян</w:t>
      </w:r>
      <w:r w:rsidRPr="00C32898">
        <w:rPr>
          <w:spacing w:val="8"/>
          <w:sz w:val="28"/>
          <w:szCs w:val="28"/>
        </w:rPr>
        <w:t xml:space="preserve">кою на вул. </w:t>
      </w:r>
      <w:r w:rsidRPr="00C32898">
        <w:rPr>
          <w:spacing w:val="-4"/>
          <w:sz w:val="28"/>
          <w:szCs w:val="28"/>
        </w:rPr>
        <w:t>Ковельській, 40</w:t>
      </w:r>
      <w:r w:rsidRPr="00C32898">
        <w:rPr>
          <w:rFonts w:eastAsia="SimSun"/>
          <w:spacing w:val="8"/>
          <w:sz w:val="28"/>
          <w:szCs w:val="28"/>
          <w:lang w:bidi="hi-IN"/>
        </w:rPr>
        <w:t xml:space="preserve"> у м. Луцьку (4,3438 га).</w:t>
      </w:r>
    </w:p>
    <w:p w:rsidR="008C4658" w:rsidRPr="00C32898" w:rsidRDefault="008C4658" w:rsidP="00A66F4F">
      <w:pPr>
        <w:ind w:left="-180" w:right="-6" w:firstLine="540"/>
        <w:jc w:val="both"/>
        <w:rPr>
          <w:sz w:val="28"/>
          <w:szCs w:val="28"/>
        </w:rPr>
      </w:pP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  <w:r w:rsidRPr="00817727">
        <w:rPr>
          <w:rFonts w:eastAsia="SimSun"/>
          <w:sz w:val="28"/>
          <w:szCs w:val="28"/>
        </w:rPr>
        <w:t xml:space="preserve">4. Про припинення </w:t>
      </w:r>
      <w:r w:rsidRPr="00817727">
        <w:rPr>
          <w:sz w:val="28"/>
          <w:szCs w:val="28"/>
        </w:rPr>
        <w:t>ПУБЛІЧНОМУ АКЦІОНЕРНОМУ ТОВАРИСТВУ</w:t>
      </w:r>
      <w:r w:rsidRPr="00817727">
        <w:rPr>
          <w:rFonts w:eastAsia="SimSun"/>
          <w:sz w:val="28"/>
          <w:szCs w:val="28"/>
        </w:rPr>
        <w:t xml:space="preserve"> «</w:t>
      </w:r>
      <w:r w:rsidRPr="00817727">
        <w:rPr>
          <w:sz w:val="28"/>
          <w:szCs w:val="28"/>
        </w:rPr>
        <w:t>ЕЛЕКТРОТЕРМОМЕТРІЯ</w:t>
      </w:r>
      <w:r w:rsidRPr="00817727">
        <w:rPr>
          <w:rFonts w:eastAsia="SimSun"/>
          <w:sz w:val="28"/>
          <w:szCs w:val="28"/>
        </w:rPr>
        <w:t>» права постійного користування земельною ділян</w:t>
      </w:r>
      <w:r w:rsidRPr="00817727">
        <w:rPr>
          <w:sz w:val="28"/>
          <w:szCs w:val="28"/>
        </w:rPr>
        <w:t>кою на вул. Ковельській, 40</w:t>
      </w:r>
      <w:r w:rsidRPr="00817727">
        <w:rPr>
          <w:rFonts w:eastAsia="SimSun"/>
          <w:sz w:val="28"/>
          <w:szCs w:val="28"/>
        </w:rPr>
        <w:t xml:space="preserve"> у м. Луцьку (0,8157 га).</w:t>
      </w: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  <w:r w:rsidRPr="00817727">
        <w:rPr>
          <w:rFonts w:eastAsia="SimSun"/>
          <w:sz w:val="28"/>
          <w:szCs w:val="28"/>
        </w:rPr>
        <w:t xml:space="preserve">5. Про припинення </w:t>
      </w:r>
      <w:r w:rsidRPr="00817727">
        <w:rPr>
          <w:sz w:val="28"/>
          <w:szCs w:val="28"/>
        </w:rPr>
        <w:t xml:space="preserve">ПУБЛІЧНОМУ АКЦІОНЕРНОМУ ТОВАРИСТВУ </w:t>
      </w:r>
      <w:r w:rsidRPr="00817727">
        <w:rPr>
          <w:rFonts w:eastAsia="SimSun"/>
          <w:sz w:val="28"/>
          <w:szCs w:val="28"/>
        </w:rPr>
        <w:t>«</w:t>
      </w:r>
      <w:r w:rsidRPr="00817727">
        <w:rPr>
          <w:sz w:val="28"/>
          <w:szCs w:val="28"/>
        </w:rPr>
        <w:t>ЕЛЕКТРОТЕРМОМЕТРІЯ</w:t>
      </w:r>
      <w:r w:rsidRPr="00817727">
        <w:rPr>
          <w:rFonts w:eastAsia="SimSun"/>
          <w:sz w:val="28"/>
          <w:szCs w:val="28"/>
        </w:rPr>
        <w:t>» права постійного користування земельною ділян</w:t>
      </w:r>
      <w:r w:rsidRPr="00817727">
        <w:rPr>
          <w:sz w:val="28"/>
          <w:szCs w:val="28"/>
        </w:rPr>
        <w:t>кою на вул. Ковельській, 40</w:t>
      </w:r>
      <w:r w:rsidRPr="00817727">
        <w:rPr>
          <w:rFonts w:eastAsia="SimSun"/>
          <w:sz w:val="28"/>
          <w:szCs w:val="28"/>
        </w:rPr>
        <w:t xml:space="preserve"> у м. Луцьку (0,1720 га).</w:t>
      </w:r>
    </w:p>
    <w:p w:rsidR="008C4658" w:rsidRPr="00C32898" w:rsidRDefault="008C4658" w:rsidP="00A66F4F">
      <w:pPr>
        <w:ind w:left="-180" w:right="-6" w:firstLine="540"/>
        <w:jc w:val="both"/>
        <w:rPr>
          <w:sz w:val="28"/>
          <w:szCs w:val="28"/>
        </w:rPr>
      </w:pP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  <w:r w:rsidRPr="00817727">
        <w:rPr>
          <w:sz w:val="28"/>
          <w:szCs w:val="28"/>
        </w:rPr>
        <w:t>6. Про затвердження громадянину Чепілю Є.П.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Селищній, 8 у м. Луцьку.</w:t>
      </w: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</w:p>
    <w:p w:rsidR="008C4658" w:rsidRPr="00817727" w:rsidRDefault="008C4658" w:rsidP="00817727">
      <w:pPr>
        <w:ind w:firstLine="567"/>
        <w:jc w:val="both"/>
        <w:rPr>
          <w:sz w:val="28"/>
          <w:szCs w:val="28"/>
        </w:rPr>
      </w:pPr>
      <w:r w:rsidRPr="00817727">
        <w:rPr>
          <w:sz w:val="28"/>
          <w:szCs w:val="28"/>
        </w:rPr>
        <w:t>7. Про надання громадянці Янюк Т.А.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в районі вул. Станіславського у м. Луцьку.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pacing w:val="-2"/>
          <w:sz w:val="28"/>
          <w:szCs w:val="28"/>
        </w:rPr>
        <w:t xml:space="preserve">8. 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</w:r>
      <w:r w:rsidRPr="00C32898">
        <w:rPr>
          <w:bCs/>
          <w:spacing w:val="-4"/>
          <w:sz w:val="28"/>
          <w:szCs w:val="28"/>
        </w:rPr>
        <w:t xml:space="preserve">вул. Винниченка, 67-а </w:t>
      </w:r>
      <w:r w:rsidRPr="00C32898">
        <w:rPr>
          <w:bCs/>
          <w:spacing w:val="-2"/>
          <w:sz w:val="28"/>
          <w:szCs w:val="28"/>
        </w:rPr>
        <w:t>у м. Луцьку (</w:t>
      </w:r>
      <w:r w:rsidRPr="00C32898">
        <w:rPr>
          <w:bCs/>
          <w:spacing w:val="2"/>
          <w:sz w:val="28"/>
          <w:szCs w:val="28"/>
        </w:rPr>
        <w:t>площею 0,0476 га</w:t>
      </w:r>
      <w:r w:rsidRPr="00C32898">
        <w:rPr>
          <w:bCs/>
          <w:spacing w:val="-2"/>
          <w:sz w:val="28"/>
          <w:szCs w:val="28"/>
        </w:rPr>
        <w:t xml:space="preserve">).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9.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>Про поновлення договору оренди землі фізичній особі-підприємцю Тивонюк Н.П. для обслуговування торгового павільйону в критій зупинці громадського транспорту на вул. Рівненській, 2 у м. Луцьку (площею 0,0040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10.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>Про поновлення договору оренди землі фізичній особі-підприємцю Третевичу І.І. для обслуговування торгового павільйону в критій зупинці громадського транспорту на пр-ті Соборності, 32-е у м. Луцьку (площею 0,0050 га).</w:t>
      </w:r>
      <w:r w:rsidRPr="00C32898">
        <w:rPr>
          <w:i/>
          <w:iCs/>
          <w:sz w:val="28"/>
          <w:szCs w:val="28"/>
        </w:rPr>
        <w:t xml:space="preserve">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11.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>Про надання громадянину Левандовському В.С. дозволу на розроблення технічної документації із землеустрою щодо встановлення (відновлення) меж земельної ділянки в натурі (на місцевості) на вул. Боженка, 36 у м. Луцьку (площею 0,1200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12.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>Про надання громадянину Коваленку</w:t>
      </w:r>
      <w:r>
        <w:rPr>
          <w:bCs/>
          <w:sz w:val="28"/>
          <w:szCs w:val="28"/>
        </w:rPr>
        <w:t xml:space="preserve"> </w:t>
      </w:r>
      <w:r w:rsidRPr="00C32898">
        <w:rPr>
          <w:bCs/>
          <w:sz w:val="28"/>
          <w:szCs w:val="28"/>
        </w:rPr>
        <w:t xml:space="preserve">О.А. на умовах оренди земельної ділянки для будівництва (реконструкції) та обслуговування офісних приміщень та салону </w:t>
      </w:r>
      <w:r w:rsidRPr="00C32898">
        <w:rPr>
          <w:bCs/>
          <w:sz w:val="28"/>
          <w:szCs w:val="28"/>
          <w:lang w:val="en-US"/>
        </w:rPr>
        <w:t>AUDI</w:t>
      </w:r>
      <w:r w:rsidRPr="00C32898">
        <w:rPr>
          <w:bCs/>
          <w:sz w:val="28"/>
          <w:szCs w:val="28"/>
        </w:rPr>
        <w:t xml:space="preserve"> на вул. Винниченка, 67-а у м. Луцьку (площею 0,0709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13.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 xml:space="preserve">Про надання фізичній особі-підприємцю Третевичу І.І. на умовах оренди земельної ділянки для обслуговування торгового павільйону на </w:t>
      </w:r>
      <w:r>
        <w:rPr>
          <w:sz w:val="28"/>
          <w:szCs w:val="28"/>
        </w:rPr>
        <w:t xml:space="preserve">              </w:t>
      </w:r>
      <w:r w:rsidRPr="00C32898">
        <w:rPr>
          <w:sz w:val="28"/>
          <w:szCs w:val="28"/>
        </w:rPr>
        <w:t>пр-ті Відродження, 5-б у м. Луцьку (площею 0,0075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14.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>Про надання ТОВ «ВОЛИНЬХІМ» на умовах оренди земельної ділянки для обслуговування адміністративної та господарської будівлі на вул. Рівненській, 76-б у м. Луцьку (площею 0,2000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15.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>Про надання фізичній особі-підприємцю Сінчук Я.І. на умовах оренди земельної ділянки для будівництва та обслуговування магазину продовольчих товарів на пр-ті</w:t>
      </w:r>
      <w:r>
        <w:rPr>
          <w:sz w:val="28"/>
          <w:szCs w:val="28"/>
        </w:rPr>
        <w:t xml:space="preserve"> </w:t>
      </w:r>
      <w:r w:rsidRPr="00C32898">
        <w:rPr>
          <w:sz w:val="28"/>
          <w:szCs w:val="28"/>
        </w:rPr>
        <w:t xml:space="preserve">Відродження, 13-а у м. Луцьку (площею 0,0053 га).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16.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>Про надання Колективному підприємству УВТК «Будівельник» на умовах оренди земельної ділянки для будівництва та обслуговування нежитлових приміщень на вул. Конякіна, 16 у м. Луцьку (площею 0,2500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17.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>Про заміну сторони орендаря у зобов’язаннях за договором оренди землі на вул. Набережній, 8 у м. Луцьку (</w:t>
      </w:r>
      <w:r w:rsidRPr="00C32898">
        <w:rPr>
          <w:bCs/>
          <w:spacing w:val="2"/>
          <w:sz w:val="28"/>
          <w:szCs w:val="28"/>
        </w:rPr>
        <w:t>площею 0,0040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pacing w:val="-2"/>
          <w:sz w:val="28"/>
          <w:szCs w:val="28"/>
        </w:rPr>
        <w:t>18.</w:t>
      </w:r>
      <w:r w:rsidRPr="00C32898">
        <w:rPr>
          <w:bCs/>
          <w:spacing w:val="-2"/>
          <w:sz w:val="28"/>
          <w:szCs w:val="28"/>
          <w:lang w:val="en-US"/>
        </w:rPr>
        <w:t> </w:t>
      </w:r>
      <w:r w:rsidRPr="00C32898">
        <w:rPr>
          <w:bCs/>
          <w:spacing w:val="-2"/>
          <w:sz w:val="28"/>
          <w:szCs w:val="28"/>
        </w:rPr>
        <w:t>Про скасування рішення міської ради від 23.02.2022 № 26/16 «Про надання ТОВ «Луцьктехнобуд» дозволу на розроблення технічної документації із землеустрою щодо поділу та об’єднання земельних ділянок комунальної власності на вул. Даньшина у м. Луцьку».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19.</w:t>
      </w:r>
      <w:r>
        <w:rPr>
          <w:sz w:val="28"/>
          <w:szCs w:val="28"/>
        </w:rPr>
        <w:t> </w:t>
      </w:r>
      <w:r w:rsidRPr="00C32898">
        <w:rPr>
          <w:sz w:val="28"/>
          <w:szCs w:val="28"/>
        </w:rPr>
        <w:t xml:space="preserve">Про надання громадянці </w:t>
      </w:r>
      <w:r w:rsidRPr="00C32898">
        <w:rPr>
          <w:sz w:val="28"/>
          <w:szCs w:val="28"/>
          <w:lang w:eastAsia="ar-SA"/>
        </w:rPr>
        <w:t xml:space="preserve">Кухтюк Г.О. </w:t>
      </w:r>
      <w:r w:rsidRPr="00C32898">
        <w:rPr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C32898">
        <w:rPr>
          <w:sz w:val="28"/>
          <w:szCs w:val="28"/>
          <w:lang w:eastAsia="ar-SA"/>
        </w:rPr>
        <w:t>вул. Добролюбова, 14</w:t>
      </w:r>
      <w:r w:rsidRPr="00C32898">
        <w:rPr>
          <w:sz w:val="28"/>
          <w:szCs w:val="28"/>
        </w:rPr>
        <w:t xml:space="preserve"> у м. Луцьку (площею 0,0113 га).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20.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 xml:space="preserve">Про надання Луцькій міській територіальній громаді, від імені якої діє Луцька міська рада (землекористувач громадянка </w:t>
      </w:r>
      <w:r w:rsidRPr="00C32898">
        <w:rPr>
          <w:spacing w:val="4"/>
          <w:sz w:val="28"/>
          <w:szCs w:val="28"/>
        </w:rPr>
        <w:t>Кухтюк Г.О</w:t>
      </w:r>
      <w:r w:rsidRPr="00C32898">
        <w:rPr>
          <w:sz w:val="28"/>
          <w:szCs w:val="28"/>
        </w:rPr>
        <w:t xml:space="preserve">.), дозволу на розроблення проекту землеустрою щодо відведення земельної ділянки (зміни цільового призначення) для будівництва та </w:t>
      </w:r>
      <w:r w:rsidRPr="00C32898">
        <w:rPr>
          <w:spacing w:val="-6"/>
          <w:sz w:val="28"/>
          <w:szCs w:val="28"/>
        </w:rPr>
        <w:t>обслуговуванн</w:t>
      </w:r>
      <w:r w:rsidRPr="00C32898">
        <w:rPr>
          <w:sz w:val="28"/>
          <w:szCs w:val="28"/>
        </w:rPr>
        <w:t xml:space="preserve">я жилого будинку, господарських будівель </w:t>
      </w:r>
      <w:r w:rsidRPr="00C32898">
        <w:rPr>
          <w:spacing w:val="4"/>
          <w:sz w:val="28"/>
          <w:szCs w:val="28"/>
        </w:rPr>
        <w:t xml:space="preserve">і споруд на вул. Добролюбова, 14 </w:t>
      </w:r>
      <w:r w:rsidRPr="00C32898">
        <w:rPr>
          <w:sz w:val="28"/>
          <w:szCs w:val="28"/>
        </w:rPr>
        <w:t xml:space="preserve">у м. Луцьку (площею 0,0115 га).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21.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 xml:space="preserve">Про надання громадянину </w:t>
      </w:r>
      <w:r w:rsidRPr="00C32898">
        <w:rPr>
          <w:color w:val="00000A"/>
          <w:spacing w:val="4"/>
          <w:sz w:val="28"/>
          <w:szCs w:val="28"/>
        </w:rPr>
        <w:t>Бєлому І.І.</w:t>
      </w:r>
      <w:r w:rsidRPr="00C32898">
        <w:rPr>
          <w:sz w:val="28"/>
          <w:szCs w:val="28"/>
        </w:rPr>
        <w:t xml:space="preserve"> дозволу на розроблення проекту землеустрою щодо відведення земельної ділянки в межах «червоних ліній» для обслуговування жилого будинку, господарських будівель і споруд на вул. Кривоноса, 15 у м. Луцьку (орієнтовною площею 0,06 га).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22.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 xml:space="preserve">Про надання громадянці Грищук О.А. дозволу на розроблення проекту землеустрою щодо відведення земельної ділянки для будівництва та обслуговування цегляного гаража на вул. Потебні, 40-в у м. Луцьку (орієнтовною площею 0,006 га).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sz w:val="28"/>
          <w:szCs w:val="28"/>
        </w:rPr>
        <w:t>23.</w:t>
      </w:r>
      <w:r w:rsidRPr="00C32898">
        <w:rPr>
          <w:sz w:val="28"/>
          <w:szCs w:val="28"/>
          <w:lang w:val="en-US"/>
        </w:rPr>
        <w:t> </w:t>
      </w:r>
      <w:r w:rsidRPr="00C32898">
        <w:rPr>
          <w:sz w:val="28"/>
          <w:szCs w:val="28"/>
        </w:rPr>
        <w:t xml:space="preserve">Про відмову громадянину </w:t>
      </w:r>
      <w:r w:rsidRPr="00C32898">
        <w:rPr>
          <w:sz w:val="28"/>
          <w:szCs w:val="28"/>
          <w:lang w:eastAsia="ru-RU"/>
        </w:rPr>
        <w:t>Абумуслімову</w:t>
      </w:r>
      <w:r>
        <w:rPr>
          <w:sz w:val="28"/>
          <w:szCs w:val="28"/>
          <w:lang w:eastAsia="ru-RU"/>
        </w:rPr>
        <w:t xml:space="preserve"> </w:t>
      </w:r>
      <w:r w:rsidRPr="00C32898">
        <w:rPr>
          <w:sz w:val="28"/>
          <w:szCs w:val="28"/>
          <w:lang w:eastAsia="ru-RU"/>
        </w:rPr>
        <w:t>А.А</w:t>
      </w:r>
      <w:r w:rsidRPr="00C32898">
        <w:rPr>
          <w:sz w:val="28"/>
          <w:szCs w:val="28"/>
        </w:rPr>
        <w:t>. у наданні дозволу на розроблення проекту землеустрою щодо відведення земельної ділянки для будівництва та обслуговування гаража на вул. Електроапаратній, 2-г у м. Луцьку (орієнтовною площею 0,01 га)</w:t>
      </w:r>
      <w:r w:rsidRPr="00C32898">
        <w:rPr>
          <w:i/>
          <w:iCs/>
          <w:sz w:val="28"/>
          <w:szCs w:val="28"/>
        </w:rPr>
        <w:t xml:space="preserve">. </w:t>
      </w: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24.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 xml:space="preserve">Про надання </w:t>
      </w:r>
      <w:r w:rsidRPr="00C32898">
        <w:rPr>
          <w:bCs/>
          <w:sz w:val="28"/>
          <w:szCs w:val="28"/>
          <w:lang w:eastAsia="ar-SA"/>
        </w:rPr>
        <w:t xml:space="preserve">громадянам </w:t>
      </w:r>
      <w:r w:rsidRPr="00C32898">
        <w:rPr>
          <w:bCs/>
          <w:sz w:val="28"/>
          <w:szCs w:val="28"/>
        </w:rPr>
        <w:t>Лучинець</w:t>
      </w:r>
      <w:r>
        <w:rPr>
          <w:bCs/>
          <w:sz w:val="28"/>
          <w:szCs w:val="28"/>
        </w:rPr>
        <w:t xml:space="preserve"> </w:t>
      </w:r>
      <w:r w:rsidRPr="00C32898">
        <w:rPr>
          <w:bCs/>
          <w:sz w:val="28"/>
          <w:szCs w:val="28"/>
        </w:rPr>
        <w:t>В.С., Лучинцю</w:t>
      </w:r>
      <w:r>
        <w:rPr>
          <w:bCs/>
          <w:sz w:val="28"/>
          <w:szCs w:val="28"/>
        </w:rPr>
        <w:t xml:space="preserve"> </w:t>
      </w:r>
      <w:r w:rsidRPr="00C32898">
        <w:rPr>
          <w:bCs/>
          <w:sz w:val="28"/>
          <w:szCs w:val="28"/>
        </w:rPr>
        <w:t xml:space="preserve">О.М. на умовах оренди земельної ділянки для обслуговування жилого будинку, господарських будівель і споруд на </w:t>
      </w:r>
      <w:r w:rsidRPr="00C32898">
        <w:rPr>
          <w:bCs/>
          <w:sz w:val="28"/>
          <w:szCs w:val="28"/>
          <w:lang w:eastAsia="ar-SA"/>
        </w:rPr>
        <w:t>вул. Гірній, 37</w:t>
      </w:r>
      <w:r w:rsidRPr="00C32898">
        <w:rPr>
          <w:bCs/>
          <w:sz w:val="28"/>
          <w:szCs w:val="28"/>
        </w:rPr>
        <w:t xml:space="preserve"> у м. Луцьку (</w:t>
      </w:r>
      <w:r w:rsidRPr="00C32898">
        <w:rPr>
          <w:bCs/>
          <w:spacing w:val="2"/>
          <w:sz w:val="28"/>
          <w:szCs w:val="28"/>
        </w:rPr>
        <w:t>площею 0,0909 га</w:t>
      </w:r>
      <w:r w:rsidRPr="00C32898">
        <w:rPr>
          <w:bCs/>
          <w:sz w:val="28"/>
          <w:szCs w:val="28"/>
        </w:rPr>
        <w:t>).</w:t>
      </w:r>
    </w:p>
    <w:p w:rsidR="008C4658" w:rsidRPr="004D6ECB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</w:pPr>
    </w:p>
    <w:p w:rsidR="008C4658" w:rsidRPr="00C32898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  <w:rPr>
          <w:sz w:val="28"/>
          <w:szCs w:val="28"/>
        </w:rPr>
      </w:pPr>
      <w:r w:rsidRPr="00C32898">
        <w:rPr>
          <w:bCs/>
          <w:sz w:val="28"/>
          <w:szCs w:val="28"/>
        </w:rPr>
        <w:t>25.</w:t>
      </w:r>
      <w:r w:rsidRPr="00C32898">
        <w:rPr>
          <w:bCs/>
          <w:sz w:val="28"/>
          <w:szCs w:val="28"/>
          <w:lang w:val="en-US"/>
        </w:rPr>
        <w:t> </w:t>
      </w:r>
      <w:r w:rsidRPr="00C32898">
        <w:rPr>
          <w:bCs/>
          <w:sz w:val="28"/>
          <w:szCs w:val="28"/>
        </w:rPr>
        <w:t>Про затвердження проекту землеустрою щодо відведення земельної ділянки на вул. Галшки Гулевичівни, 15</w:t>
      </w:r>
      <w:r w:rsidRPr="00C32898">
        <w:rPr>
          <w:bCs/>
          <w:sz w:val="28"/>
          <w:szCs w:val="28"/>
          <w:lang w:eastAsia="ar-SA"/>
        </w:rPr>
        <w:t xml:space="preserve"> </w:t>
      </w:r>
      <w:r w:rsidRPr="00C32898">
        <w:rPr>
          <w:bCs/>
          <w:sz w:val="28"/>
          <w:szCs w:val="28"/>
        </w:rPr>
        <w:t>у м. Луцьку (площею 0,0656 га).</w:t>
      </w:r>
    </w:p>
    <w:p w:rsidR="008C4658" w:rsidRPr="004D6ECB" w:rsidRDefault="008C4658" w:rsidP="00817727">
      <w:pPr>
        <w:widowControl w:val="0"/>
        <w:tabs>
          <w:tab w:val="left" w:pos="-142"/>
        </w:tabs>
        <w:ind w:right="-6" w:firstLine="567"/>
        <w:jc w:val="both"/>
        <w:textAlignment w:val="baseline"/>
      </w:pP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32898">
        <w:rPr>
          <w:color w:val="000000"/>
          <w:sz w:val="28"/>
          <w:szCs w:val="28"/>
          <w:shd w:val="clear" w:color="auto" w:fill="FFFFFF"/>
        </w:rPr>
        <w:t>26.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>Про надання громадянці Ксензюк О.Я. дозволу на розроблення проекту землеустрою щодо відведення земельної ділянки у власність для ведення особистого селянського господарства в с. Зміїнець Луцького району Волинської області.</w:t>
      </w: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27.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 xml:space="preserve">Про надання громадянину </w:t>
      </w:r>
      <w:r w:rsidRPr="005E02DD">
        <w:rPr>
          <w:sz w:val="28"/>
          <w:szCs w:val="28"/>
          <w:shd w:val="clear" w:color="auto" w:fill="FFFFFF"/>
        </w:rPr>
        <w:t>Недельському І.В.</w:t>
      </w:r>
      <w:r w:rsidRPr="00C32898">
        <w:rPr>
          <w:color w:val="000000"/>
          <w:sz w:val="28"/>
          <w:szCs w:val="28"/>
          <w:shd w:val="clear" w:color="auto" w:fill="FFFFFF"/>
        </w:rPr>
        <w:t xml:space="preserve">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28.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C3289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3289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29.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C3289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3289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30.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C3289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3289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31. 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C3289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3289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shd w:val="clear" w:color="auto" w:fill="FFFFFF"/>
        </w:rPr>
        <w:t>32.</w:t>
      </w:r>
      <w:r w:rsidRPr="00C32898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shd w:val="clear" w:color="auto" w:fill="FFFFFF"/>
        </w:rPr>
        <w:t xml:space="preserve"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</w:r>
      <w:r w:rsidRPr="00C32898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highlight w:val="white"/>
          <w:shd w:val="clear" w:color="auto" w:fill="FFFFFF"/>
        </w:rPr>
        <w:t>33.</w:t>
      </w:r>
      <w:r w:rsidRPr="00C32898">
        <w:rPr>
          <w:color w:val="000000"/>
          <w:sz w:val="28"/>
          <w:szCs w:val="28"/>
          <w:highlight w:val="white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highlight w:val="white"/>
          <w:shd w:val="clear" w:color="auto" w:fill="FFFFFF"/>
        </w:rPr>
        <w:t xml:space="preserve">Про повторний розгляд заяви громадянина Стельмащука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</w:r>
      <w:r w:rsidRPr="00C3289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</w:p>
    <w:p w:rsidR="008C4658" w:rsidRPr="00C32898" w:rsidRDefault="008C4658" w:rsidP="00817727">
      <w:pPr>
        <w:tabs>
          <w:tab w:val="left" w:pos="4820"/>
          <w:tab w:val="left" w:pos="5103"/>
          <w:tab w:val="left" w:pos="5245"/>
        </w:tabs>
        <w:ind w:right="-6" w:firstLine="567"/>
        <w:jc w:val="both"/>
        <w:rPr>
          <w:sz w:val="28"/>
          <w:szCs w:val="28"/>
        </w:rPr>
      </w:pPr>
      <w:r w:rsidRPr="00C32898">
        <w:rPr>
          <w:color w:val="000000"/>
          <w:sz w:val="28"/>
          <w:szCs w:val="28"/>
          <w:highlight w:val="white"/>
          <w:shd w:val="clear" w:color="auto" w:fill="FFFFFF"/>
        </w:rPr>
        <w:t>34.</w:t>
      </w:r>
      <w:r w:rsidRPr="00C32898">
        <w:rPr>
          <w:color w:val="000000"/>
          <w:sz w:val="28"/>
          <w:szCs w:val="28"/>
          <w:highlight w:val="white"/>
          <w:shd w:val="clear" w:color="auto" w:fill="FFFFFF"/>
          <w:lang w:val="en-US"/>
        </w:rPr>
        <w:t> </w:t>
      </w:r>
      <w:r w:rsidRPr="00C32898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color w:val="000000"/>
          <w:spacing w:val="-2"/>
          <w:sz w:val="28"/>
          <w:szCs w:val="28"/>
          <w:highlight w:val="white"/>
          <w:shd w:val="clear" w:color="auto" w:fill="FFFFFF"/>
        </w:rPr>
      </w:pP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C3289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35.</w:t>
      </w:r>
      <w:r w:rsidRPr="00C32898">
        <w:rPr>
          <w:color w:val="000000"/>
          <w:spacing w:val="-2"/>
          <w:sz w:val="28"/>
          <w:szCs w:val="28"/>
          <w:highlight w:val="white"/>
          <w:shd w:val="clear" w:color="auto" w:fill="FFFFFF"/>
          <w:lang w:val="en-US"/>
        </w:rPr>
        <w:t> </w:t>
      </w:r>
      <w:r w:rsidRPr="00C3289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:rsidR="008C4658" w:rsidRPr="00C32898" w:rsidRDefault="008C4658" w:rsidP="00817727">
      <w:pPr>
        <w:tabs>
          <w:tab w:val="left" w:pos="5387"/>
          <w:tab w:val="left" w:pos="5529"/>
          <w:tab w:val="left" w:pos="9358"/>
        </w:tabs>
        <w:overflowPunct w:val="0"/>
        <w:ind w:right="-6" w:firstLine="567"/>
        <w:jc w:val="both"/>
        <w:rPr>
          <w:sz w:val="28"/>
          <w:szCs w:val="28"/>
        </w:rPr>
      </w:pPr>
    </w:p>
    <w:p w:rsidR="008C4658" w:rsidRPr="00C32898" w:rsidRDefault="008C4658" w:rsidP="00817727">
      <w:pPr>
        <w:widowControl w:val="0"/>
        <w:tabs>
          <w:tab w:val="left" w:pos="5529"/>
        </w:tabs>
        <w:ind w:right="-6" w:firstLine="567"/>
        <w:jc w:val="both"/>
        <w:rPr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bCs/>
          <w:spacing w:val="-6"/>
          <w:sz w:val="28"/>
          <w:szCs w:val="28"/>
        </w:rPr>
        <w:t>36</w:t>
      </w:r>
      <w:r w:rsidRPr="00C32898">
        <w:rPr>
          <w:bCs/>
          <w:spacing w:val="-6"/>
          <w:sz w:val="28"/>
          <w:szCs w:val="28"/>
        </w:rPr>
        <w:t>.</w:t>
      </w:r>
      <w:r w:rsidRPr="00C32898">
        <w:rPr>
          <w:bCs/>
          <w:spacing w:val="-6"/>
          <w:sz w:val="28"/>
          <w:szCs w:val="28"/>
          <w:lang w:val="en-US"/>
        </w:rPr>
        <w:t> </w:t>
      </w:r>
      <w:r w:rsidRPr="00C32898">
        <w:rPr>
          <w:bCs/>
          <w:spacing w:val="-6"/>
          <w:sz w:val="28"/>
          <w:szCs w:val="28"/>
        </w:rPr>
        <w:t>Про внесення змін в рішення міської ради від 22.12.2021 № 24/50 «Про надання дозволу на розроблення проєкту детального плану</w:t>
      </w:r>
      <w:r w:rsidRPr="00C32898">
        <w:rPr>
          <w:bCs/>
          <w:sz w:val="28"/>
          <w:szCs w:val="28"/>
        </w:rPr>
        <w:t xml:space="preserve"> території в межах вулиць Ковельської, Шевченка </w:t>
      </w:r>
      <w:r w:rsidRPr="00C32898">
        <w:rPr>
          <w:bCs/>
          <w:color w:val="000000"/>
          <w:spacing w:val="-2"/>
          <w:sz w:val="28"/>
          <w:szCs w:val="28"/>
          <w:shd w:val="clear" w:color="auto" w:fill="FFFFFF"/>
        </w:rPr>
        <w:t>та річки Стир у місті Луцьку».</w:t>
      </w:r>
    </w:p>
    <w:p w:rsidR="008C4658" w:rsidRPr="00C32898" w:rsidRDefault="008C4658" w:rsidP="00817727">
      <w:pPr>
        <w:widowControl w:val="0"/>
        <w:ind w:right="-6" w:firstLine="567"/>
        <w:jc w:val="both"/>
        <w:rPr>
          <w:sz w:val="28"/>
          <w:szCs w:val="28"/>
        </w:rPr>
      </w:pPr>
    </w:p>
    <w:p w:rsidR="008C4658" w:rsidRPr="00C32898" w:rsidRDefault="008C4658" w:rsidP="00817727">
      <w:pPr>
        <w:widowControl w:val="0"/>
        <w:ind w:right="-6" w:firstLine="567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37</w:t>
      </w:r>
      <w:r w:rsidRPr="00C32898">
        <w:rPr>
          <w:bCs/>
          <w:spacing w:val="-6"/>
          <w:sz w:val="28"/>
          <w:szCs w:val="28"/>
        </w:rPr>
        <w:t>.</w:t>
      </w:r>
      <w:r w:rsidRPr="00C32898">
        <w:rPr>
          <w:bCs/>
          <w:spacing w:val="-6"/>
          <w:sz w:val="28"/>
          <w:szCs w:val="28"/>
          <w:lang w:val="en-US"/>
        </w:rPr>
        <w:t> </w:t>
      </w:r>
      <w:r w:rsidRPr="00C32898">
        <w:rPr>
          <w:bCs/>
          <w:spacing w:val="-6"/>
          <w:sz w:val="28"/>
          <w:szCs w:val="28"/>
        </w:rPr>
        <w:t>Про надання згоди на будівництво н</w:t>
      </w:r>
      <w:r w:rsidRPr="00C32898">
        <w:rPr>
          <w:bCs/>
          <w:sz w:val="28"/>
          <w:szCs w:val="28"/>
        </w:rPr>
        <w:t>а вул.</w:t>
      </w:r>
      <w:r>
        <w:rPr>
          <w:bCs/>
          <w:sz w:val="28"/>
          <w:szCs w:val="28"/>
        </w:rPr>
        <w:t> </w:t>
      </w:r>
      <w:r w:rsidRPr="00C32898">
        <w:rPr>
          <w:bCs/>
          <w:sz w:val="28"/>
          <w:szCs w:val="28"/>
        </w:rPr>
        <w:t>Львівській,</w:t>
      </w:r>
      <w:r>
        <w:rPr>
          <w:bCs/>
          <w:sz w:val="28"/>
          <w:szCs w:val="28"/>
        </w:rPr>
        <w:t> </w:t>
      </w:r>
      <w:r w:rsidRPr="00C32898">
        <w:rPr>
          <w:bCs/>
          <w:sz w:val="28"/>
          <w:szCs w:val="28"/>
        </w:rPr>
        <w:t xml:space="preserve">150 </w:t>
      </w:r>
      <w:r>
        <w:rPr>
          <w:bCs/>
          <w:color w:val="000000"/>
          <w:spacing w:val="-6"/>
          <w:sz w:val="28"/>
          <w:szCs w:val="28"/>
          <w:shd w:val="clear" w:color="auto" w:fill="FFFFFF"/>
        </w:rPr>
        <w:t>ПрАТ </w:t>
      </w:r>
      <w:r w:rsidRPr="00C32898">
        <w:rPr>
          <w:bCs/>
          <w:color w:val="000000"/>
          <w:spacing w:val="-6"/>
          <w:sz w:val="28"/>
          <w:szCs w:val="28"/>
          <w:shd w:val="clear" w:color="auto" w:fill="FFFFFF"/>
        </w:rPr>
        <w:t xml:space="preserve">«ВОЛИНЬОБЛЕНЕРГО». </w:t>
      </w:r>
    </w:p>
    <w:p w:rsidR="008C4658" w:rsidRPr="00C32898" w:rsidRDefault="008C4658" w:rsidP="00A66F4F">
      <w:pPr>
        <w:tabs>
          <w:tab w:val="left" w:pos="426"/>
          <w:tab w:val="left" w:pos="709"/>
        </w:tabs>
        <w:ind w:left="-180" w:right="-6" w:firstLine="540"/>
        <w:jc w:val="center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A66F4F">
      <w:pPr>
        <w:tabs>
          <w:tab w:val="left" w:pos="426"/>
          <w:tab w:val="left" w:pos="709"/>
        </w:tabs>
        <w:ind w:left="-180" w:right="-6" w:firstLine="540"/>
        <w:jc w:val="center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ЗАГАЛЬНІ ПРОЄКТИ РІШЕНЬ</w:t>
      </w:r>
    </w:p>
    <w:p w:rsidR="008C4658" w:rsidRPr="00C32898" w:rsidRDefault="008C4658" w:rsidP="00A66F4F">
      <w:pPr>
        <w:tabs>
          <w:tab w:val="left" w:pos="426"/>
          <w:tab w:val="left" w:pos="709"/>
        </w:tabs>
        <w:ind w:left="-180" w:right="-6" w:firstLine="540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38</w:t>
      </w:r>
      <w:r w:rsidRPr="00C32898">
        <w:rPr>
          <w:bCs/>
          <w:iCs/>
          <w:color w:val="000000"/>
          <w:sz w:val="28"/>
          <w:szCs w:val="28"/>
        </w:rPr>
        <w:t>. Про присвоєння звання «Почесний громадянин Луцької міської територіальної громади» посмертно С.Сулимі.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Гудима Віра Михайлівна – начальник управління персоналу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C32898">
        <w:rPr>
          <w:sz w:val="28"/>
          <w:szCs w:val="28"/>
        </w:rPr>
        <w:t>. Про перенесення реалізації проєктів переможців конкурсу Бюджету участі Луцької міської територіальної громади на 2023 рік та скасування конкурсу у 2022 році.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Смаль Борис Анатолійович – директор департаменту економічної політики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center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C32898">
        <w:rPr>
          <w:sz w:val="28"/>
          <w:szCs w:val="28"/>
        </w:rPr>
        <w:t>. Про перенесення реалізації проєктів-переможців конкурсу Бюджету участі сільських і селищних територій Луцької міської територіальної громади на 2023 рік та скасування конкурсу у 2022 році.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Смаль Борис Анатолійович – директор департаменту економічної політики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41</w:t>
      </w:r>
      <w:r w:rsidRPr="00C32898">
        <w:rPr>
          <w:color w:val="000000"/>
          <w:sz w:val="28"/>
          <w:szCs w:val="28"/>
        </w:rPr>
        <w:t xml:space="preserve">. Про внесення змін до </w:t>
      </w:r>
      <w:r w:rsidRPr="00C32898">
        <w:rPr>
          <w:color w:val="000000"/>
          <w:sz w:val="28"/>
          <w:szCs w:val="28"/>
          <w:lang w:bidi="hi-IN"/>
        </w:rPr>
        <w:t>Комплексної</w:t>
      </w:r>
      <w:r w:rsidRPr="00C32898">
        <w:rPr>
          <w:sz w:val="28"/>
          <w:szCs w:val="28"/>
          <w:lang w:eastAsia="ru-RU"/>
        </w:rPr>
        <w:t xml:space="preserve"> </w:t>
      </w:r>
      <w:r w:rsidRPr="00C32898">
        <w:rPr>
          <w:sz w:val="28"/>
          <w:szCs w:val="28"/>
          <w:lang w:bidi="hi-IN"/>
        </w:rPr>
        <w:t>програми охорони довкілля Луцької міської територіальної громади</w:t>
      </w:r>
      <w:r w:rsidRPr="00C32898">
        <w:rPr>
          <w:sz w:val="28"/>
          <w:szCs w:val="28"/>
          <w:lang w:eastAsia="ru-RU"/>
        </w:rPr>
        <w:t xml:space="preserve"> </w:t>
      </w:r>
      <w:r w:rsidRPr="00C32898">
        <w:rPr>
          <w:sz w:val="28"/>
          <w:szCs w:val="28"/>
          <w:lang w:bidi="hi-IN"/>
        </w:rPr>
        <w:t>на 2022-2025 роки.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 xml:space="preserve"> Лисак Оксана Віталіївна – начальник відділу екології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42</w:t>
      </w:r>
      <w:r w:rsidRPr="00C32898">
        <w:rPr>
          <w:bCs/>
          <w:iCs/>
          <w:color w:val="000000"/>
          <w:sz w:val="28"/>
          <w:szCs w:val="28"/>
        </w:rPr>
        <w:t>. Про надання згоди на укладення договору позики.</w:t>
      </w: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  <w:lang w:eastAsia="ru-RU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 xml:space="preserve">Гуменюк Віктор Миколайович – директор </w:t>
      </w:r>
      <w:r w:rsidRPr="00C32898">
        <w:rPr>
          <w:color w:val="000000"/>
          <w:spacing w:val="-1"/>
          <w:sz w:val="28"/>
          <w:szCs w:val="28"/>
        </w:rPr>
        <w:t>КП «Луцькводоканал».</w:t>
      </w:r>
      <w:r w:rsidRPr="00C32898">
        <w:rPr>
          <w:sz w:val="28"/>
          <w:szCs w:val="28"/>
        </w:rPr>
        <w:t xml:space="preserve"> </w:t>
      </w: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</w:rPr>
      </w:pPr>
    </w:p>
    <w:p w:rsidR="008C4658" w:rsidRPr="00C32898" w:rsidRDefault="008C4658" w:rsidP="00817727">
      <w:pPr>
        <w:ind w:right="-6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43</w:t>
      </w:r>
      <w:r w:rsidRPr="00C32898">
        <w:rPr>
          <w:sz w:val="28"/>
          <w:szCs w:val="28"/>
        </w:rPr>
        <w:t xml:space="preserve">. Про безоплатну передачу каналізаційних мереж на баланс </w:t>
      </w:r>
      <w:r w:rsidRPr="00C32898">
        <w:rPr>
          <w:color w:val="000000"/>
          <w:spacing w:val="-1"/>
          <w:sz w:val="28"/>
          <w:szCs w:val="28"/>
        </w:rPr>
        <w:t>КП «Луцькводоканал».</w:t>
      </w:r>
      <w:r w:rsidRPr="00C32898">
        <w:rPr>
          <w:sz w:val="28"/>
          <w:szCs w:val="28"/>
        </w:rPr>
        <w:t xml:space="preserve"> </w:t>
      </w:r>
    </w:p>
    <w:p w:rsidR="008C465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Осіюк Микола Петрович – директор департаменту житлово-комунального господарства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44</w:t>
      </w:r>
      <w:r w:rsidRPr="00C32898">
        <w:rPr>
          <w:bCs/>
          <w:iCs/>
          <w:color w:val="000000"/>
          <w:sz w:val="28"/>
          <w:szCs w:val="28"/>
        </w:rPr>
        <w:t>. Про перейменування Луцької спеціалізованої школи І-ІІІ ступенів № 1 Луцької міської ради Волинської області у комунальний заклад загальної середньої освіти «Луцький ліцей № 1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45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загальноосвітня школа І-ІІІ ступенів № 2 Луцької міської ради Волинської області» у комунальний заклад загальної середньої освіти «Луцький ліцей № 2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46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гімназія № 4 імені Модеста Левицького Луцької міської ради Волинської області» у комунальний заклад загальної середньої освіти «Луцький ліцей № 4 імені Модеста Левицького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47</w:t>
      </w:r>
      <w:r w:rsidRPr="00C32898">
        <w:rPr>
          <w:bCs/>
          <w:iCs/>
          <w:color w:val="000000"/>
          <w:sz w:val="28"/>
          <w:szCs w:val="28"/>
        </w:rPr>
        <w:t>. Про перейменування Луцької спеціалізованої школи І-ІІІ ступенів № 5 Луцької міської ради Волинської області у комунальний заклад загальної середньої освіти «Луцький ліцей № 5 Луцької міської ради» та затвердження його Статуту у новій редакції».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48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«Луцький навчально-виховний комплекс № 9 Луцької міської ради» у комунальний заклад загальної середньої освіти «Луцький ліцей № 9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49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«Луцький навчально-виховний комплекс загальноосвітня школа І-ІІ ступенів № 10 – професійний ліцей Луцької міської ради Волинської області» у комунальний заклад загальної середньої освіти «Луцький ліцей № 10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50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загальноосвітня школа І-ІІ ступенів № 11 – колегіум Луцької міської ради» у комунальний заклад загальної середньої освіти «Луцький ліцей № 11 Луцької міської ради» та затвердження його Статуту у новій редакції.</w:t>
      </w:r>
    </w:p>
    <w:p w:rsidR="008C465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51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загальноосвітня школа І-ІІІ ступенів № 15 Луцької міської ради Волинської області» у комунальний заклад загальної середньої освіти «Луцький ліцей № 15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52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гімназія № 18 Луцької міської ради Волинської області» у комунальний заклад загальної середньої освіти «Луцький ліцей № 18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53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«Луцький навчально-виховний комплекс загальноосвітня школа І-ІІІ ступенів № 22 ліцей Луцької міської ради Волинської області» у комунальний заклад загальної середньої освіти «Луцький ліцей № 22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54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«Луцька загальноосвітня школа І-ІІІ ступенів № 23 Луцької міської ради» у комунальний заклад загальної середньої освіти «Луцький ліцей № 23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55</w:t>
      </w:r>
      <w:r w:rsidRPr="00C32898">
        <w:rPr>
          <w:bCs/>
          <w:iCs/>
          <w:color w:val="000000"/>
          <w:sz w:val="28"/>
          <w:szCs w:val="28"/>
        </w:rPr>
        <w:t>. Про перейменування Луцького навчально-виховного комплексу «Загальноосвітня школа І-ІІ ступенів № 24 – технологічний ліцей» у комунальний заклад загальної середньої освіти «Луцький ліцей № 24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56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«Луцька загальноосвітня школа І-ІІІ ступенів № 25 Луцької міської ради Волинської області» у комунальний заклад загальної середньої освіти «Луцький ліцей № 25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57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«Луцький навчально-виховний комплекс № 26 Луцької міської ради Волинської області» у комунальний заклад загальної середньої освіти «Луцький ліцей № 26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58</w:t>
      </w:r>
      <w:r w:rsidRPr="00C32898">
        <w:rPr>
          <w:bCs/>
          <w:iCs/>
          <w:color w:val="000000"/>
          <w:sz w:val="28"/>
          <w:szCs w:val="28"/>
        </w:rPr>
        <w:t>. Про перейменування комунального закладу загальної середньої освіти «Луцький ліцей № 27 Луцької міської ради Волинської області» у комунальний заклад загальної середньої освіти «Луцький ліцей № 27 Луцької міської ради» та затвердження його Статуту у новій редакції.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5490"/>
        </w:tabs>
        <w:ind w:right="-6" w:firstLine="567"/>
        <w:jc w:val="both"/>
        <w:rPr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59</w:t>
      </w:r>
      <w:r w:rsidRPr="00C32898">
        <w:rPr>
          <w:bCs/>
          <w:iCs/>
          <w:color w:val="000000"/>
          <w:sz w:val="28"/>
          <w:szCs w:val="28"/>
        </w:rPr>
        <w:t>. Про затвердження складу комісій для проведення конкурсів на заміщення посад керівників комунальних закладів загальної середньої освіти №№ 15, 23, 26.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8C4658" w:rsidRPr="00C32898" w:rsidRDefault="008C4658" w:rsidP="00817727">
      <w:pPr>
        <w:tabs>
          <w:tab w:val="left" w:pos="5490"/>
        </w:tabs>
        <w:ind w:right="-6" w:firstLine="567"/>
        <w:jc w:val="both"/>
        <w:rPr>
          <w:sz w:val="28"/>
          <w:szCs w:val="28"/>
        </w:rPr>
      </w:pPr>
    </w:p>
    <w:p w:rsidR="008C4658" w:rsidRPr="00C32898" w:rsidRDefault="008C4658" w:rsidP="00817727">
      <w:pPr>
        <w:tabs>
          <w:tab w:val="left" w:pos="549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C32898">
        <w:rPr>
          <w:sz w:val="28"/>
          <w:szCs w:val="28"/>
        </w:rPr>
        <w:t>. Про план роботи міської ради</w:t>
      </w:r>
      <w:r w:rsidRPr="00C32898">
        <w:rPr>
          <w:sz w:val="28"/>
          <w:szCs w:val="28"/>
          <w:lang w:eastAsia="uk-UA"/>
        </w:rPr>
        <w:t xml:space="preserve"> </w:t>
      </w:r>
      <w:r w:rsidRPr="00C32898">
        <w:rPr>
          <w:sz w:val="28"/>
          <w:szCs w:val="28"/>
        </w:rPr>
        <w:t xml:space="preserve">на </w:t>
      </w:r>
      <w:r w:rsidRPr="00C32898">
        <w:rPr>
          <w:sz w:val="28"/>
          <w:szCs w:val="28"/>
          <w:lang w:val="en-US"/>
        </w:rPr>
        <w:t>I</w:t>
      </w:r>
      <w:r w:rsidRPr="00C32898">
        <w:rPr>
          <w:sz w:val="28"/>
          <w:szCs w:val="28"/>
        </w:rPr>
        <w:t>І півріччя 20</w:t>
      </w:r>
      <w:r w:rsidRPr="00C32898">
        <w:rPr>
          <w:sz w:val="28"/>
          <w:szCs w:val="28"/>
          <w:lang w:val="ru-RU"/>
        </w:rPr>
        <w:t>22</w:t>
      </w:r>
      <w:r w:rsidRPr="00C32898">
        <w:rPr>
          <w:sz w:val="28"/>
          <w:szCs w:val="28"/>
        </w:rPr>
        <w:t xml:space="preserve"> року.</w:t>
      </w:r>
    </w:p>
    <w:p w:rsidR="008C4658" w:rsidRPr="00C32898" w:rsidRDefault="008C4658" w:rsidP="00817727">
      <w:pPr>
        <w:tabs>
          <w:tab w:val="left" w:pos="5490"/>
        </w:tabs>
        <w:ind w:right="-6" w:firstLine="567"/>
        <w:jc w:val="both"/>
        <w:rPr>
          <w:sz w:val="28"/>
          <w:szCs w:val="28"/>
          <w:lang w:eastAsia="uk-UA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Безпятко Юрій Володимирович – секретар міської ради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61</w:t>
      </w:r>
      <w:r w:rsidRPr="00C32898">
        <w:rPr>
          <w:bCs/>
          <w:iCs/>
          <w:color w:val="000000"/>
          <w:sz w:val="28"/>
          <w:szCs w:val="28"/>
        </w:rPr>
        <w:t>. Запити.</w:t>
      </w: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</w:p>
    <w:p w:rsidR="008C4658" w:rsidRPr="00C32898" w:rsidRDefault="008C4658" w:rsidP="00817727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62</w:t>
      </w:r>
      <w:r w:rsidRPr="00C32898">
        <w:rPr>
          <w:bCs/>
          <w:iCs/>
          <w:color w:val="000000"/>
          <w:sz w:val="28"/>
          <w:szCs w:val="28"/>
        </w:rPr>
        <w:t>. Різне.</w:t>
      </w:r>
    </w:p>
    <w:p w:rsidR="008C4658" w:rsidRDefault="008C4658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8C4658" w:rsidRDefault="008C4658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8C4658" w:rsidRDefault="008C4658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8C4658" w:rsidRPr="00B71104" w:rsidRDefault="008C4658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Заступник міського голови,</w:t>
      </w:r>
    </w:p>
    <w:p w:rsidR="008C4658" w:rsidRPr="00B71104" w:rsidRDefault="008C4658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1104">
        <w:rPr>
          <w:sz w:val="28"/>
          <w:szCs w:val="28"/>
        </w:rPr>
        <w:t>Юрій ВЕРБИЧ</w:t>
      </w:r>
    </w:p>
    <w:p w:rsidR="008C4658" w:rsidRDefault="008C4658" w:rsidP="000D5D10">
      <w:pPr>
        <w:tabs>
          <w:tab w:val="left" w:pos="709"/>
        </w:tabs>
        <w:ind w:firstLine="709"/>
      </w:pPr>
    </w:p>
    <w:p w:rsidR="008C4658" w:rsidRPr="003660F4" w:rsidRDefault="008C4658" w:rsidP="008A175B">
      <w:pPr>
        <w:tabs>
          <w:tab w:val="left" w:pos="709"/>
        </w:tabs>
        <w:ind w:firstLine="709"/>
      </w:pPr>
    </w:p>
    <w:p w:rsidR="008C4658" w:rsidRPr="00B71104" w:rsidRDefault="008C4658" w:rsidP="004932F3">
      <w:pPr>
        <w:tabs>
          <w:tab w:val="left" w:pos="709"/>
        </w:tabs>
      </w:pPr>
      <w:r>
        <w:t xml:space="preserve">Шеремета </w:t>
      </w:r>
      <w:r w:rsidRPr="00B71104">
        <w:t>777</w:t>
      </w:r>
      <w:r w:rsidRPr="00B71104">
        <w:rPr>
          <w:lang w:val="ru-RU"/>
        </w:rPr>
        <w:t> </w:t>
      </w:r>
      <w:r w:rsidRPr="00B71104">
        <w:t>9</w:t>
      </w:r>
      <w:r>
        <w:t>1</w:t>
      </w:r>
      <w:r w:rsidRPr="00B71104">
        <w:t>4</w:t>
      </w:r>
    </w:p>
    <w:sectPr w:rsidR="008C4658" w:rsidRPr="00B71104" w:rsidSect="00817727">
      <w:headerReference w:type="even" r:id="rId7"/>
      <w:headerReference w:type="default" r:id="rId8"/>
      <w:pgSz w:w="11906" w:h="16838"/>
      <w:pgMar w:top="567" w:right="567" w:bottom="144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58" w:rsidRDefault="008C4658" w:rsidP="00694B3C">
      <w:r>
        <w:separator/>
      </w:r>
    </w:p>
  </w:endnote>
  <w:endnote w:type="continuationSeparator" w:id="0">
    <w:p w:rsidR="008C4658" w:rsidRDefault="008C4658" w:rsidP="0069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58" w:rsidRDefault="008C4658" w:rsidP="00694B3C">
      <w:r>
        <w:separator/>
      </w:r>
    </w:p>
  </w:footnote>
  <w:footnote w:type="continuationSeparator" w:id="0">
    <w:p w:rsidR="008C4658" w:rsidRDefault="008C4658" w:rsidP="0069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58" w:rsidRDefault="008C4658" w:rsidP="00DC0A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4658" w:rsidRDefault="008C46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58" w:rsidRPr="007E0A52" w:rsidRDefault="008C4658" w:rsidP="007E0A52">
    <w:pPr>
      <w:pStyle w:val="Header"/>
      <w:framePr w:wrap="around" w:vAnchor="text" w:hAnchor="page" w:x="6676" w:y="12"/>
      <w:rPr>
        <w:rStyle w:val="PageNumber"/>
        <w:sz w:val="28"/>
        <w:szCs w:val="28"/>
      </w:rPr>
    </w:pPr>
    <w:r w:rsidRPr="007E0A52">
      <w:rPr>
        <w:rStyle w:val="PageNumber"/>
        <w:sz w:val="28"/>
        <w:szCs w:val="28"/>
      </w:rPr>
      <w:fldChar w:fldCharType="begin"/>
    </w:r>
    <w:r w:rsidRPr="007E0A52">
      <w:rPr>
        <w:rStyle w:val="PageNumber"/>
        <w:sz w:val="28"/>
        <w:szCs w:val="28"/>
      </w:rPr>
      <w:instrText xml:space="preserve">PAGE  </w:instrText>
    </w:r>
    <w:r w:rsidRPr="007E0A52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8</w:t>
    </w:r>
    <w:r w:rsidRPr="007E0A52">
      <w:rPr>
        <w:rStyle w:val="PageNumber"/>
        <w:sz w:val="28"/>
        <w:szCs w:val="28"/>
      </w:rPr>
      <w:fldChar w:fldCharType="end"/>
    </w:r>
  </w:p>
  <w:p w:rsidR="008C4658" w:rsidRDefault="008C4658" w:rsidP="004D6ECB">
    <w:pPr>
      <w:pStyle w:val="Header"/>
      <w:tabs>
        <w:tab w:val="clear" w:pos="9639"/>
        <w:tab w:val="left" w:pos="4819"/>
      </w:tabs>
    </w:pPr>
    <w:r>
      <w:tab/>
    </w:r>
  </w:p>
  <w:p w:rsidR="008C4658" w:rsidRDefault="008C46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9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ADC"/>
    <w:rsid w:val="0000023D"/>
    <w:rsid w:val="0000446C"/>
    <w:rsid w:val="00007232"/>
    <w:rsid w:val="00012F81"/>
    <w:rsid w:val="00015A59"/>
    <w:rsid w:val="000226FB"/>
    <w:rsid w:val="00023C34"/>
    <w:rsid w:val="0003176E"/>
    <w:rsid w:val="00040AB8"/>
    <w:rsid w:val="00042D3C"/>
    <w:rsid w:val="0005131D"/>
    <w:rsid w:val="0008167F"/>
    <w:rsid w:val="00083A5F"/>
    <w:rsid w:val="000A0DCC"/>
    <w:rsid w:val="000A2D0B"/>
    <w:rsid w:val="000B3042"/>
    <w:rsid w:val="000B74CF"/>
    <w:rsid w:val="000C771F"/>
    <w:rsid w:val="000D5D10"/>
    <w:rsid w:val="00102CA7"/>
    <w:rsid w:val="001038D3"/>
    <w:rsid w:val="001157D1"/>
    <w:rsid w:val="00117145"/>
    <w:rsid w:val="0014261C"/>
    <w:rsid w:val="00164437"/>
    <w:rsid w:val="00175B69"/>
    <w:rsid w:val="00182A74"/>
    <w:rsid w:val="001A647A"/>
    <w:rsid w:val="001B3C71"/>
    <w:rsid w:val="001D0D3C"/>
    <w:rsid w:val="001D33F9"/>
    <w:rsid w:val="001D76B4"/>
    <w:rsid w:val="001E4F85"/>
    <w:rsid w:val="001F4906"/>
    <w:rsid w:val="002024A0"/>
    <w:rsid w:val="002151D8"/>
    <w:rsid w:val="002479C5"/>
    <w:rsid w:val="00250EB8"/>
    <w:rsid w:val="00281214"/>
    <w:rsid w:val="00290CDF"/>
    <w:rsid w:val="002A408B"/>
    <w:rsid w:val="002A72E9"/>
    <w:rsid w:val="002C0998"/>
    <w:rsid w:val="002D140C"/>
    <w:rsid w:val="002D54CD"/>
    <w:rsid w:val="002E5D7A"/>
    <w:rsid w:val="0030177C"/>
    <w:rsid w:val="00307929"/>
    <w:rsid w:val="0032108A"/>
    <w:rsid w:val="00326099"/>
    <w:rsid w:val="003264FF"/>
    <w:rsid w:val="00327430"/>
    <w:rsid w:val="00333871"/>
    <w:rsid w:val="00337413"/>
    <w:rsid w:val="003401BD"/>
    <w:rsid w:val="00351353"/>
    <w:rsid w:val="003528C7"/>
    <w:rsid w:val="00353E95"/>
    <w:rsid w:val="00354528"/>
    <w:rsid w:val="00364C8A"/>
    <w:rsid w:val="003660F4"/>
    <w:rsid w:val="00371615"/>
    <w:rsid w:val="00375513"/>
    <w:rsid w:val="00385277"/>
    <w:rsid w:val="00392294"/>
    <w:rsid w:val="003C0770"/>
    <w:rsid w:val="003C12C3"/>
    <w:rsid w:val="003C28D9"/>
    <w:rsid w:val="003C3834"/>
    <w:rsid w:val="003C3A82"/>
    <w:rsid w:val="003D691B"/>
    <w:rsid w:val="003E2B65"/>
    <w:rsid w:val="003F0D18"/>
    <w:rsid w:val="003F1DF5"/>
    <w:rsid w:val="003F2561"/>
    <w:rsid w:val="004502FF"/>
    <w:rsid w:val="00457D31"/>
    <w:rsid w:val="00461A34"/>
    <w:rsid w:val="004633DB"/>
    <w:rsid w:val="00477A82"/>
    <w:rsid w:val="004804C9"/>
    <w:rsid w:val="0048099D"/>
    <w:rsid w:val="00481335"/>
    <w:rsid w:val="004932F3"/>
    <w:rsid w:val="00493C62"/>
    <w:rsid w:val="004B09AC"/>
    <w:rsid w:val="004B49DB"/>
    <w:rsid w:val="004C46CE"/>
    <w:rsid w:val="004D03AC"/>
    <w:rsid w:val="004D6ECB"/>
    <w:rsid w:val="004F6078"/>
    <w:rsid w:val="004F6313"/>
    <w:rsid w:val="005042D9"/>
    <w:rsid w:val="00507CC0"/>
    <w:rsid w:val="00523A0C"/>
    <w:rsid w:val="00525125"/>
    <w:rsid w:val="00533831"/>
    <w:rsid w:val="0054221D"/>
    <w:rsid w:val="00556484"/>
    <w:rsid w:val="00573BB6"/>
    <w:rsid w:val="005A0428"/>
    <w:rsid w:val="005A056D"/>
    <w:rsid w:val="005A0C31"/>
    <w:rsid w:val="005B22A1"/>
    <w:rsid w:val="005B678D"/>
    <w:rsid w:val="005B6BE2"/>
    <w:rsid w:val="005B7C85"/>
    <w:rsid w:val="005C411D"/>
    <w:rsid w:val="005C4755"/>
    <w:rsid w:val="005E02DD"/>
    <w:rsid w:val="005E1008"/>
    <w:rsid w:val="00602AAF"/>
    <w:rsid w:val="006159D4"/>
    <w:rsid w:val="00616A79"/>
    <w:rsid w:val="0063345E"/>
    <w:rsid w:val="00641AB8"/>
    <w:rsid w:val="006432BA"/>
    <w:rsid w:val="006714DE"/>
    <w:rsid w:val="00675600"/>
    <w:rsid w:val="00694B3C"/>
    <w:rsid w:val="006962F6"/>
    <w:rsid w:val="006A1BC5"/>
    <w:rsid w:val="006A2E04"/>
    <w:rsid w:val="006B4827"/>
    <w:rsid w:val="006B4B8C"/>
    <w:rsid w:val="006C21D3"/>
    <w:rsid w:val="006D1D33"/>
    <w:rsid w:val="006F5011"/>
    <w:rsid w:val="006F522A"/>
    <w:rsid w:val="0070671C"/>
    <w:rsid w:val="007078A9"/>
    <w:rsid w:val="007239A7"/>
    <w:rsid w:val="0073033A"/>
    <w:rsid w:val="00736C03"/>
    <w:rsid w:val="00743FAE"/>
    <w:rsid w:val="007441D3"/>
    <w:rsid w:val="00763E19"/>
    <w:rsid w:val="0077410C"/>
    <w:rsid w:val="007775A1"/>
    <w:rsid w:val="00784E26"/>
    <w:rsid w:val="00787AF2"/>
    <w:rsid w:val="00792DD9"/>
    <w:rsid w:val="00797B59"/>
    <w:rsid w:val="007A4B92"/>
    <w:rsid w:val="007B2226"/>
    <w:rsid w:val="007C531F"/>
    <w:rsid w:val="007D0D61"/>
    <w:rsid w:val="007D5634"/>
    <w:rsid w:val="007D7A1C"/>
    <w:rsid w:val="007E0A52"/>
    <w:rsid w:val="008044CB"/>
    <w:rsid w:val="0081599B"/>
    <w:rsid w:val="0081752D"/>
    <w:rsid w:val="00817727"/>
    <w:rsid w:val="00824066"/>
    <w:rsid w:val="0082776B"/>
    <w:rsid w:val="00840493"/>
    <w:rsid w:val="0084135F"/>
    <w:rsid w:val="00842749"/>
    <w:rsid w:val="0084462B"/>
    <w:rsid w:val="008566B9"/>
    <w:rsid w:val="00871CD0"/>
    <w:rsid w:val="00876130"/>
    <w:rsid w:val="00876672"/>
    <w:rsid w:val="00893064"/>
    <w:rsid w:val="00893C58"/>
    <w:rsid w:val="00894B43"/>
    <w:rsid w:val="008A175B"/>
    <w:rsid w:val="008B65D3"/>
    <w:rsid w:val="008C4658"/>
    <w:rsid w:val="008C484F"/>
    <w:rsid w:val="008C79F9"/>
    <w:rsid w:val="008E0633"/>
    <w:rsid w:val="008E459D"/>
    <w:rsid w:val="008F03AF"/>
    <w:rsid w:val="008F4B1F"/>
    <w:rsid w:val="0092057B"/>
    <w:rsid w:val="0092518C"/>
    <w:rsid w:val="0093354C"/>
    <w:rsid w:val="0093403A"/>
    <w:rsid w:val="00937AA5"/>
    <w:rsid w:val="00953296"/>
    <w:rsid w:val="00954524"/>
    <w:rsid w:val="00954B0B"/>
    <w:rsid w:val="0096205D"/>
    <w:rsid w:val="00970B83"/>
    <w:rsid w:val="00975D62"/>
    <w:rsid w:val="0097648C"/>
    <w:rsid w:val="00982D99"/>
    <w:rsid w:val="00993A86"/>
    <w:rsid w:val="009A1E22"/>
    <w:rsid w:val="009B219C"/>
    <w:rsid w:val="009B7832"/>
    <w:rsid w:val="009C055E"/>
    <w:rsid w:val="009C2245"/>
    <w:rsid w:val="009D0CBE"/>
    <w:rsid w:val="009E32BD"/>
    <w:rsid w:val="009E6E7D"/>
    <w:rsid w:val="009F05A7"/>
    <w:rsid w:val="009F7582"/>
    <w:rsid w:val="00A05546"/>
    <w:rsid w:val="00A06D79"/>
    <w:rsid w:val="00A14AAA"/>
    <w:rsid w:val="00A2419B"/>
    <w:rsid w:val="00A2713B"/>
    <w:rsid w:val="00A27D8C"/>
    <w:rsid w:val="00A3058D"/>
    <w:rsid w:val="00A35FDF"/>
    <w:rsid w:val="00A479A8"/>
    <w:rsid w:val="00A63012"/>
    <w:rsid w:val="00A660BE"/>
    <w:rsid w:val="00A66F4F"/>
    <w:rsid w:val="00A742EF"/>
    <w:rsid w:val="00A82451"/>
    <w:rsid w:val="00A839F5"/>
    <w:rsid w:val="00A87A8E"/>
    <w:rsid w:val="00A95A5D"/>
    <w:rsid w:val="00AA7CF0"/>
    <w:rsid w:val="00AC06C6"/>
    <w:rsid w:val="00AD17CB"/>
    <w:rsid w:val="00AD47F7"/>
    <w:rsid w:val="00AD5A19"/>
    <w:rsid w:val="00AE70C0"/>
    <w:rsid w:val="00AF3172"/>
    <w:rsid w:val="00B0522C"/>
    <w:rsid w:val="00B063B8"/>
    <w:rsid w:val="00B309EC"/>
    <w:rsid w:val="00B361A2"/>
    <w:rsid w:val="00B36F5C"/>
    <w:rsid w:val="00B433F7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4D49"/>
    <w:rsid w:val="00BA593B"/>
    <w:rsid w:val="00BA6F01"/>
    <w:rsid w:val="00BB349E"/>
    <w:rsid w:val="00BC66AF"/>
    <w:rsid w:val="00BD2C57"/>
    <w:rsid w:val="00C123B6"/>
    <w:rsid w:val="00C32898"/>
    <w:rsid w:val="00C451A9"/>
    <w:rsid w:val="00C50DA6"/>
    <w:rsid w:val="00C5666A"/>
    <w:rsid w:val="00C607AA"/>
    <w:rsid w:val="00C626CD"/>
    <w:rsid w:val="00C62C68"/>
    <w:rsid w:val="00C641EC"/>
    <w:rsid w:val="00C805F3"/>
    <w:rsid w:val="00C8266B"/>
    <w:rsid w:val="00C93A11"/>
    <w:rsid w:val="00CA4B56"/>
    <w:rsid w:val="00CB2F34"/>
    <w:rsid w:val="00CB41C6"/>
    <w:rsid w:val="00CB6800"/>
    <w:rsid w:val="00CB77C9"/>
    <w:rsid w:val="00CC22CC"/>
    <w:rsid w:val="00CC3D12"/>
    <w:rsid w:val="00CC4C0C"/>
    <w:rsid w:val="00CC6DD0"/>
    <w:rsid w:val="00CD24A8"/>
    <w:rsid w:val="00CF2C93"/>
    <w:rsid w:val="00CF721F"/>
    <w:rsid w:val="00D02547"/>
    <w:rsid w:val="00D032A8"/>
    <w:rsid w:val="00D11184"/>
    <w:rsid w:val="00D12D31"/>
    <w:rsid w:val="00D21C7C"/>
    <w:rsid w:val="00D22DCC"/>
    <w:rsid w:val="00D27777"/>
    <w:rsid w:val="00D27F1C"/>
    <w:rsid w:val="00D60C78"/>
    <w:rsid w:val="00D72149"/>
    <w:rsid w:val="00D86D97"/>
    <w:rsid w:val="00D90885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75E3"/>
    <w:rsid w:val="00DD4DCA"/>
    <w:rsid w:val="00DE04EA"/>
    <w:rsid w:val="00DE2138"/>
    <w:rsid w:val="00DE535C"/>
    <w:rsid w:val="00DE6353"/>
    <w:rsid w:val="00DF1D7E"/>
    <w:rsid w:val="00DF7476"/>
    <w:rsid w:val="00E07CF7"/>
    <w:rsid w:val="00E11132"/>
    <w:rsid w:val="00E121A1"/>
    <w:rsid w:val="00E157A0"/>
    <w:rsid w:val="00E15922"/>
    <w:rsid w:val="00E1722A"/>
    <w:rsid w:val="00E374C5"/>
    <w:rsid w:val="00E40082"/>
    <w:rsid w:val="00E47FA0"/>
    <w:rsid w:val="00E55840"/>
    <w:rsid w:val="00E81D3E"/>
    <w:rsid w:val="00E9747D"/>
    <w:rsid w:val="00EA0E2C"/>
    <w:rsid w:val="00EA2ADA"/>
    <w:rsid w:val="00EB3B54"/>
    <w:rsid w:val="00EB564C"/>
    <w:rsid w:val="00ED1AAD"/>
    <w:rsid w:val="00EE2308"/>
    <w:rsid w:val="00F11AB0"/>
    <w:rsid w:val="00F32244"/>
    <w:rsid w:val="00F34D8A"/>
    <w:rsid w:val="00F56B05"/>
    <w:rsid w:val="00F6110F"/>
    <w:rsid w:val="00F65FD2"/>
    <w:rsid w:val="00F77E1B"/>
    <w:rsid w:val="00F90C59"/>
    <w:rsid w:val="00FA2B4D"/>
    <w:rsid w:val="00FA6A9A"/>
    <w:rsid w:val="00FA7577"/>
    <w:rsid w:val="00FB2AE1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23A0C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Header">
    <w:name w:val="header"/>
    <w:basedOn w:val="Normal"/>
    <w:link w:val="HeaderChar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4B3C"/>
    <w:rPr>
      <w:rFonts w:cs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Normal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Normal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PageNumber">
    <w:name w:val="page number"/>
    <w:basedOn w:val="DefaultParagraphFont"/>
    <w:uiPriority w:val="99"/>
    <w:rsid w:val="00A742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8</Pages>
  <Words>9778</Words>
  <Characters>5574</Characters>
  <Application>Microsoft Office Outlook</Application>
  <DocSecurity>0</DocSecurity>
  <Lines>0</Lines>
  <Paragraphs>0</Paragraphs>
  <ScaleCrop>false</ScaleCrop>
  <Company>LMR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dc:description/>
  <cp:lastModifiedBy>sheremeta</cp:lastModifiedBy>
  <cp:revision>18</cp:revision>
  <cp:lastPrinted>2021-10-12T06:01:00Z</cp:lastPrinted>
  <dcterms:created xsi:type="dcterms:W3CDTF">2022-04-12T09:01:00Z</dcterms:created>
  <dcterms:modified xsi:type="dcterms:W3CDTF">2022-07-13T06:07:00Z</dcterms:modified>
</cp:coreProperties>
</file>