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342610492"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 xml:space="preserve">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cs="Times New Roman"/>
          <w:sz w:val="28"/>
          <w:szCs w:val="28"/>
          <w:lang w:val="uk-UA"/>
        </w:rPr>
        <w:t>,</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 №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зареєстроване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зареєстроване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зареєстроване припинення права оренди у Державному реєстрі речових прав на нерухоме майно від 11.06.2019, витяг з протоколу пленарного засідання 63-ї сесії міської ради </w:t>
      </w:r>
      <w:r>
        <w:rPr>
          <w:rFonts w:cs="Times New Roman"/>
          <w:sz w:val="28"/>
          <w:szCs w:val="28"/>
          <w:lang w:val="en-US"/>
        </w:rPr>
        <w:t>VII</w:t>
      </w:r>
      <w:r>
        <w:rPr>
          <w:rFonts w:cs="Times New Roman"/>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sz w:val="28"/>
          <w:szCs w:val="28"/>
          <w:lang w:val="en-US"/>
        </w:rPr>
        <w:t>VII</w:t>
      </w:r>
      <w:r>
        <w:rPr>
          <w:rFonts w:cs="Times New Roman"/>
          <w:sz w:val="28"/>
          <w:szCs w:val="28"/>
          <w:lang w:val="uk-UA"/>
        </w:rPr>
        <w:t xml:space="preserve"> скликання від 14.07.2020, витяг з протоколу пленарного засідання позачергової 3-ї сесії міської ради </w:t>
      </w:r>
      <w:r>
        <w:rPr>
          <w:rFonts w:cs="Times New Roman"/>
          <w:sz w:val="28"/>
          <w:szCs w:val="28"/>
          <w:lang w:val="en-US"/>
        </w:rPr>
        <w:t>VII</w:t>
      </w:r>
      <w:r>
        <w:rPr>
          <w:rFonts w:cs="Times New Roman"/>
          <w:sz w:val="28"/>
          <w:szCs w:val="28"/>
          <w:lang w:val="uk-UA"/>
        </w:rPr>
        <w:t xml:space="preserve">І скликання від 29.12.2020, витяг з протоколу пленарного засідання 7-ї сесії міської ради </w:t>
      </w:r>
      <w:r>
        <w:rPr>
          <w:rFonts w:cs="Times New Roman"/>
          <w:sz w:val="28"/>
          <w:szCs w:val="28"/>
          <w:lang w:val="en-US"/>
        </w:rPr>
        <w:t>VII</w:t>
      </w:r>
      <w:r>
        <w:rPr>
          <w:rFonts w:cs="Times New Roman"/>
          <w:sz w:val="28"/>
          <w:szCs w:val="28"/>
          <w:lang w:val="uk-UA"/>
        </w:rPr>
        <w:t xml:space="preserve">І скликання від 24.02.2021, </w:t>
      </w:r>
      <w:r>
        <w:rPr>
          <w:rFonts w:cs="Times New Roman"/>
          <w:color w:val="000000"/>
          <w:spacing w:val="2"/>
          <w:sz w:val="28"/>
          <w:szCs w:val="28"/>
          <w:lang w:val="uk-UA"/>
        </w:rPr>
        <w:t xml:space="preserve">витяг з протоколу пленарного засідання 9-ї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24.03.2021, витяг з протоколу пленарного засідання </w:t>
      </w:r>
      <w:r>
        <w:rPr>
          <w:rFonts w:eastAsia="Times New Roman" w:cs="Times New Roman"/>
          <w:color w:val="000000"/>
          <w:spacing w:val="2"/>
          <w:sz w:val="28"/>
          <w:szCs w:val="28"/>
          <w:lang w:val="uk-UA" w:eastAsia="zh-CN" w:bidi="ar-SA"/>
        </w:rPr>
        <w:t>13</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23.06</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sz w:val="28"/>
          <w:szCs w:val="28"/>
          <w:lang w:val="uk-UA" w:eastAsia="zh-CN" w:bidi="ar-SA"/>
        </w:rPr>
        <w:t>1</w:t>
      </w:r>
      <w:r>
        <w:rPr>
          <w:rFonts w:eastAsia="Times New Roman" w:cs="Times New Roman"/>
          <w:color w:val="000000"/>
          <w:spacing w:val="2"/>
          <w:kern w:val="0"/>
          <w:sz w:val="28"/>
          <w:szCs w:val="28"/>
          <w:lang w:val="uk-UA" w:eastAsia="zh-CN" w:bidi="ar-SA"/>
        </w:rPr>
        <w:t>9</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29.09</w:t>
      </w:r>
      <w:r>
        <w:rPr>
          <w:rFonts w:cs="Times New Roman"/>
          <w:color w:val="000000"/>
          <w:spacing w:val="2"/>
          <w:sz w:val="28"/>
          <w:szCs w:val="28"/>
          <w:lang w:val="uk-UA"/>
        </w:rPr>
        <w:t xml:space="preserve">.2021, витяг з протоколу пленарного засідання </w:t>
      </w:r>
      <w:r>
        <w:rPr>
          <w:rFonts w:eastAsia="Times New Roman" w:cs="Times New Roman"/>
          <w:color w:val="000000"/>
          <w:spacing w:val="2"/>
          <w:kern w:val="0"/>
          <w:sz w:val="28"/>
          <w:szCs w:val="28"/>
          <w:lang w:val="uk-UA" w:eastAsia="zh-CN" w:bidi="ar-SA"/>
        </w:rPr>
        <w:t>22</w:t>
      </w:r>
      <w:r>
        <w:rPr>
          <w:rFonts w:cs="Times New Roman"/>
          <w:color w:val="000000"/>
          <w:spacing w:val="2"/>
          <w:sz w:val="28"/>
          <w:szCs w:val="28"/>
          <w:lang w:val="uk-UA"/>
        </w:rPr>
        <w:t xml:space="preserve">-ї сесії міської ради </w:t>
      </w:r>
      <w:r>
        <w:rPr>
          <w:rFonts w:cs="Times New Roman"/>
          <w:color w:val="000000"/>
          <w:spacing w:val="2"/>
          <w:sz w:val="28"/>
          <w:szCs w:val="28"/>
          <w:lang w:val="en-US"/>
        </w:rPr>
        <w:t>VII</w:t>
      </w:r>
      <w:r>
        <w:rPr>
          <w:rFonts w:cs="Times New Roman"/>
          <w:color w:val="000000"/>
          <w:spacing w:val="2"/>
          <w:sz w:val="28"/>
          <w:szCs w:val="28"/>
          <w:lang w:val="uk-UA"/>
        </w:rPr>
        <w:t xml:space="preserve">І скликання від </w:t>
      </w:r>
      <w:r>
        <w:rPr>
          <w:rFonts w:eastAsia="Times New Roman" w:cs="Times New Roman"/>
          <w:color w:val="000000"/>
          <w:spacing w:val="2"/>
          <w:kern w:val="0"/>
          <w:sz w:val="28"/>
          <w:szCs w:val="28"/>
          <w:lang w:val="uk-UA" w:eastAsia="zh-CN" w:bidi="ar-SA"/>
        </w:rPr>
        <w:t>24.11</w:t>
      </w:r>
      <w:r>
        <w:rPr>
          <w:rFonts w:cs="Times New Roman"/>
          <w:color w:val="000000"/>
          <w:spacing w:val="2"/>
          <w:sz w:val="28"/>
          <w:szCs w:val="28"/>
          <w:lang w:val="uk-UA"/>
        </w:rPr>
        <w:t>.2021,</w:t>
      </w:r>
      <w:r>
        <w:rPr>
          <w:rFonts w:cs="Times New Roman"/>
          <w:sz w:val="28"/>
          <w:szCs w:val="28"/>
          <w:lang w:val="uk-UA"/>
        </w:rPr>
        <w:t xml:space="preserve">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25</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30.03.2022,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32</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25.05.2022,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керуючись статтями 12, 79-1, 93, 96, 116, 120, 122, 123-126, </w:t>
      </w:r>
      <w:r>
        <w:rPr>
          <w:rFonts w:eastAsia="SimSun;宋体" w:cs="Times New Roman"/>
          <w:b w:val="false"/>
          <w:bCs/>
          <w:i w:val="false"/>
          <w:strike w:val="false"/>
          <w:dstrike w:val="false"/>
          <w:outline w:val="false"/>
          <w:shadow w:val="false"/>
          <w:color w:val="auto"/>
          <w:spacing w:val="-2"/>
          <w:kern w:val="0"/>
          <w:sz w:val="28"/>
          <w:szCs w:val="28"/>
          <w:u w:val="none"/>
          <w:em w:val="none"/>
          <w:lang w:val="uk-UA" w:eastAsia="zh-CN" w:bidi="ar-SA"/>
        </w:rPr>
        <w:t>частиною</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 2 статті 134</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Земельного кодексу України, статтею 377 Цивільного кодексу України,</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статтями 4-7, 16, 19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Закону України «Про оренду землі», статтями 4, 6 Закону України «Про державну реєстрацію речових прав на нерухоме майно та їх обтяжень», </w:t>
      </w:r>
      <w:r>
        <w:rPr>
          <w:rFonts w:eastAsia="SimSun;宋体" w:cs="Times New Roman"/>
          <w:b w:val="false"/>
          <w:bCs/>
          <w:i w:val="false"/>
          <w:strike w:val="false"/>
          <w:dstrike w:val="false"/>
          <w:outline w:val="false"/>
          <w:shadow w:val="false"/>
          <w:color w:val="auto"/>
          <w:spacing w:val="-2"/>
          <w:kern w:val="0"/>
          <w:sz w:val="28"/>
          <w:szCs w:val="28"/>
          <w:u w:val="none"/>
          <w:em w:val="none"/>
          <w:lang w:val="uk-UA" w:eastAsia="zh-CN" w:bidi="ar-SA"/>
        </w:rPr>
        <w:t>п</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пунктами 66-67, 75, 101-102</w:t>
      </w:r>
      <w:r>
        <w:rPr>
          <w:rFonts w:eastAsia="SimSun;宋体" w:cs="Times New Roman"/>
          <w:b w:val="false"/>
          <w:bCs/>
          <w:i w:val="false"/>
          <w:strike w:val="false"/>
          <w:dstrike w:val="false"/>
          <w:outline w:val="false"/>
          <w:shadow w:val="false"/>
          <w:color w:val="auto"/>
          <w:spacing w:val="2"/>
          <w:sz w:val="28"/>
          <w:szCs w:val="28"/>
          <w:u w:val="none"/>
          <w:em w:val="none"/>
          <w:lang w:val="uk-UA" w:eastAsia="zh-CN" w:bidi="ar-SA"/>
        </w:rPr>
        <w:t xml:space="preserve">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статт</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ями</w:t>
      </w:r>
      <w:r>
        <w:rPr>
          <w:rFonts w:eastAsia="Times New Roman" w:cs="Times New Roman"/>
          <w:b w:val="false"/>
          <w:bCs/>
          <w:i w:val="false"/>
          <w:strike w:val="false"/>
          <w:dstrike w:val="false"/>
          <w:outline w:val="false"/>
          <w:shadow w:val="false"/>
          <w:color w:val="000000"/>
          <w:spacing w:val="2"/>
          <w:sz w:val="28"/>
          <w:szCs w:val="28"/>
          <w:u w:val="none"/>
          <w:em w:val="none"/>
          <w:lang w:val="uk-UA" w:eastAsia="zh-CN" w:bidi="ar-SA"/>
        </w:rPr>
        <w:t xml:space="preserve"> 26, 33 Закону України «Про місцеве самоврядування в Україні</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Історико-архітектурн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опорн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план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ом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міста Луцька, затверджен</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наказом Міністерства культури та інформаційної політики України від 01.04.2021 № 242, </w:t>
      </w:r>
      <w:r>
        <w:rPr>
          <w:rFonts w:cs="Times New Roman"/>
          <w:spacing w:val="2"/>
          <w:sz w:val="28"/>
          <w:szCs w:val="28"/>
          <w:lang w:val="uk-UA"/>
        </w:rPr>
        <w:t>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suppressAutoHyphens w:val="true"/>
        <w:bidi w:val="0"/>
        <w:spacing w:before="0" w:after="0"/>
        <w:ind w:left="0" w:right="0" w:firstLine="680"/>
        <w:jc w:val="both"/>
        <w:rPr/>
      </w:pPr>
      <w:r>
        <w:rPr>
          <w:rFonts w:cs="Times New Roman"/>
          <w:spacing w:val="2"/>
          <w:sz w:val="28"/>
          <w:szCs w:val="28"/>
          <w:lang w:val="uk-UA"/>
        </w:rPr>
        <w:t xml:space="preserve">1. </w:t>
      </w:r>
      <w:r>
        <w:rPr>
          <w:lang w:val="uk-UA"/>
        </w:rPr>
        <w:t xml:space="preserve">Надати </w:t>
      </w:r>
      <w:r>
        <w:rPr>
          <w:lang w:val="uk-UA" w:eastAsia="ar-SA"/>
        </w:rPr>
        <w:t>громадя</w:t>
      </w:r>
      <w:r>
        <w:rPr>
          <w:lang w:val="uk-UA"/>
        </w:rPr>
        <w:t xml:space="preserve">нину Феоктістову Ігорю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lang w:val="uk-UA"/>
        </w:rPr>
        <w:t>, згідно з додатком.</w:t>
      </w:r>
    </w:p>
    <w:p>
      <w:pPr>
        <w:pStyle w:val="Normal"/>
        <w:widowControl/>
        <w:suppressAutoHyphens w:val="true"/>
        <w:bidi w:val="0"/>
        <w:spacing w:before="0" w:after="0"/>
        <w:ind w:left="0" w:right="0" w:firstLine="680"/>
        <w:jc w:val="both"/>
        <w:rPr/>
      </w:pPr>
      <w:r>
        <w:rPr>
          <w:lang w:val="uk-UA"/>
        </w:rPr>
        <w:t xml:space="preserve">2. Укласти з </w:t>
      </w:r>
      <w:r>
        <w:rPr>
          <w:lang w:val="uk-UA" w:eastAsia="ar-SA"/>
        </w:rPr>
        <w:t>громадя</w:t>
      </w:r>
      <w:r>
        <w:rPr>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pPr>
      <w:r>
        <w:rPr>
          <w:lang w:val="uk-UA"/>
        </w:rPr>
        <w:t xml:space="preserve">3. Зобов’язати </w:t>
      </w:r>
      <w:r>
        <w:rPr>
          <w:lang w:val="uk-UA" w:eastAsia="ar-SA"/>
        </w:rPr>
        <w:t>громадя</w:t>
      </w:r>
      <w:r>
        <w:rPr>
          <w:lang w:val="uk-UA"/>
        </w:rPr>
        <w:t>нина Феоктістова Ігоря Валерійовича:</w:t>
      </w:r>
    </w:p>
    <w:p>
      <w:pPr>
        <w:pStyle w:val="Normal"/>
        <w:widowControl/>
        <w:suppressAutoHyphens w:val="true"/>
        <w:bidi w:val="0"/>
        <w:spacing w:before="0" w:after="0"/>
        <w:ind w:left="0" w:right="0" w:firstLine="680"/>
        <w:jc w:val="both"/>
        <w:rPr/>
      </w:pPr>
      <w:r>
        <w:rPr>
          <w:lang w:val="uk-UA"/>
        </w:rPr>
        <w:t>3.1.Актуалізувати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pPr>
      <w:r>
        <w:rPr>
          <w:lang w:val="uk-UA"/>
        </w:rPr>
        <w:t>3.2. Укласти з міською радою договір оренди землі.</w:t>
      </w:r>
    </w:p>
    <w:p>
      <w:pPr>
        <w:pStyle w:val="Normal"/>
        <w:widowControl/>
        <w:suppressAutoHyphens w:val="true"/>
        <w:bidi w:val="0"/>
        <w:spacing w:before="0" w:after="0"/>
        <w:ind w:left="0" w:right="0" w:firstLine="680"/>
        <w:jc w:val="both"/>
        <w:rPr/>
      </w:pPr>
      <w:r>
        <w:rPr>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pPr>
      <w:r>
        <w:rPr>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lang w:val="uk-UA"/>
        </w:rPr>
        <w:t xml:space="preserve">4. </w:t>
      </w:r>
      <w:r>
        <w:rPr>
          <w:color w:val="000000"/>
          <w:spacing w:val="-4"/>
          <w:sz w:val="28"/>
          <w:szCs w:val="28"/>
          <w:lang w:val="uk-UA"/>
        </w:rPr>
        <w:t xml:space="preserve">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color w:val="000000"/>
          <w:spacing w:val="-4"/>
          <w:sz w:val="28"/>
          <w:szCs w:val="28"/>
          <w:lang w:val="uk-UA" w:eastAsia="zh-CN" w:bidi="ar-SA"/>
        </w:rPr>
        <w:t>пункти 1-3</w:t>
      </w:r>
      <w:r>
        <w:rPr>
          <w:rFonts w:cs="Times New Roman"/>
          <w:color w:val="000000"/>
          <w:spacing w:val="-4"/>
          <w:sz w:val="28"/>
          <w:szCs w:val="28"/>
          <w:lang w:val="uk-UA"/>
        </w:rPr>
        <w:t xml:space="preserve"> втрача</w:t>
      </w:r>
      <w:r>
        <w:rPr>
          <w:rFonts w:eastAsia="Times New Roman" w:cs="Times New Roman"/>
          <w:b w:val="false"/>
          <w:bCs w:val="false"/>
          <w:i w:val="false"/>
          <w:iCs w:val="false"/>
          <w:color w:val="000000"/>
          <w:spacing w:val="-4"/>
          <w:sz w:val="28"/>
          <w:szCs w:val="28"/>
          <w:highlight w:val="white"/>
          <w:lang w:val="uk-UA" w:eastAsia="zh-CN" w:bidi="ar-SA"/>
        </w:rPr>
        <w:t>ють чинність</w:t>
      </w:r>
      <w:r>
        <w:rPr>
          <w:color w:val="000000"/>
          <w:spacing w:val="-4"/>
          <w:sz w:val="28"/>
          <w:szCs w:val="28"/>
          <w:lang w:val="uk-UA"/>
        </w:rPr>
        <w:t>.</w:t>
      </w:r>
    </w:p>
    <w:p>
      <w:pPr>
        <w:pStyle w:val="Normal"/>
        <w:widowControl w:val="false"/>
        <w:ind w:firstLine="654"/>
        <w:jc w:val="both"/>
        <w:rPr>
          <w:sz w:val="28"/>
          <w:szCs w:val="28"/>
        </w:rPr>
      </w:pPr>
      <w:r>
        <w:rPr>
          <w:lang w:val="uk-UA"/>
        </w:rPr>
        <w:t xml:space="preserve">5. Надати згоду на відновлення меж земельної ділянки комунальної власності з кадастровим номером 0710100000:11:048:0040 </w:t>
      </w:r>
      <w:r>
        <w:rPr>
          <w:b w:val="false"/>
          <w:bCs w:val="false"/>
          <w:sz w:val="28"/>
          <w:szCs w:val="28"/>
          <w:lang w:val="uk-UA" w:eastAsia="zh-CN" w:bidi="ar-SA"/>
        </w:rPr>
        <w:t>для</w:t>
      </w:r>
      <w:r>
        <w:rPr>
          <w:b w:val="false"/>
          <w:bCs w:val="false"/>
          <w:sz w:val="28"/>
          <w:szCs w:val="28"/>
          <w:lang w:val="uk-UA"/>
        </w:rPr>
        <w:t xml:space="preserve"> внесення змін до відомостей Державного земельного кадастру про земельну ділянку</w:t>
      </w:r>
      <w:r>
        <w:rPr>
          <w:lang w:val="uk-UA"/>
        </w:rPr>
        <w:t>.</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header="0" w:top="705"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188</TotalTime>
  <Application>LibreOffice/7.1.5.2$Windows_X86_64 LibreOffice_project/85f04e9f809797b8199d13c421bd8a2b025d52b5</Application>
  <AppVersion>15.0000</AppVersion>
  <Pages>3</Pages>
  <Words>794</Words>
  <Characters>5128</Characters>
  <CharactersWithSpaces>6140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2022-04-26T09:44:14Z</cp:lastPrinted>
  <dcterms:modified xsi:type="dcterms:W3CDTF">2022-07-25T09:35:46Z</dcterms:modified>
  <cp:revision>74</cp:revision>
  <dc:subject/>
  <dc:title> </dc:title>
</cp:coreProperties>
</file>

<file path=docProps/custom.xml><?xml version="1.0" encoding="utf-8"?>
<Properties xmlns="http://schemas.openxmlformats.org/officeDocument/2006/custom-properties" xmlns:vt="http://schemas.openxmlformats.org/officeDocument/2006/docPropsVTypes"/>
</file>