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7175" w:rsidRDefault="00397175">
      <w:pPr>
        <w:ind w:left="9071"/>
        <w:jc w:val="both"/>
      </w:pPr>
      <w:r>
        <w:rPr>
          <w:color w:val="000000"/>
          <w:szCs w:val="28"/>
          <w:highlight w:val="white"/>
        </w:rPr>
        <w:t>Д</w:t>
      </w:r>
      <w:bookmarkStart w:id="0" w:name="_GoBack"/>
      <w:bookmarkEnd w:id="0"/>
      <w:r>
        <w:rPr>
          <w:color w:val="000000"/>
          <w:szCs w:val="28"/>
          <w:highlight w:val="white"/>
        </w:rPr>
        <w:t xml:space="preserve">одаток 2 </w:t>
      </w:r>
    </w:p>
    <w:p w:rsidR="00397175" w:rsidRDefault="00397175">
      <w:pPr>
        <w:ind w:left="9071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397175" w:rsidRDefault="00397175">
      <w:pPr>
        <w:spacing w:line="200" w:lineRule="atLeast"/>
        <w:ind w:left="9071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</w:p>
    <w:p w:rsidR="00397175" w:rsidRDefault="00397175">
      <w:pPr>
        <w:spacing w:line="200" w:lineRule="atLeast"/>
        <w:ind w:left="9071"/>
        <w:jc w:val="both"/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>роведення заходів територіальної оборони</w:t>
      </w:r>
    </w:p>
    <w:p w:rsidR="00397175" w:rsidRDefault="00397175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та мобілізаційної підготовки на території</w:t>
      </w:r>
    </w:p>
    <w:p w:rsidR="00397175" w:rsidRDefault="00397175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Луцької міської територіальної громади на 2022 рік</w:t>
      </w:r>
    </w:p>
    <w:p w:rsidR="00397175" w:rsidRDefault="00397175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397175" w:rsidRDefault="00397175">
      <w:pPr>
        <w:pStyle w:val="BodyTextIndent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</w:p>
    <w:p w:rsidR="00397175" w:rsidRDefault="00397175">
      <w:pPr>
        <w:pStyle w:val="BodyTextIndent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завдання та заходи Програми</w:t>
      </w:r>
    </w:p>
    <w:p w:rsidR="00397175" w:rsidRDefault="00397175">
      <w:pPr>
        <w:pStyle w:val="BodyTextIndent"/>
        <w:spacing w:line="200" w:lineRule="atLeast"/>
        <w:ind w:firstLine="705"/>
        <w:jc w:val="center"/>
        <w:rPr>
          <w:szCs w:val="28"/>
        </w:rPr>
      </w:pP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397175" w:rsidRDefault="00397175">
      <w:pPr>
        <w:pStyle w:val="BodyTextIndent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проведення заходів територіальної оборони та мобілізаційної  підготовки на території </w:t>
      </w:r>
    </w:p>
    <w:p w:rsidR="00397175" w:rsidRDefault="00397175">
      <w:pPr>
        <w:pStyle w:val="BodyTextIndent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Луцької міської територіальної громади на 2022 рік</w:t>
      </w:r>
    </w:p>
    <w:p w:rsidR="00397175" w:rsidRPr="005B466B" w:rsidRDefault="00397175" w:rsidP="005B466B">
      <w:pPr>
        <w:pStyle w:val="BodyTextIndent"/>
        <w:spacing w:line="200" w:lineRule="atLeast"/>
        <w:ind w:firstLine="0"/>
        <w:rPr>
          <w:sz w:val="6"/>
          <w:szCs w:val="6"/>
        </w:rPr>
      </w:pPr>
    </w:p>
    <w:tbl>
      <w:tblPr>
        <w:tblW w:w="15997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A0"/>
      </w:tblPr>
      <w:tblGrid>
        <w:gridCol w:w="496"/>
        <w:gridCol w:w="2710"/>
        <w:gridCol w:w="4888"/>
        <w:gridCol w:w="1162"/>
        <w:gridCol w:w="1682"/>
        <w:gridCol w:w="1235"/>
        <w:gridCol w:w="1385"/>
        <w:gridCol w:w="2439"/>
      </w:tblGrid>
      <w:tr w:rsidR="00397175">
        <w:trPr>
          <w:cantSplit/>
          <w:trHeight w:val="1527"/>
        </w:trPr>
        <w:tc>
          <w:tcPr>
            <w:tcW w:w="425" w:type="dxa"/>
            <w:tcMar>
              <w:left w:w="98" w:type="dxa"/>
            </w:tcMar>
            <w:vAlign w:val="center"/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2268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Напрямки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діяльності,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пріоритетні завдання</w:t>
            </w:r>
          </w:p>
        </w:tc>
        <w:tc>
          <w:tcPr>
            <w:tcW w:w="5246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заходів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1166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397175" w:rsidRDefault="00397175">
            <w:pPr>
              <w:ind w:left="72" w:hanging="72"/>
              <w:jc w:val="center"/>
              <w:rPr>
                <w:sz w:val="24"/>
              </w:rPr>
            </w:pPr>
            <w:r>
              <w:rPr>
                <w:sz w:val="24"/>
              </w:rPr>
              <w:t>виконан-</w:t>
            </w:r>
          </w:p>
          <w:p w:rsidR="00397175" w:rsidRDefault="00397175">
            <w:pPr>
              <w:ind w:left="72" w:hanging="72"/>
              <w:jc w:val="center"/>
              <w:rPr>
                <w:sz w:val="24"/>
              </w:rPr>
            </w:pPr>
            <w:r>
              <w:rPr>
                <w:sz w:val="24"/>
              </w:rPr>
              <w:t>ня</w:t>
            </w:r>
          </w:p>
          <w:p w:rsidR="00397175" w:rsidRDefault="00397175">
            <w:pPr>
              <w:ind w:left="72" w:hanging="72"/>
              <w:jc w:val="center"/>
              <w:rPr>
                <w:sz w:val="24"/>
              </w:rPr>
            </w:pPr>
            <w:r>
              <w:rPr>
                <w:sz w:val="24"/>
              </w:rPr>
              <w:t>заходу</w:t>
            </w:r>
          </w:p>
        </w:tc>
        <w:tc>
          <w:tcPr>
            <w:tcW w:w="1700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264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Джерело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фінансу-вання</w:t>
            </w: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Орієнтовні обсяги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фінан-сування,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тис. грн</w:t>
            </w:r>
          </w:p>
        </w:tc>
        <w:tc>
          <w:tcPr>
            <w:tcW w:w="252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Очікувані результати</w:t>
            </w:r>
          </w:p>
        </w:tc>
      </w:tr>
      <w:tr w:rsidR="00397175">
        <w:tc>
          <w:tcPr>
            <w:tcW w:w="425" w:type="dxa"/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97175">
        <w:tc>
          <w:tcPr>
            <w:tcW w:w="425" w:type="dxa"/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Виконання заходів з проведення приписки громадян до призовної дільниці </w:t>
            </w:r>
          </w:p>
        </w:tc>
        <w:tc>
          <w:tcPr>
            <w:tcW w:w="52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бланків особових справ, повісток, карток медичного огляду, актів медичного обстеження, листів вивчення, результатів приписки, приписних посвідчень, алфавітно-облікових книг; придбання канцтоварів, тощо.</w:t>
            </w:r>
          </w:p>
        </w:tc>
        <w:tc>
          <w:tcPr>
            <w:tcW w:w="116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IV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700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Відділ оборонно-мобіліза-ційної і режимно-секретної роботи,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</w:t>
            </w:r>
          </w:p>
        </w:tc>
        <w:tc>
          <w:tcPr>
            <w:tcW w:w="1264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Луцької міської терито-ріальної громади </w:t>
            </w: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Pr="00E42DF5" w:rsidRDefault="00397175">
            <w:pPr>
              <w:jc w:val="center"/>
              <w:rPr>
                <w:sz w:val="24"/>
              </w:rPr>
            </w:pPr>
            <w:r w:rsidRPr="00E42DF5">
              <w:rPr>
                <w:sz w:val="24"/>
              </w:rPr>
              <w:t>60,0</w:t>
            </w:r>
          </w:p>
        </w:tc>
        <w:tc>
          <w:tcPr>
            <w:tcW w:w="252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Проведення приписки громадян України до призовної дільниці Луцького 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ОМТЦК та СП</w:t>
            </w:r>
          </w:p>
        </w:tc>
      </w:tr>
      <w:tr w:rsidR="00397175">
        <w:trPr>
          <w:trHeight w:val="247"/>
        </w:trPr>
        <w:tc>
          <w:tcPr>
            <w:tcW w:w="425" w:type="dxa"/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заходів з проведення призову громадян на строкову військову службу</w:t>
            </w:r>
          </w:p>
          <w:p w:rsidR="00397175" w:rsidRDefault="00397175">
            <w:pPr>
              <w:rPr>
                <w:sz w:val="24"/>
              </w:rPr>
            </w:pPr>
          </w:p>
        </w:tc>
        <w:tc>
          <w:tcPr>
            <w:tcW w:w="52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бланків: повісток, карток медичного огляду, направлень на медичне обстеження, карток професійно-психологічного відбору, висновків  лікаря, книг протоколів військово-лікарської комісії, журнал направлень на медичне обстеження, результатів призову, алфавітно-облікових книг; придбання канцелярських товарів, пального, тощо.</w:t>
            </w:r>
          </w:p>
        </w:tc>
        <w:tc>
          <w:tcPr>
            <w:tcW w:w="116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Pr="00E42DF5" w:rsidRDefault="00397175">
            <w:pPr>
              <w:jc w:val="center"/>
              <w:rPr>
                <w:sz w:val="24"/>
              </w:rPr>
            </w:pPr>
            <w:r w:rsidRPr="00E42DF5">
              <w:rPr>
                <w:sz w:val="24"/>
              </w:rPr>
              <w:t>60,0</w:t>
            </w:r>
          </w:p>
        </w:tc>
        <w:tc>
          <w:tcPr>
            <w:tcW w:w="252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Проведення призову громадян на строкову військову службу та заходів щодо розшуку і доставки призовників на призовну дільницю</w:t>
            </w:r>
          </w:p>
        </w:tc>
      </w:tr>
      <w:tr w:rsidR="00397175">
        <w:trPr>
          <w:trHeight w:val="247"/>
        </w:trPr>
        <w:tc>
          <w:tcPr>
            <w:tcW w:w="425" w:type="dxa"/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97175">
        <w:trPr>
          <w:trHeight w:val="247"/>
        </w:trPr>
        <w:tc>
          <w:tcPr>
            <w:tcW w:w="425" w:type="dxa"/>
            <w:vMerge w:val="restart"/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Підвищення рівня боєздатності</w:t>
            </w:r>
          </w:p>
          <w:p w:rsidR="00397175" w:rsidRDefault="00397175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військовозобов’язаних запасу, військовослужбовців  та виконання першочергових заходів підготовки Луцької міської територіальної громади до оборони в особливий період та в умовах воєнного стану </w:t>
            </w:r>
          </w:p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Підвищення рівня боєздатності  військовозобов’язаних, військовослужбовців: придбання матеріальних засобів для їх проведення (компаси, офіцерські лінійки, указки, сигнальні прапорці, сигнальні ліхтарі з запасом батарей, секундоміри, фліпчарт мобільний, палатки військового типу, піч польова, столи та стільці розкладні, дизельні генератори, кабель електроживлення з розподільчим обладнанням, світильники типу </w:t>
            </w:r>
            <w:r>
              <w:rPr>
                <w:color w:val="000000"/>
                <w:sz w:val="24"/>
                <w:lang w:eastAsia="en-US"/>
              </w:rPr>
              <w:t>«</w:t>
            </w:r>
            <w:r>
              <w:rPr>
                <w:sz w:val="24"/>
              </w:rPr>
              <w:t>летюча миша», засоби зв’язку та телекомунікацій, набори інструментів, покажчики тощо).</w:t>
            </w:r>
          </w:p>
          <w:p w:rsidR="00397175" w:rsidRDefault="00397175">
            <w:pPr>
              <w:jc w:val="both"/>
              <w:rPr>
                <w:sz w:val="24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 Луцької міської ради, відділ оборонно-мобілізаційної і режимно-секретної  роботи, відділ транспорту,</w:t>
            </w:r>
          </w:p>
          <w:p w:rsidR="00397175" w:rsidRDefault="00397175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397175" w:rsidRDefault="00397175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</w:t>
            </w:r>
          </w:p>
          <w:p w:rsidR="00397175" w:rsidRDefault="00397175" w:rsidP="00F975CF">
            <w:pPr>
              <w:ind w:right="-59"/>
              <w:jc w:val="center"/>
              <w:rPr>
                <w:sz w:val="24"/>
              </w:rPr>
            </w:pPr>
          </w:p>
        </w:tc>
        <w:tc>
          <w:tcPr>
            <w:tcW w:w="1264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Луцької міської терито-ріальної громади</w:t>
            </w:r>
          </w:p>
          <w:p w:rsidR="00397175" w:rsidRDefault="00397175">
            <w:pPr>
              <w:jc w:val="center"/>
              <w:rPr>
                <w:sz w:val="24"/>
              </w:rPr>
            </w:pPr>
          </w:p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252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Підвищення рівня  мобілізаційної підготовки військовозобов’я-заних запасу</w:t>
            </w:r>
          </w:p>
          <w:p w:rsidR="00397175" w:rsidRDefault="00397175">
            <w:pPr>
              <w:jc w:val="center"/>
              <w:rPr>
                <w:sz w:val="24"/>
              </w:rPr>
            </w:pPr>
          </w:p>
        </w:tc>
      </w:tr>
      <w:tr w:rsidR="00397175">
        <w:tc>
          <w:tcPr>
            <w:tcW w:w="425" w:type="dxa"/>
            <w:vMerge/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Перевезення військовозобов’язаних на навчальні збори, резервістів оперативного резерву, військовозобов’язаних та військовослужбовців до місця дислокації військових частин.</w:t>
            </w:r>
          </w:p>
        </w:tc>
        <w:tc>
          <w:tcPr>
            <w:tcW w:w="1166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right="-59"/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Pr="00E42DF5" w:rsidRDefault="00397175">
            <w:pPr>
              <w:jc w:val="center"/>
              <w:rPr>
                <w:sz w:val="24"/>
              </w:rPr>
            </w:pPr>
            <w:r w:rsidRPr="00E42DF5">
              <w:rPr>
                <w:sz w:val="24"/>
              </w:rPr>
              <w:t>1000,0</w:t>
            </w:r>
          </w:p>
          <w:p w:rsidR="00397175" w:rsidRPr="00E42DF5" w:rsidRDefault="00397175">
            <w:pPr>
              <w:jc w:val="center"/>
              <w:rPr>
                <w:sz w:val="24"/>
              </w:rPr>
            </w:pPr>
          </w:p>
        </w:tc>
        <w:tc>
          <w:tcPr>
            <w:tcW w:w="252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Забезпечення перевезення </w:t>
            </w:r>
          </w:p>
          <w:p w:rsidR="00397175" w:rsidRDefault="00397175">
            <w:pPr>
              <w:ind w:left="-108"/>
              <w:jc w:val="center"/>
              <w:rPr>
                <w:sz w:val="24"/>
              </w:rPr>
            </w:pPr>
          </w:p>
        </w:tc>
      </w:tr>
      <w:tr w:rsidR="00397175">
        <w:tc>
          <w:tcPr>
            <w:tcW w:w="425" w:type="dxa"/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</w:t>
            </w:r>
          </w:p>
          <w:p w:rsidR="00397175" w:rsidRDefault="00397175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методичних</w:t>
            </w:r>
          </w:p>
          <w:p w:rsidR="00397175" w:rsidRDefault="0039717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матеріалів з питань популяризації  військової служби та  ведення військового обліку </w:t>
            </w:r>
          </w:p>
        </w:tc>
        <w:tc>
          <w:tcPr>
            <w:tcW w:w="52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рекламно-агітаційних матеріалів з питань престижу і популяризації військової служби, ведення військового обліку, заправка оргтехніки та придбання картриджів.</w:t>
            </w:r>
          </w:p>
        </w:tc>
        <w:tc>
          <w:tcPr>
            <w:tcW w:w="116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397175" w:rsidRDefault="00397175">
            <w:pPr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СП,</w:t>
            </w:r>
          </w:p>
          <w:p w:rsidR="00397175" w:rsidRDefault="00397175">
            <w:pPr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військові частини</w:t>
            </w:r>
          </w:p>
        </w:tc>
        <w:tc>
          <w:tcPr>
            <w:tcW w:w="126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Луцької міської терито-ріальної громади</w:t>
            </w: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Pr="00E42DF5" w:rsidRDefault="00397175">
            <w:pPr>
              <w:jc w:val="center"/>
              <w:rPr>
                <w:sz w:val="24"/>
              </w:rPr>
            </w:pPr>
            <w:r w:rsidRPr="00E42DF5">
              <w:rPr>
                <w:sz w:val="24"/>
              </w:rPr>
              <w:t>45,0</w:t>
            </w:r>
          </w:p>
          <w:p w:rsidR="00397175" w:rsidRPr="00E42DF5" w:rsidRDefault="00397175">
            <w:pPr>
              <w:jc w:val="center"/>
              <w:rPr>
                <w:sz w:val="24"/>
              </w:rPr>
            </w:pPr>
          </w:p>
        </w:tc>
        <w:tc>
          <w:tcPr>
            <w:tcW w:w="252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left="-108" w:right="113"/>
              <w:jc w:val="center"/>
              <w:rPr>
                <w:sz w:val="24"/>
              </w:rPr>
            </w:pPr>
            <w:r>
              <w:rPr>
                <w:sz w:val="24"/>
              </w:rPr>
              <w:t>Підвищення кількості мотиво-ваного населення для прийняття участі у захисті держави та створення профе-сійних ЗСУ та інших військових формувань, вдосконалення системи військового обліку</w:t>
            </w:r>
          </w:p>
          <w:p w:rsidR="00397175" w:rsidRDefault="00397175">
            <w:pPr>
              <w:ind w:left="-108" w:right="113"/>
              <w:jc w:val="center"/>
              <w:rPr>
                <w:sz w:val="24"/>
              </w:rPr>
            </w:pPr>
          </w:p>
          <w:p w:rsidR="00397175" w:rsidRDefault="00397175">
            <w:pPr>
              <w:ind w:left="-108" w:right="113"/>
              <w:jc w:val="center"/>
              <w:rPr>
                <w:sz w:val="24"/>
              </w:rPr>
            </w:pPr>
          </w:p>
          <w:p w:rsidR="00397175" w:rsidRDefault="00397175">
            <w:pPr>
              <w:ind w:left="-108" w:right="113"/>
              <w:jc w:val="center"/>
              <w:rPr>
                <w:sz w:val="24"/>
              </w:rPr>
            </w:pPr>
          </w:p>
        </w:tc>
      </w:tr>
      <w:tr w:rsidR="00397175">
        <w:tc>
          <w:tcPr>
            <w:tcW w:w="425" w:type="dxa"/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97175">
        <w:tc>
          <w:tcPr>
            <w:tcW w:w="425" w:type="dxa"/>
            <w:vMerge w:val="restart"/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Підвищення рівня боєздатності</w:t>
            </w:r>
          </w:p>
          <w:p w:rsidR="00397175" w:rsidRDefault="00397175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військовозобов’язаних запасу, військовослужбовців  та виконання першочергових заходів підготовки Луцької міської територіальної громади до оборони в особливий період та в умовах воєнного стану </w:t>
            </w:r>
          </w:p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both"/>
              <w:rPr>
                <w:spacing w:val="-8"/>
                <w:sz w:val="24"/>
              </w:rPr>
            </w:pPr>
            <w:r>
              <w:rPr>
                <w:sz w:val="24"/>
              </w:rPr>
              <w:t>Закупівля речового майна, придбання ПЕОМ, пально-мастильних матеріалів та інших матеріально-технічних засобів,</w:t>
            </w:r>
            <w:r w:rsidRPr="00E75A40">
              <w:rPr>
                <w:sz w:val="24"/>
              </w:rPr>
              <w:t xml:space="preserve">обладнання,матеріалів для проведення ремонтно-будівельних робіт, проведення ремонтно-будівельних робіт для Луцького об’єднаного міського територіального центру комплектування та соціальної підтримки, Луцького зонального відділу Військової Служби правопорядку та військових частин: </w:t>
            </w:r>
          </w:p>
          <w:p w:rsidR="00397175" w:rsidRDefault="00397175">
            <w:pPr>
              <w:jc w:val="both"/>
              <w:rPr>
                <w:sz w:val="24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left="-100"/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  <w:p w:rsidR="00397175" w:rsidRDefault="00397175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року</w:t>
            </w:r>
          </w:p>
        </w:tc>
        <w:tc>
          <w:tcPr>
            <w:tcW w:w="1700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 Луцької міської ради, Луцький</w:t>
            </w:r>
          </w:p>
          <w:p w:rsidR="00397175" w:rsidRPr="001E152C" w:rsidRDefault="00397175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СП, </w:t>
            </w:r>
            <w:r w:rsidRPr="001E152C">
              <w:rPr>
                <w:sz w:val="24"/>
              </w:rPr>
              <w:t>Луцький зональний відділ</w:t>
            </w:r>
          </w:p>
          <w:p w:rsidR="00397175" w:rsidRPr="001E152C" w:rsidRDefault="00397175">
            <w:pPr>
              <w:ind w:left="-108" w:right="-108"/>
              <w:jc w:val="center"/>
              <w:rPr>
                <w:sz w:val="24"/>
              </w:rPr>
            </w:pPr>
            <w:r w:rsidRPr="001E152C">
              <w:rPr>
                <w:sz w:val="24"/>
              </w:rPr>
              <w:t>військової служби правопорядку,</w:t>
            </w:r>
          </w:p>
          <w:p w:rsidR="00397175" w:rsidRPr="00EF4F04" w:rsidRDefault="00397175">
            <w:pPr>
              <w:ind w:left="-108" w:right="-108"/>
              <w:jc w:val="center"/>
              <w:rPr>
                <w:sz w:val="24"/>
              </w:rPr>
            </w:pPr>
            <w:r w:rsidRPr="001E152C">
              <w:rPr>
                <w:sz w:val="24"/>
              </w:rPr>
              <w:t>КЕВ м.</w:t>
            </w:r>
            <w:r w:rsidRPr="001E152C">
              <w:rPr>
                <w:sz w:val="24"/>
                <w:lang w:val="en-US"/>
              </w:rPr>
              <w:t> </w:t>
            </w:r>
            <w:r w:rsidRPr="001E152C">
              <w:rPr>
                <w:sz w:val="24"/>
              </w:rPr>
              <w:t>Володимир</w:t>
            </w:r>
            <w:r>
              <w:rPr>
                <w:sz w:val="24"/>
              </w:rPr>
              <w:t>,</w:t>
            </w:r>
          </w:p>
          <w:p w:rsidR="00397175" w:rsidRPr="00EF4F04" w:rsidRDefault="00397175">
            <w:pPr>
              <w:ind w:left="-108"/>
              <w:jc w:val="center"/>
              <w:rPr>
                <w:sz w:val="24"/>
              </w:rPr>
            </w:pPr>
            <w:r w:rsidRPr="00EF4F04">
              <w:rPr>
                <w:sz w:val="24"/>
              </w:rPr>
              <w:t>Волинський</w:t>
            </w:r>
            <w:r>
              <w:rPr>
                <w:sz w:val="24"/>
              </w:rPr>
              <w:t>,</w:t>
            </w:r>
            <w:r w:rsidRPr="00EF4F04">
              <w:rPr>
                <w:sz w:val="24"/>
              </w:rPr>
              <w:t xml:space="preserve"> ОТЦК та СП,</w:t>
            </w:r>
          </w:p>
          <w:p w:rsidR="00397175" w:rsidRDefault="00397175" w:rsidP="00F975CF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військові частини</w:t>
            </w:r>
          </w:p>
        </w:tc>
        <w:tc>
          <w:tcPr>
            <w:tcW w:w="1264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Луцької міської терито-ріальної громади</w:t>
            </w: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Pr="00E42DF5" w:rsidRDefault="00397175">
            <w:pPr>
              <w:jc w:val="center"/>
              <w:rPr>
                <w:sz w:val="24"/>
              </w:rPr>
            </w:pPr>
            <w:r w:rsidRPr="00E42DF5">
              <w:rPr>
                <w:sz w:val="24"/>
              </w:rPr>
              <w:t>4000,0</w:t>
            </w:r>
          </w:p>
          <w:p w:rsidR="00397175" w:rsidRDefault="00397175">
            <w:pPr>
              <w:jc w:val="center"/>
              <w:rPr>
                <w:b/>
                <w:sz w:val="24"/>
              </w:rPr>
            </w:pPr>
          </w:p>
          <w:p w:rsidR="00397175" w:rsidRDefault="00397175">
            <w:pPr>
              <w:jc w:val="right"/>
              <w:rPr>
                <w:b/>
                <w:sz w:val="24"/>
              </w:rPr>
            </w:pPr>
          </w:p>
        </w:tc>
        <w:tc>
          <w:tcPr>
            <w:tcW w:w="25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397175">
        <w:tc>
          <w:tcPr>
            <w:tcW w:w="425" w:type="dxa"/>
            <w:vMerge/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left="71"/>
              <w:jc w:val="both"/>
              <w:rPr>
                <w:sz w:val="24"/>
              </w:rPr>
            </w:pPr>
          </w:p>
        </w:tc>
        <w:tc>
          <w:tcPr>
            <w:tcW w:w="52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Виконання заходів щодо проведення мобілізації людських і транспортних ресурсів під час воєнного стану та  особливого періоду.</w:t>
            </w:r>
          </w:p>
        </w:tc>
        <w:tc>
          <w:tcPr>
            <w:tcW w:w="1166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Pr="00E42DF5" w:rsidRDefault="00397175">
            <w:pPr>
              <w:jc w:val="center"/>
              <w:rPr>
                <w:sz w:val="24"/>
              </w:rPr>
            </w:pPr>
            <w:r w:rsidRPr="00E42DF5">
              <w:rPr>
                <w:sz w:val="24"/>
              </w:rPr>
              <w:t>500,0</w:t>
            </w:r>
          </w:p>
        </w:tc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jc w:val="center"/>
              <w:rPr>
                <w:sz w:val="24"/>
              </w:rPr>
            </w:pPr>
          </w:p>
        </w:tc>
      </w:tr>
      <w:tr w:rsidR="00397175">
        <w:tc>
          <w:tcPr>
            <w:tcW w:w="12069" w:type="dxa"/>
            <w:gridSpan w:val="6"/>
            <w:tcMar>
              <w:left w:w="98" w:type="dxa"/>
            </w:tcMar>
          </w:tcPr>
          <w:p w:rsidR="00397175" w:rsidRDefault="00397175">
            <w:pPr>
              <w:rPr>
                <w:sz w:val="24"/>
              </w:rPr>
            </w:pPr>
            <w:r>
              <w:rPr>
                <w:sz w:val="24"/>
              </w:rPr>
              <w:t xml:space="preserve">         Всього:</w:t>
            </w:r>
          </w:p>
        </w:tc>
        <w:tc>
          <w:tcPr>
            <w:tcW w:w="139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97175" w:rsidRPr="00E42DF5" w:rsidRDefault="00397175" w:rsidP="00E75A40">
            <w:pPr>
              <w:jc w:val="center"/>
              <w:rPr>
                <w:sz w:val="24"/>
              </w:rPr>
            </w:pPr>
            <w:r w:rsidRPr="00E42DF5">
              <w:rPr>
                <w:sz w:val="24"/>
              </w:rPr>
              <w:t>5725,0</w:t>
            </w:r>
          </w:p>
        </w:tc>
        <w:tc>
          <w:tcPr>
            <w:tcW w:w="252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97175" w:rsidRDefault="00397175">
            <w:pPr>
              <w:snapToGrid w:val="0"/>
              <w:ind w:left="-108" w:right="113"/>
              <w:jc w:val="center"/>
              <w:rPr>
                <w:sz w:val="24"/>
              </w:rPr>
            </w:pPr>
          </w:p>
        </w:tc>
      </w:tr>
    </w:tbl>
    <w:p w:rsidR="00397175" w:rsidRDefault="00397175">
      <w:pPr>
        <w:rPr>
          <w:sz w:val="24"/>
          <w:highlight w:val="white"/>
        </w:rPr>
      </w:pPr>
    </w:p>
    <w:p w:rsidR="00397175" w:rsidRDefault="00397175">
      <w:pPr>
        <w:rPr>
          <w:sz w:val="24"/>
          <w:highlight w:val="white"/>
        </w:rPr>
      </w:pPr>
    </w:p>
    <w:p w:rsidR="00397175" w:rsidRDefault="00397175">
      <w:pPr>
        <w:rPr>
          <w:sz w:val="24"/>
          <w:highlight w:val="white"/>
        </w:rPr>
      </w:pPr>
      <w:r>
        <w:rPr>
          <w:sz w:val="24"/>
          <w:highlight w:val="white"/>
        </w:rPr>
        <w:t>Бенесько 777 913</w:t>
      </w:r>
    </w:p>
    <w:p w:rsidR="00397175" w:rsidRDefault="00397175">
      <w:pPr>
        <w:ind w:left="9071"/>
      </w:pPr>
    </w:p>
    <w:sectPr w:rsidR="00397175" w:rsidSect="005B466B">
      <w:headerReference w:type="default" r:id="rId7"/>
      <w:footerReference w:type="default" r:id="rId8"/>
      <w:pgSz w:w="16838" w:h="11906" w:orient="landscape"/>
      <w:pgMar w:top="777" w:right="567" w:bottom="567" w:left="567" w:header="708" w:footer="0" w:gutter="0"/>
      <w:pgNumType w:start="5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175" w:rsidRDefault="00397175">
      <w:r>
        <w:separator/>
      </w:r>
    </w:p>
  </w:endnote>
  <w:endnote w:type="continuationSeparator" w:id="0">
    <w:p w:rsidR="00397175" w:rsidRDefault="0039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175" w:rsidRDefault="003971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175" w:rsidRDefault="00397175">
      <w:r>
        <w:separator/>
      </w:r>
    </w:p>
  </w:footnote>
  <w:footnote w:type="continuationSeparator" w:id="0">
    <w:p w:rsidR="00397175" w:rsidRDefault="00397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175" w:rsidRDefault="00397175">
    <w:pPr>
      <w:pStyle w:val="Header"/>
      <w:jc w:val="center"/>
    </w:pPr>
    <w:fldSimple w:instr="PAGE   \* MERGEFORMAT">
      <w:r>
        <w:rPr>
          <w:noProof/>
        </w:rPr>
        <w:t>7</w:t>
      </w:r>
    </w:fldSimple>
  </w:p>
  <w:p w:rsidR="00397175" w:rsidRDefault="00397175">
    <w:pPr>
      <w:tabs>
        <w:tab w:val="left" w:pos="837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A5853"/>
    <w:multiLevelType w:val="multilevel"/>
    <w:tmpl w:val="466E355E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15B"/>
    <w:rsid w:val="00007879"/>
    <w:rsid w:val="0014619E"/>
    <w:rsid w:val="001E152C"/>
    <w:rsid w:val="001F015B"/>
    <w:rsid w:val="002E7E6A"/>
    <w:rsid w:val="00397175"/>
    <w:rsid w:val="004354EB"/>
    <w:rsid w:val="00485141"/>
    <w:rsid w:val="005B466B"/>
    <w:rsid w:val="008247E6"/>
    <w:rsid w:val="00866299"/>
    <w:rsid w:val="00B3267D"/>
    <w:rsid w:val="00C5163D"/>
    <w:rsid w:val="00CE2A42"/>
    <w:rsid w:val="00E42DF5"/>
    <w:rsid w:val="00E50507"/>
    <w:rsid w:val="00E75A40"/>
    <w:rsid w:val="00EF4F04"/>
    <w:rsid w:val="00F3176D"/>
    <w:rsid w:val="00F9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07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E50507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link w:val="Heading2Char"/>
    <w:uiPriority w:val="99"/>
    <w:qFormat/>
    <w:rsid w:val="00E5050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E5050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43E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43E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43E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E50507"/>
  </w:style>
  <w:style w:type="character" w:customStyle="1" w:styleId="WW8Num1z1">
    <w:name w:val="WW8Num1z1"/>
    <w:uiPriority w:val="99"/>
    <w:rsid w:val="00E50507"/>
  </w:style>
  <w:style w:type="character" w:customStyle="1" w:styleId="WW8Num1z2">
    <w:name w:val="WW8Num1z2"/>
    <w:uiPriority w:val="99"/>
    <w:rsid w:val="00E50507"/>
  </w:style>
  <w:style w:type="character" w:customStyle="1" w:styleId="WW8Num1z3">
    <w:name w:val="WW8Num1z3"/>
    <w:uiPriority w:val="99"/>
    <w:rsid w:val="00E50507"/>
  </w:style>
  <w:style w:type="character" w:customStyle="1" w:styleId="WW8Num1z4">
    <w:name w:val="WW8Num1z4"/>
    <w:uiPriority w:val="99"/>
    <w:rsid w:val="00E50507"/>
  </w:style>
  <w:style w:type="character" w:customStyle="1" w:styleId="WW8Num1z5">
    <w:name w:val="WW8Num1z5"/>
    <w:uiPriority w:val="99"/>
    <w:rsid w:val="00E50507"/>
  </w:style>
  <w:style w:type="character" w:customStyle="1" w:styleId="WW8Num1z6">
    <w:name w:val="WW8Num1z6"/>
    <w:uiPriority w:val="99"/>
    <w:rsid w:val="00E50507"/>
  </w:style>
  <w:style w:type="character" w:customStyle="1" w:styleId="WW8Num1z7">
    <w:name w:val="WW8Num1z7"/>
    <w:uiPriority w:val="99"/>
    <w:rsid w:val="00E50507"/>
  </w:style>
  <w:style w:type="character" w:customStyle="1" w:styleId="WW8Num1z8">
    <w:name w:val="WW8Num1z8"/>
    <w:uiPriority w:val="99"/>
    <w:rsid w:val="00E50507"/>
  </w:style>
  <w:style w:type="character" w:customStyle="1" w:styleId="WW8Num2z0">
    <w:name w:val="WW8Num2z0"/>
    <w:uiPriority w:val="99"/>
    <w:rsid w:val="00E50507"/>
  </w:style>
  <w:style w:type="character" w:customStyle="1" w:styleId="WW8Num2z1">
    <w:name w:val="WW8Num2z1"/>
    <w:uiPriority w:val="99"/>
    <w:rsid w:val="00E50507"/>
  </w:style>
  <w:style w:type="character" w:customStyle="1" w:styleId="WW8Num2z2">
    <w:name w:val="WW8Num2z2"/>
    <w:uiPriority w:val="99"/>
    <w:rsid w:val="00E50507"/>
  </w:style>
  <w:style w:type="character" w:customStyle="1" w:styleId="WW8Num2z3">
    <w:name w:val="WW8Num2z3"/>
    <w:uiPriority w:val="99"/>
    <w:rsid w:val="00E50507"/>
  </w:style>
  <w:style w:type="character" w:customStyle="1" w:styleId="WW8Num2z4">
    <w:name w:val="WW8Num2z4"/>
    <w:uiPriority w:val="99"/>
    <w:rsid w:val="00E50507"/>
  </w:style>
  <w:style w:type="character" w:customStyle="1" w:styleId="WW8Num2z5">
    <w:name w:val="WW8Num2z5"/>
    <w:uiPriority w:val="99"/>
    <w:rsid w:val="00E50507"/>
  </w:style>
  <w:style w:type="character" w:customStyle="1" w:styleId="WW8Num2z6">
    <w:name w:val="WW8Num2z6"/>
    <w:uiPriority w:val="99"/>
    <w:rsid w:val="00E50507"/>
  </w:style>
  <w:style w:type="character" w:customStyle="1" w:styleId="WW8Num2z7">
    <w:name w:val="WW8Num2z7"/>
    <w:uiPriority w:val="99"/>
    <w:rsid w:val="00E50507"/>
  </w:style>
  <w:style w:type="character" w:customStyle="1" w:styleId="WW8Num2z8">
    <w:name w:val="WW8Num2z8"/>
    <w:uiPriority w:val="99"/>
    <w:rsid w:val="00E50507"/>
  </w:style>
  <w:style w:type="character" w:customStyle="1" w:styleId="1">
    <w:name w:val="Основной шрифт абзаца1"/>
    <w:uiPriority w:val="99"/>
    <w:rsid w:val="00E50507"/>
  </w:style>
  <w:style w:type="character" w:customStyle="1" w:styleId="10">
    <w:name w:val="Шрифт абзацу за промовчанням1"/>
    <w:uiPriority w:val="99"/>
    <w:rsid w:val="00E50507"/>
  </w:style>
  <w:style w:type="character" w:customStyle="1" w:styleId="WW8Num3z0">
    <w:name w:val="WW8Num3z0"/>
    <w:uiPriority w:val="99"/>
    <w:rsid w:val="00E50507"/>
  </w:style>
  <w:style w:type="character" w:customStyle="1" w:styleId="WW8Num3z1">
    <w:name w:val="WW8Num3z1"/>
    <w:uiPriority w:val="99"/>
    <w:rsid w:val="00E50507"/>
  </w:style>
  <w:style w:type="character" w:customStyle="1" w:styleId="WW8Num3z2">
    <w:name w:val="WW8Num3z2"/>
    <w:uiPriority w:val="99"/>
    <w:rsid w:val="00E50507"/>
  </w:style>
  <w:style w:type="character" w:customStyle="1" w:styleId="WW8Num3z3">
    <w:name w:val="WW8Num3z3"/>
    <w:uiPriority w:val="99"/>
    <w:rsid w:val="00E50507"/>
  </w:style>
  <w:style w:type="character" w:customStyle="1" w:styleId="WW8Num3z4">
    <w:name w:val="WW8Num3z4"/>
    <w:uiPriority w:val="99"/>
    <w:rsid w:val="00E50507"/>
  </w:style>
  <w:style w:type="character" w:customStyle="1" w:styleId="WW8Num3z5">
    <w:name w:val="WW8Num3z5"/>
    <w:uiPriority w:val="99"/>
    <w:rsid w:val="00E50507"/>
  </w:style>
  <w:style w:type="character" w:customStyle="1" w:styleId="WW8Num3z6">
    <w:name w:val="WW8Num3z6"/>
    <w:uiPriority w:val="99"/>
    <w:rsid w:val="00E50507"/>
  </w:style>
  <w:style w:type="character" w:customStyle="1" w:styleId="WW8Num3z7">
    <w:name w:val="WW8Num3z7"/>
    <w:uiPriority w:val="99"/>
    <w:rsid w:val="00E50507"/>
  </w:style>
  <w:style w:type="character" w:customStyle="1" w:styleId="WW8Num3z8">
    <w:name w:val="WW8Num3z8"/>
    <w:uiPriority w:val="99"/>
    <w:rsid w:val="00E50507"/>
  </w:style>
  <w:style w:type="character" w:customStyle="1" w:styleId="WW8Num4z0">
    <w:name w:val="WW8Num4z0"/>
    <w:uiPriority w:val="99"/>
    <w:rsid w:val="00E50507"/>
  </w:style>
  <w:style w:type="character" w:customStyle="1" w:styleId="WW8Num4z1">
    <w:name w:val="WW8Num4z1"/>
    <w:uiPriority w:val="99"/>
    <w:rsid w:val="00E50507"/>
  </w:style>
  <w:style w:type="character" w:customStyle="1" w:styleId="WW8Num4z2">
    <w:name w:val="WW8Num4z2"/>
    <w:uiPriority w:val="99"/>
    <w:rsid w:val="00E50507"/>
  </w:style>
  <w:style w:type="character" w:customStyle="1" w:styleId="WW8Num4z3">
    <w:name w:val="WW8Num4z3"/>
    <w:uiPriority w:val="99"/>
    <w:rsid w:val="00E50507"/>
  </w:style>
  <w:style w:type="character" w:customStyle="1" w:styleId="WW8Num4z4">
    <w:name w:val="WW8Num4z4"/>
    <w:uiPriority w:val="99"/>
    <w:rsid w:val="00E50507"/>
  </w:style>
  <w:style w:type="character" w:customStyle="1" w:styleId="WW8Num4z5">
    <w:name w:val="WW8Num4z5"/>
    <w:uiPriority w:val="99"/>
    <w:rsid w:val="00E50507"/>
  </w:style>
  <w:style w:type="character" w:customStyle="1" w:styleId="WW8Num4z6">
    <w:name w:val="WW8Num4z6"/>
    <w:uiPriority w:val="99"/>
    <w:rsid w:val="00E50507"/>
  </w:style>
  <w:style w:type="character" w:customStyle="1" w:styleId="WW8Num4z7">
    <w:name w:val="WW8Num4z7"/>
    <w:uiPriority w:val="99"/>
    <w:rsid w:val="00E50507"/>
  </w:style>
  <w:style w:type="character" w:customStyle="1" w:styleId="WW8Num4z8">
    <w:name w:val="WW8Num4z8"/>
    <w:uiPriority w:val="99"/>
    <w:rsid w:val="00E50507"/>
  </w:style>
  <w:style w:type="character" w:customStyle="1" w:styleId="WW8Num5z0">
    <w:name w:val="WW8Num5z0"/>
    <w:uiPriority w:val="99"/>
    <w:rsid w:val="00E50507"/>
  </w:style>
  <w:style w:type="character" w:customStyle="1" w:styleId="WW8Num5z1">
    <w:name w:val="WW8Num5z1"/>
    <w:uiPriority w:val="99"/>
    <w:rsid w:val="00E50507"/>
  </w:style>
  <w:style w:type="character" w:customStyle="1" w:styleId="WW8Num5z2">
    <w:name w:val="WW8Num5z2"/>
    <w:uiPriority w:val="99"/>
    <w:rsid w:val="00E50507"/>
  </w:style>
  <w:style w:type="character" w:customStyle="1" w:styleId="WW8Num5z3">
    <w:name w:val="WW8Num5z3"/>
    <w:uiPriority w:val="99"/>
    <w:rsid w:val="00E50507"/>
  </w:style>
  <w:style w:type="character" w:customStyle="1" w:styleId="WW8Num5z4">
    <w:name w:val="WW8Num5z4"/>
    <w:uiPriority w:val="99"/>
    <w:rsid w:val="00E50507"/>
  </w:style>
  <w:style w:type="character" w:customStyle="1" w:styleId="WW8Num5z5">
    <w:name w:val="WW8Num5z5"/>
    <w:uiPriority w:val="99"/>
    <w:rsid w:val="00E50507"/>
  </w:style>
  <w:style w:type="character" w:customStyle="1" w:styleId="WW8Num5z6">
    <w:name w:val="WW8Num5z6"/>
    <w:uiPriority w:val="99"/>
    <w:rsid w:val="00E50507"/>
  </w:style>
  <w:style w:type="character" w:customStyle="1" w:styleId="WW8Num5z7">
    <w:name w:val="WW8Num5z7"/>
    <w:uiPriority w:val="99"/>
    <w:rsid w:val="00E50507"/>
  </w:style>
  <w:style w:type="character" w:customStyle="1" w:styleId="WW8Num5z8">
    <w:name w:val="WW8Num5z8"/>
    <w:uiPriority w:val="99"/>
    <w:rsid w:val="00E50507"/>
  </w:style>
  <w:style w:type="character" w:customStyle="1" w:styleId="WW8Num6z0">
    <w:name w:val="WW8Num6z0"/>
    <w:uiPriority w:val="99"/>
    <w:rsid w:val="00E50507"/>
    <w:rPr>
      <w:rFonts w:ascii="Wingdings" w:hAnsi="Wingdings"/>
    </w:rPr>
  </w:style>
  <w:style w:type="character" w:customStyle="1" w:styleId="WW8Num6z1">
    <w:name w:val="WW8Num6z1"/>
    <w:uiPriority w:val="99"/>
    <w:rsid w:val="00E50507"/>
    <w:rPr>
      <w:rFonts w:ascii="Courier New" w:hAnsi="Courier New"/>
    </w:rPr>
  </w:style>
  <w:style w:type="character" w:customStyle="1" w:styleId="WW8Num6z3">
    <w:name w:val="WW8Num6z3"/>
    <w:uiPriority w:val="99"/>
    <w:rsid w:val="00E50507"/>
    <w:rPr>
      <w:rFonts w:ascii="Symbol" w:hAnsi="Symbol"/>
    </w:rPr>
  </w:style>
  <w:style w:type="character" w:customStyle="1" w:styleId="WW8Num7z0">
    <w:name w:val="WW8Num7z0"/>
    <w:uiPriority w:val="99"/>
    <w:rsid w:val="00E50507"/>
    <w:rPr>
      <w:rFonts w:ascii="Times New Roman" w:hAnsi="Times New Roman"/>
    </w:rPr>
  </w:style>
  <w:style w:type="character" w:customStyle="1" w:styleId="WW8Num7z1">
    <w:name w:val="WW8Num7z1"/>
    <w:uiPriority w:val="99"/>
    <w:rsid w:val="00E50507"/>
    <w:rPr>
      <w:rFonts w:ascii="Courier New" w:hAnsi="Courier New"/>
    </w:rPr>
  </w:style>
  <w:style w:type="character" w:customStyle="1" w:styleId="WW8Num7z2">
    <w:name w:val="WW8Num7z2"/>
    <w:uiPriority w:val="99"/>
    <w:rsid w:val="00E50507"/>
    <w:rPr>
      <w:rFonts w:ascii="Wingdings" w:hAnsi="Wingdings"/>
    </w:rPr>
  </w:style>
  <w:style w:type="character" w:customStyle="1" w:styleId="WW8Num7z3">
    <w:name w:val="WW8Num7z3"/>
    <w:uiPriority w:val="99"/>
    <w:rsid w:val="00E50507"/>
    <w:rPr>
      <w:rFonts w:ascii="Symbol" w:hAnsi="Symbol"/>
    </w:rPr>
  </w:style>
  <w:style w:type="character" w:customStyle="1" w:styleId="WW8Num8z0">
    <w:name w:val="WW8Num8z0"/>
    <w:uiPriority w:val="99"/>
    <w:rsid w:val="00E50507"/>
  </w:style>
  <w:style w:type="character" w:customStyle="1" w:styleId="WW8Num8z1">
    <w:name w:val="WW8Num8z1"/>
    <w:uiPriority w:val="99"/>
    <w:rsid w:val="00E50507"/>
  </w:style>
  <w:style w:type="character" w:customStyle="1" w:styleId="WW8Num8z2">
    <w:name w:val="WW8Num8z2"/>
    <w:uiPriority w:val="99"/>
    <w:rsid w:val="00E50507"/>
  </w:style>
  <w:style w:type="character" w:customStyle="1" w:styleId="WW8Num8z3">
    <w:name w:val="WW8Num8z3"/>
    <w:uiPriority w:val="99"/>
    <w:rsid w:val="00E50507"/>
  </w:style>
  <w:style w:type="character" w:customStyle="1" w:styleId="WW8Num8z4">
    <w:name w:val="WW8Num8z4"/>
    <w:uiPriority w:val="99"/>
    <w:rsid w:val="00E50507"/>
  </w:style>
  <w:style w:type="character" w:customStyle="1" w:styleId="WW8Num8z5">
    <w:name w:val="WW8Num8z5"/>
    <w:uiPriority w:val="99"/>
    <w:rsid w:val="00E50507"/>
  </w:style>
  <w:style w:type="character" w:customStyle="1" w:styleId="WW8Num8z6">
    <w:name w:val="WW8Num8z6"/>
    <w:uiPriority w:val="99"/>
    <w:rsid w:val="00E50507"/>
  </w:style>
  <w:style w:type="character" w:customStyle="1" w:styleId="WW8Num8z7">
    <w:name w:val="WW8Num8z7"/>
    <w:uiPriority w:val="99"/>
    <w:rsid w:val="00E50507"/>
  </w:style>
  <w:style w:type="character" w:customStyle="1" w:styleId="WW8Num8z8">
    <w:name w:val="WW8Num8z8"/>
    <w:uiPriority w:val="99"/>
    <w:rsid w:val="00E50507"/>
  </w:style>
  <w:style w:type="character" w:customStyle="1" w:styleId="WW8Num9z0">
    <w:name w:val="WW8Num9z0"/>
    <w:uiPriority w:val="99"/>
    <w:rsid w:val="00E50507"/>
  </w:style>
  <w:style w:type="character" w:customStyle="1" w:styleId="WW8Num9z1">
    <w:name w:val="WW8Num9z1"/>
    <w:uiPriority w:val="99"/>
    <w:rsid w:val="00E50507"/>
  </w:style>
  <w:style w:type="character" w:customStyle="1" w:styleId="WW8Num9z2">
    <w:name w:val="WW8Num9z2"/>
    <w:uiPriority w:val="99"/>
    <w:rsid w:val="00E50507"/>
  </w:style>
  <w:style w:type="character" w:customStyle="1" w:styleId="WW8Num9z3">
    <w:name w:val="WW8Num9z3"/>
    <w:uiPriority w:val="99"/>
    <w:rsid w:val="00E50507"/>
  </w:style>
  <w:style w:type="character" w:customStyle="1" w:styleId="WW8Num9z4">
    <w:name w:val="WW8Num9z4"/>
    <w:uiPriority w:val="99"/>
    <w:rsid w:val="00E50507"/>
  </w:style>
  <w:style w:type="character" w:customStyle="1" w:styleId="WW8Num9z5">
    <w:name w:val="WW8Num9z5"/>
    <w:uiPriority w:val="99"/>
    <w:rsid w:val="00E50507"/>
  </w:style>
  <w:style w:type="character" w:customStyle="1" w:styleId="WW8Num9z6">
    <w:name w:val="WW8Num9z6"/>
    <w:uiPriority w:val="99"/>
    <w:rsid w:val="00E50507"/>
  </w:style>
  <w:style w:type="character" w:customStyle="1" w:styleId="WW8Num9z7">
    <w:name w:val="WW8Num9z7"/>
    <w:uiPriority w:val="99"/>
    <w:rsid w:val="00E50507"/>
  </w:style>
  <w:style w:type="character" w:customStyle="1" w:styleId="WW8Num9z8">
    <w:name w:val="WW8Num9z8"/>
    <w:uiPriority w:val="99"/>
    <w:rsid w:val="00E50507"/>
  </w:style>
  <w:style w:type="character" w:customStyle="1" w:styleId="11">
    <w:name w:val="Основной шрифт абзаца11"/>
    <w:uiPriority w:val="99"/>
    <w:rsid w:val="00E50507"/>
  </w:style>
  <w:style w:type="character" w:styleId="PageNumber">
    <w:name w:val="page number"/>
    <w:basedOn w:val="11"/>
    <w:uiPriority w:val="99"/>
    <w:rsid w:val="00E50507"/>
    <w:rPr>
      <w:rFonts w:cs="Times New Roman"/>
    </w:rPr>
  </w:style>
  <w:style w:type="character" w:customStyle="1" w:styleId="a">
    <w:name w:val="Виділення жирним"/>
    <w:uiPriority w:val="99"/>
    <w:rsid w:val="00E50507"/>
    <w:rPr>
      <w:b/>
    </w:rPr>
  </w:style>
  <w:style w:type="character" w:customStyle="1" w:styleId="a0">
    <w:name w:val="Основний текст_"/>
    <w:uiPriority w:val="99"/>
    <w:rsid w:val="00E50507"/>
    <w:rPr>
      <w:sz w:val="21"/>
    </w:rPr>
  </w:style>
  <w:style w:type="character" w:customStyle="1" w:styleId="rvts0">
    <w:name w:val="rvts0"/>
    <w:uiPriority w:val="99"/>
    <w:rsid w:val="00E50507"/>
  </w:style>
  <w:style w:type="character" w:customStyle="1" w:styleId="HTMLPreformattedChar">
    <w:name w:val="HTML Preformatted Char"/>
    <w:uiPriority w:val="99"/>
    <w:rsid w:val="00E50507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rsid w:val="00E50507"/>
  </w:style>
  <w:style w:type="character" w:customStyle="1" w:styleId="apple-converted-space">
    <w:name w:val="apple-converted-space"/>
    <w:basedOn w:val="11"/>
    <w:uiPriority w:val="99"/>
    <w:rsid w:val="00E50507"/>
    <w:rPr>
      <w:rFonts w:cs="Times New Roman"/>
    </w:rPr>
  </w:style>
  <w:style w:type="character" w:customStyle="1" w:styleId="FontStyle13">
    <w:name w:val="Font Style13"/>
    <w:uiPriority w:val="99"/>
    <w:rsid w:val="00E50507"/>
    <w:rPr>
      <w:rFonts w:ascii="Times New Roman" w:hAnsi="Times New Roman"/>
      <w:sz w:val="26"/>
    </w:rPr>
  </w:style>
  <w:style w:type="character" w:customStyle="1" w:styleId="a1">
    <w:name w:val="Нижній колонтитул Знак"/>
    <w:uiPriority w:val="99"/>
    <w:rsid w:val="00E50507"/>
    <w:rPr>
      <w:sz w:val="24"/>
      <w:lang w:val="uk-UA" w:eastAsia="zh-CN"/>
    </w:rPr>
  </w:style>
  <w:style w:type="character" w:customStyle="1" w:styleId="a2">
    <w:name w:val="Верхній колонтитул Знак"/>
    <w:uiPriority w:val="99"/>
    <w:rsid w:val="00E50507"/>
    <w:rPr>
      <w:sz w:val="24"/>
      <w:lang w:val="uk-UA" w:eastAsia="zh-CN"/>
    </w:rPr>
  </w:style>
  <w:style w:type="character" w:customStyle="1" w:styleId="a3">
    <w:name w:val="Текст у виносці Знак"/>
    <w:basedOn w:val="DefaultParagraphFont"/>
    <w:uiPriority w:val="99"/>
    <w:semiHidden/>
    <w:rPr>
      <w:rFonts w:ascii="Segoe UI" w:hAnsi="Segoe UI" w:cs="Segoe UI"/>
      <w:bCs/>
      <w:sz w:val="18"/>
      <w:szCs w:val="18"/>
      <w:lang w:bidi="ar-SA"/>
    </w:rPr>
  </w:style>
  <w:style w:type="character" w:customStyle="1" w:styleId="a4">
    <w:name w:val="Основний текст з відступом Знак"/>
    <w:basedOn w:val="DefaultParagraphFont"/>
    <w:uiPriority w:val="99"/>
    <w:rPr>
      <w:rFonts w:ascii="Times New Roman" w:hAnsi="Times New Roman" w:cs="Times New Roman"/>
      <w:sz w:val="28"/>
      <w:lang w:bidi="ar-SA"/>
    </w:rPr>
  </w:style>
  <w:style w:type="paragraph" w:customStyle="1" w:styleId="a5">
    <w:name w:val="Заголовок"/>
    <w:basedOn w:val="Normal"/>
    <w:next w:val="BodyText"/>
    <w:uiPriority w:val="99"/>
    <w:rsid w:val="00E50507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E50507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B443E"/>
    <w:rPr>
      <w:rFonts w:ascii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E50507"/>
    <w:rPr>
      <w:rFonts w:cs="Arial"/>
    </w:rPr>
  </w:style>
  <w:style w:type="paragraph" w:styleId="Caption">
    <w:name w:val="caption"/>
    <w:basedOn w:val="Normal"/>
    <w:uiPriority w:val="99"/>
    <w:qFormat/>
    <w:rsid w:val="00E5050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Normal"/>
    <w:uiPriority w:val="99"/>
    <w:rsid w:val="00E50507"/>
    <w:pPr>
      <w:suppressLineNumbers/>
    </w:pPr>
    <w:rPr>
      <w:rFonts w:cs="Arial"/>
    </w:rPr>
  </w:style>
  <w:style w:type="paragraph" w:customStyle="1" w:styleId="12">
    <w:name w:val="Название объекта1"/>
    <w:basedOn w:val="Normal"/>
    <w:uiPriority w:val="99"/>
    <w:rsid w:val="00E5050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Normal"/>
    <w:uiPriority w:val="99"/>
    <w:rsid w:val="00E50507"/>
    <w:pPr>
      <w:suppressLineNumbers/>
      <w:spacing w:before="120" w:after="120"/>
    </w:pPr>
    <w:rPr>
      <w:rFonts w:cs="Arial"/>
      <w:i/>
      <w:iCs/>
    </w:rPr>
  </w:style>
  <w:style w:type="paragraph" w:styleId="Header">
    <w:name w:val="header"/>
    <w:basedOn w:val="Normal"/>
    <w:link w:val="HeaderChar"/>
    <w:uiPriority w:val="99"/>
    <w:rsid w:val="00E505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43E"/>
    <w:rPr>
      <w:rFonts w:ascii="Times New Roman" w:hAnsi="Times New Roman" w:cs="Times New Roman"/>
      <w:bCs/>
      <w:sz w:val="28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E50507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43E"/>
    <w:rPr>
      <w:rFonts w:ascii="Times New Roman" w:hAnsi="Times New Roman" w:cs="Times New Roman"/>
      <w:bCs/>
      <w:sz w:val="28"/>
      <w:szCs w:val="24"/>
      <w:lang w:eastAsia="zh-CN"/>
    </w:rPr>
  </w:style>
  <w:style w:type="paragraph" w:customStyle="1" w:styleId="14">
    <w:name w:val="Обычный (веб)1"/>
    <w:basedOn w:val="Normal"/>
    <w:uiPriority w:val="99"/>
    <w:rsid w:val="00E50507"/>
    <w:pPr>
      <w:spacing w:before="280" w:after="280"/>
    </w:pPr>
    <w:rPr>
      <w:bCs w:val="0"/>
      <w:sz w:val="24"/>
      <w:lang w:val="ru-RU"/>
    </w:rPr>
  </w:style>
  <w:style w:type="paragraph" w:customStyle="1" w:styleId="a7">
    <w:name w:val="Знак Знак Знак Знак Знак Знак"/>
    <w:basedOn w:val="Normal"/>
    <w:uiPriority w:val="99"/>
    <w:rsid w:val="00E50507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Normal"/>
    <w:uiPriority w:val="99"/>
    <w:rsid w:val="00E50507"/>
    <w:pPr>
      <w:ind w:left="720"/>
      <w:contextualSpacing/>
    </w:pPr>
    <w:rPr>
      <w:bCs w:val="0"/>
      <w:szCs w:val="28"/>
      <w:lang w:val="ru-RU"/>
    </w:rPr>
  </w:style>
  <w:style w:type="paragraph" w:customStyle="1" w:styleId="HTML1">
    <w:name w:val="Стандартный HTML1"/>
    <w:basedOn w:val="Normal"/>
    <w:uiPriority w:val="99"/>
    <w:rsid w:val="00E50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Normal"/>
    <w:uiPriority w:val="99"/>
    <w:rsid w:val="00E50507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E50507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uiPriority w:val="99"/>
    <w:rsid w:val="00E50507"/>
    <w:pPr>
      <w:suppressAutoHyphens/>
    </w:pPr>
    <w:rPr>
      <w:rFonts w:ascii="Calibri" w:hAnsi="Calibri" w:cs="Calibri"/>
      <w:lang w:val="ru-RU" w:eastAsia="zh-CN"/>
    </w:rPr>
  </w:style>
  <w:style w:type="paragraph" w:customStyle="1" w:styleId="17">
    <w:name w:val="Основной текст1"/>
    <w:basedOn w:val="Normal"/>
    <w:uiPriority w:val="99"/>
    <w:rsid w:val="00E50507"/>
    <w:pPr>
      <w:spacing w:after="120"/>
    </w:pPr>
  </w:style>
  <w:style w:type="paragraph" w:customStyle="1" w:styleId="31">
    <w:name w:val="Основной текст с отступом 31"/>
    <w:basedOn w:val="Normal"/>
    <w:uiPriority w:val="99"/>
    <w:rsid w:val="00E50507"/>
    <w:pPr>
      <w:ind w:left="436" w:hanging="436"/>
    </w:pPr>
    <w:rPr>
      <w:bCs w:val="0"/>
    </w:rPr>
  </w:style>
  <w:style w:type="paragraph" w:customStyle="1" w:styleId="Style5">
    <w:name w:val="Style5"/>
    <w:basedOn w:val="Normal"/>
    <w:uiPriority w:val="99"/>
    <w:rsid w:val="00E50507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ListParagraph">
    <w:name w:val="List Paragraph"/>
    <w:basedOn w:val="Normal"/>
    <w:uiPriority w:val="99"/>
    <w:qFormat/>
    <w:rsid w:val="00E50507"/>
    <w:pPr>
      <w:spacing w:after="200"/>
      <w:ind w:left="720"/>
    </w:pPr>
  </w:style>
  <w:style w:type="paragraph" w:customStyle="1" w:styleId="a8">
    <w:name w:val="Вміст рамки"/>
    <w:basedOn w:val="Normal"/>
    <w:uiPriority w:val="99"/>
    <w:rsid w:val="00E50507"/>
  </w:style>
  <w:style w:type="paragraph" w:customStyle="1" w:styleId="a9">
    <w:name w:val="Вміст таблиці"/>
    <w:basedOn w:val="Normal"/>
    <w:uiPriority w:val="99"/>
    <w:rsid w:val="00E50507"/>
    <w:pPr>
      <w:suppressLineNumbers/>
    </w:pPr>
  </w:style>
  <w:style w:type="paragraph" w:customStyle="1" w:styleId="aa">
    <w:name w:val="Заголовок таблиці"/>
    <w:basedOn w:val="a9"/>
    <w:uiPriority w:val="99"/>
    <w:rsid w:val="00E50507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E50507"/>
    <w:pPr>
      <w:tabs>
        <w:tab w:val="center" w:pos="4986"/>
        <w:tab w:val="right" w:pos="9973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43E"/>
    <w:rPr>
      <w:rFonts w:ascii="Times New Roman" w:hAnsi="Times New Roman" w:cs="Times New Roman"/>
      <w:bCs/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43E"/>
    <w:rPr>
      <w:rFonts w:ascii="Times New Roman" w:hAnsi="Times New Roman" w:cs="Times New Roman"/>
      <w:bCs/>
      <w:sz w:val="0"/>
      <w:szCs w:val="0"/>
      <w:lang w:eastAsia="zh-CN"/>
    </w:rPr>
  </w:style>
  <w:style w:type="paragraph" w:customStyle="1" w:styleId="Standard">
    <w:name w:val="Standard"/>
    <w:uiPriority w:val="99"/>
    <w:pPr>
      <w:suppressAutoHyphens/>
      <w:textAlignment w:val="baseline"/>
    </w:pPr>
    <w:rPr>
      <w:rFonts w:ascii="Times New Roman" w:hAnsi="Times New Roman" w:cs="Times New Roman"/>
      <w:bCs/>
      <w:color w:val="00000A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3012</Words>
  <Characters>1717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5</cp:revision>
  <cp:lastPrinted>2022-07-22T08:57:00Z</cp:lastPrinted>
  <dcterms:created xsi:type="dcterms:W3CDTF">2022-07-25T08:12:00Z</dcterms:created>
  <dcterms:modified xsi:type="dcterms:W3CDTF">2022-08-01T07:20:00Z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