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2578A" w:rsidRDefault="0062578A">
      <w:pPr>
        <w:ind w:left="5046"/>
        <w:rPr>
          <w:szCs w:val="28"/>
        </w:rPr>
      </w:pPr>
      <w:r>
        <w:rPr>
          <w:szCs w:val="28"/>
        </w:rPr>
        <w:t>Додаток</w:t>
      </w:r>
    </w:p>
    <w:p w:rsidR="0062578A" w:rsidRDefault="0062578A" w:rsidP="00E64ABA">
      <w:pPr>
        <w:ind w:left="5046"/>
      </w:pPr>
      <w:r>
        <w:rPr>
          <w:szCs w:val="28"/>
        </w:rPr>
        <w:t>до рішення міської ради</w:t>
      </w:r>
    </w:p>
    <w:p w:rsidR="0062578A" w:rsidRDefault="0062578A">
      <w:pPr>
        <w:ind w:left="5046"/>
      </w:pPr>
      <w:r>
        <w:rPr>
          <w:szCs w:val="28"/>
        </w:rPr>
        <w:t>_______________№_______</w:t>
      </w:r>
    </w:p>
    <w:p w:rsidR="0062578A" w:rsidRDefault="0062578A">
      <w:pPr>
        <w:ind w:left="5046"/>
        <w:rPr>
          <w:szCs w:val="28"/>
        </w:rPr>
      </w:pPr>
    </w:p>
    <w:p w:rsidR="0062578A" w:rsidRDefault="0062578A">
      <w:pPr>
        <w:ind w:left="5046"/>
        <w:rPr>
          <w:szCs w:val="28"/>
        </w:rPr>
      </w:pPr>
    </w:p>
    <w:p w:rsidR="0062578A" w:rsidRDefault="0062578A">
      <w:pPr>
        <w:ind w:right="-1"/>
        <w:jc w:val="center"/>
        <w:rPr>
          <w:b/>
          <w:szCs w:val="28"/>
        </w:rPr>
      </w:pPr>
      <w:r>
        <w:rPr>
          <w:b/>
          <w:szCs w:val="28"/>
        </w:rPr>
        <w:t>ПРОГРАМА</w:t>
      </w:r>
    </w:p>
    <w:p w:rsidR="0062578A" w:rsidRDefault="0062578A">
      <w:pPr>
        <w:ind w:left="180"/>
        <w:jc w:val="center"/>
      </w:pPr>
      <w:r>
        <w:rPr>
          <w:b/>
          <w:spacing w:val="-6"/>
          <w:szCs w:val="28"/>
        </w:rPr>
        <w:t>заходів територіальної оборони Луцької міської територіальної громади на 2022-2024 роки</w:t>
      </w:r>
    </w:p>
    <w:p w:rsidR="0062578A" w:rsidRDefault="0062578A">
      <w:pPr>
        <w:jc w:val="center"/>
        <w:rPr>
          <w:b/>
          <w:szCs w:val="28"/>
        </w:rPr>
      </w:pPr>
    </w:p>
    <w:p w:rsidR="0062578A" w:rsidRDefault="0062578A">
      <w:pPr>
        <w:jc w:val="center"/>
        <w:rPr>
          <w:b/>
          <w:szCs w:val="28"/>
        </w:rPr>
      </w:pPr>
      <w:r>
        <w:rPr>
          <w:b/>
          <w:szCs w:val="28"/>
        </w:rPr>
        <w:t>ПАСПОРТ ПРОГРАМИ</w:t>
      </w:r>
    </w:p>
    <w:p w:rsidR="0062578A" w:rsidRDefault="0062578A">
      <w:pPr>
        <w:jc w:val="center"/>
      </w:pPr>
    </w:p>
    <w:tbl>
      <w:tblPr>
        <w:tblW w:w="9505" w:type="dxa"/>
        <w:tblInd w:w="-4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8" w:type="dxa"/>
        </w:tblCellMar>
        <w:tblLook w:val="00A0"/>
      </w:tblPr>
      <w:tblGrid>
        <w:gridCol w:w="630"/>
        <w:gridCol w:w="3555"/>
        <w:gridCol w:w="5320"/>
      </w:tblGrid>
      <w:tr w:rsidR="0062578A">
        <w:tc>
          <w:tcPr>
            <w:tcW w:w="630" w:type="dxa"/>
            <w:tcMar>
              <w:left w:w="58" w:type="dxa"/>
            </w:tcMar>
          </w:tcPr>
          <w:p w:rsidR="0062578A" w:rsidRDefault="0062578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3555" w:type="dxa"/>
            <w:tcBorders>
              <w:left w:val="single" w:sz="4" w:space="0" w:color="000001"/>
            </w:tcBorders>
            <w:tcMar>
              <w:left w:w="58" w:type="dxa"/>
            </w:tcMar>
          </w:tcPr>
          <w:p w:rsidR="0062578A" w:rsidRDefault="0062578A">
            <w:pPr>
              <w:rPr>
                <w:szCs w:val="28"/>
              </w:rPr>
            </w:pPr>
            <w:r>
              <w:rPr>
                <w:szCs w:val="28"/>
              </w:rPr>
              <w:t>Ініціатор розроблення Програми</w:t>
            </w:r>
          </w:p>
        </w:tc>
        <w:tc>
          <w:tcPr>
            <w:tcW w:w="5320" w:type="dxa"/>
            <w:tcBorders>
              <w:left w:val="single" w:sz="4" w:space="0" w:color="000001"/>
              <w:right w:val="single" w:sz="4" w:space="0" w:color="000001"/>
            </w:tcBorders>
            <w:tcMar>
              <w:left w:w="58" w:type="dxa"/>
            </w:tcMar>
          </w:tcPr>
          <w:p w:rsidR="0062578A" w:rsidRDefault="0062578A">
            <w:pPr>
              <w:rPr>
                <w:szCs w:val="28"/>
              </w:rPr>
            </w:pPr>
            <w:r>
              <w:rPr>
                <w:szCs w:val="28"/>
              </w:rPr>
              <w:t>Луцька міська рада</w:t>
            </w:r>
          </w:p>
          <w:p w:rsidR="0062578A" w:rsidRDefault="0062578A">
            <w:pPr>
              <w:rPr>
                <w:szCs w:val="28"/>
              </w:rPr>
            </w:pPr>
          </w:p>
        </w:tc>
      </w:tr>
      <w:tr w:rsidR="0062578A">
        <w:tc>
          <w:tcPr>
            <w:tcW w:w="630" w:type="dxa"/>
            <w:tcMar>
              <w:left w:w="58" w:type="dxa"/>
            </w:tcMar>
          </w:tcPr>
          <w:p w:rsidR="0062578A" w:rsidRDefault="0062578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555" w:type="dxa"/>
            <w:tcBorders>
              <w:left w:val="single" w:sz="4" w:space="0" w:color="000001"/>
            </w:tcBorders>
            <w:tcMar>
              <w:left w:w="58" w:type="dxa"/>
            </w:tcMar>
          </w:tcPr>
          <w:p w:rsidR="0062578A" w:rsidRDefault="0062578A">
            <w:pPr>
              <w:rPr>
                <w:szCs w:val="28"/>
              </w:rPr>
            </w:pPr>
            <w:r>
              <w:rPr>
                <w:szCs w:val="28"/>
              </w:rPr>
              <w:t>Дата, номер і назва розпорядчого документа про розроблення Програми</w:t>
            </w:r>
          </w:p>
        </w:tc>
        <w:tc>
          <w:tcPr>
            <w:tcW w:w="5320" w:type="dxa"/>
            <w:tcBorders>
              <w:left w:val="single" w:sz="4" w:space="0" w:color="000001"/>
              <w:right w:val="single" w:sz="4" w:space="0" w:color="000001"/>
            </w:tcBorders>
            <w:tcMar>
              <w:left w:w="58" w:type="dxa"/>
            </w:tcMar>
            <w:vAlign w:val="center"/>
          </w:tcPr>
          <w:p w:rsidR="0062578A" w:rsidRDefault="0062578A">
            <w:pPr>
              <w:ind w:right="-1"/>
              <w:jc w:val="center"/>
            </w:pPr>
            <w:r>
              <w:t>-</w:t>
            </w:r>
          </w:p>
        </w:tc>
      </w:tr>
      <w:tr w:rsidR="0062578A">
        <w:tc>
          <w:tcPr>
            <w:tcW w:w="630" w:type="dxa"/>
            <w:tcMar>
              <w:left w:w="58" w:type="dxa"/>
            </w:tcMar>
          </w:tcPr>
          <w:p w:rsidR="0062578A" w:rsidRDefault="0062578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3555" w:type="dxa"/>
            <w:tcBorders>
              <w:left w:val="single" w:sz="4" w:space="0" w:color="000001"/>
            </w:tcBorders>
            <w:tcMar>
              <w:left w:w="58" w:type="dxa"/>
            </w:tcMar>
          </w:tcPr>
          <w:p w:rsidR="0062578A" w:rsidRDefault="0062578A">
            <w:pPr>
              <w:rPr>
                <w:szCs w:val="28"/>
              </w:rPr>
            </w:pPr>
            <w:r>
              <w:rPr>
                <w:szCs w:val="28"/>
              </w:rPr>
              <w:t>Розробник Програми</w:t>
            </w:r>
          </w:p>
        </w:tc>
        <w:tc>
          <w:tcPr>
            <w:tcW w:w="5320" w:type="dxa"/>
            <w:tcBorders>
              <w:left w:val="single" w:sz="4" w:space="0" w:color="000001"/>
              <w:right w:val="single" w:sz="4" w:space="0" w:color="000001"/>
            </w:tcBorders>
            <w:tcMar>
              <w:left w:w="58" w:type="dxa"/>
            </w:tcMar>
          </w:tcPr>
          <w:p w:rsidR="0062578A" w:rsidRDefault="0062578A">
            <w:pPr>
              <w:jc w:val="both"/>
            </w:pPr>
            <w:r>
              <w:rPr>
                <w:szCs w:val="28"/>
              </w:rPr>
              <w:t xml:space="preserve">Відділ оборонно-мобілізаційної і режимно-секретної роботи міської ради, </w:t>
            </w:r>
          </w:p>
          <w:p w:rsidR="0062578A" w:rsidRDefault="0062578A" w:rsidP="00937AB4">
            <w:pPr>
              <w:jc w:val="both"/>
            </w:pPr>
            <w:r>
              <w:rPr>
                <w:szCs w:val="28"/>
              </w:rPr>
              <w:t xml:space="preserve">відділ з питань надзвичайних ситуацій та цивільного захисту населення, департамент освіти, департамент молоді та спорту, департамент житлово-комунального господарства, управління охорони здоров’я, , фракція «Громадянський </w:t>
            </w:r>
            <w:bookmarkStart w:id="0" w:name="_GoBack"/>
            <w:bookmarkEnd w:id="0"/>
            <w:r>
              <w:rPr>
                <w:szCs w:val="28"/>
              </w:rPr>
              <w:t>Рух «СВІДОМІ»</w:t>
            </w:r>
          </w:p>
        </w:tc>
      </w:tr>
      <w:tr w:rsidR="0062578A">
        <w:tc>
          <w:tcPr>
            <w:tcW w:w="630" w:type="dxa"/>
            <w:tcMar>
              <w:left w:w="58" w:type="dxa"/>
            </w:tcMar>
          </w:tcPr>
          <w:p w:rsidR="0062578A" w:rsidRDefault="0062578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3555" w:type="dxa"/>
            <w:tcBorders>
              <w:left w:val="single" w:sz="4" w:space="0" w:color="000001"/>
            </w:tcBorders>
            <w:tcMar>
              <w:left w:w="58" w:type="dxa"/>
            </w:tcMar>
          </w:tcPr>
          <w:p w:rsidR="0062578A" w:rsidRDefault="0062578A">
            <w:pPr>
              <w:rPr>
                <w:szCs w:val="28"/>
              </w:rPr>
            </w:pPr>
            <w:r>
              <w:rPr>
                <w:szCs w:val="28"/>
              </w:rPr>
              <w:t>Відповідальний виконавець Програми</w:t>
            </w:r>
          </w:p>
        </w:tc>
        <w:tc>
          <w:tcPr>
            <w:tcW w:w="5320" w:type="dxa"/>
            <w:tcBorders>
              <w:left w:val="single" w:sz="4" w:space="0" w:color="000001"/>
              <w:right w:val="single" w:sz="4" w:space="0" w:color="000001"/>
            </w:tcBorders>
            <w:tcMar>
              <w:left w:w="58" w:type="dxa"/>
            </w:tcMar>
          </w:tcPr>
          <w:p w:rsidR="0062578A" w:rsidRDefault="0062578A">
            <w:pPr>
              <w:jc w:val="both"/>
            </w:pPr>
            <w:r>
              <w:rPr>
                <w:szCs w:val="28"/>
              </w:rPr>
              <w:t>Відділ оборонно-мобілізаційної і  режимно-секретної роботи міської ради</w:t>
            </w:r>
          </w:p>
        </w:tc>
      </w:tr>
      <w:tr w:rsidR="0062578A">
        <w:tc>
          <w:tcPr>
            <w:tcW w:w="630" w:type="dxa"/>
            <w:tcMar>
              <w:top w:w="108" w:type="dxa"/>
              <w:left w:w="58" w:type="dxa"/>
              <w:bottom w:w="108" w:type="dxa"/>
            </w:tcMar>
          </w:tcPr>
          <w:p w:rsidR="0062578A" w:rsidRDefault="0062578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3555" w:type="dxa"/>
            <w:tcBorders>
              <w:left w:val="single" w:sz="4" w:space="0" w:color="000001"/>
            </w:tcBorders>
            <w:tcMar>
              <w:top w:w="108" w:type="dxa"/>
              <w:left w:w="58" w:type="dxa"/>
              <w:bottom w:w="108" w:type="dxa"/>
            </w:tcMar>
          </w:tcPr>
          <w:p w:rsidR="0062578A" w:rsidRDefault="0062578A">
            <w:pPr>
              <w:rPr>
                <w:szCs w:val="28"/>
              </w:rPr>
            </w:pPr>
            <w:r>
              <w:rPr>
                <w:szCs w:val="28"/>
              </w:rPr>
              <w:t>Учасники Програми</w:t>
            </w:r>
          </w:p>
          <w:p w:rsidR="0062578A" w:rsidRDefault="0062578A">
            <w:pPr>
              <w:rPr>
                <w:szCs w:val="28"/>
              </w:rPr>
            </w:pPr>
          </w:p>
        </w:tc>
        <w:tc>
          <w:tcPr>
            <w:tcW w:w="5320" w:type="dxa"/>
            <w:tcBorders>
              <w:left w:val="single" w:sz="4" w:space="0" w:color="000001"/>
              <w:right w:val="single" w:sz="4" w:space="0" w:color="000001"/>
            </w:tcBorders>
            <w:tcMar>
              <w:top w:w="108" w:type="dxa"/>
              <w:left w:w="58" w:type="dxa"/>
              <w:bottom w:w="108" w:type="dxa"/>
            </w:tcMar>
          </w:tcPr>
          <w:p w:rsidR="0062578A" w:rsidRDefault="0062578A" w:rsidP="00DF7CE0">
            <w:pPr>
              <w:jc w:val="both"/>
            </w:pPr>
            <w:r>
              <w:rPr>
                <w:szCs w:val="28"/>
              </w:rPr>
              <w:t>Виконавчий комітет Луцької міської ради, відділ оборонно-мобілізаційної і режимно-секретної роботи, відділ з питань надзвичайних ситуацій та цивільного захисту населення, департамент освіти, департамент молоді та спорту, департамент житлово-комунального господарства, управління охорони здоров’я, управління інформаційної роботи, Луцький об’єднаний міський територіальний центр комплектування та соціальної підтримки, квартирно-експлуатаційний відділ м.</w:t>
            </w:r>
            <w:r>
              <w:rPr>
                <w:szCs w:val="28"/>
                <w:lang w:val="en-US"/>
              </w:rPr>
              <w:t> </w:t>
            </w:r>
            <w:r>
              <w:rPr>
                <w:szCs w:val="28"/>
              </w:rPr>
              <w:t xml:space="preserve">Володимир, </w:t>
            </w:r>
            <w:r>
              <w:rPr>
                <w:spacing w:val="-8"/>
                <w:szCs w:val="28"/>
              </w:rPr>
              <w:t xml:space="preserve">військова частини </w:t>
            </w:r>
          </w:p>
        </w:tc>
      </w:tr>
      <w:tr w:rsidR="0062578A">
        <w:tc>
          <w:tcPr>
            <w:tcW w:w="630" w:type="dxa"/>
            <w:tcMar>
              <w:left w:w="58" w:type="dxa"/>
            </w:tcMar>
          </w:tcPr>
          <w:p w:rsidR="0062578A" w:rsidRDefault="0062578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3555" w:type="dxa"/>
            <w:tcBorders>
              <w:left w:val="single" w:sz="4" w:space="0" w:color="000001"/>
            </w:tcBorders>
            <w:tcMar>
              <w:left w:w="58" w:type="dxa"/>
            </w:tcMar>
          </w:tcPr>
          <w:p w:rsidR="0062578A" w:rsidRDefault="0062578A">
            <w:r>
              <w:rPr>
                <w:szCs w:val="28"/>
              </w:rPr>
              <w:t>Термін реалізації Програми</w:t>
            </w:r>
          </w:p>
        </w:tc>
        <w:tc>
          <w:tcPr>
            <w:tcW w:w="5320" w:type="dxa"/>
            <w:tcBorders>
              <w:left w:val="single" w:sz="4" w:space="0" w:color="000001"/>
              <w:right w:val="single" w:sz="4" w:space="0" w:color="000001"/>
            </w:tcBorders>
            <w:tcMar>
              <w:left w:w="58" w:type="dxa"/>
            </w:tcMar>
            <w:vAlign w:val="center"/>
          </w:tcPr>
          <w:p w:rsidR="0062578A" w:rsidRDefault="0062578A">
            <w:pPr>
              <w:jc w:val="center"/>
            </w:pPr>
            <w:r>
              <w:rPr>
                <w:bCs w:val="0"/>
                <w:iCs/>
                <w:szCs w:val="28"/>
              </w:rPr>
              <w:t>20</w:t>
            </w:r>
            <w:r>
              <w:rPr>
                <w:bCs w:val="0"/>
                <w:iCs/>
                <w:szCs w:val="28"/>
                <w:lang w:val="en-US"/>
              </w:rPr>
              <w:t>22</w:t>
            </w:r>
            <w:r>
              <w:rPr>
                <w:bCs w:val="0"/>
                <w:iCs/>
                <w:szCs w:val="28"/>
              </w:rPr>
              <w:t xml:space="preserve"> — 2024 роки</w:t>
            </w:r>
          </w:p>
          <w:p w:rsidR="0062578A" w:rsidRDefault="0062578A">
            <w:pPr>
              <w:jc w:val="center"/>
              <w:rPr>
                <w:bCs w:val="0"/>
                <w:iCs/>
                <w:szCs w:val="28"/>
              </w:rPr>
            </w:pPr>
          </w:p>
        </w:tc>
      </w:tr>
      <w:tr w:rsidR="0062578A">
        <w:tc>
          <w:tcPr>
            <w:tcW w:w="630" w:type="dxa"/>
            <w:vMerge w:val="restart"/>
            <w:tcMar>
              <w:left w:w="58" w:type="dxa"/>
            </w:tcMar>
          </w:tcPr>
          <w:p w:rsidR="0062578A" w:rsidRDefault="0062578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7.</w:t>
            </w:r>
          </w:p>
        </w:tc>
        <w:tc>
          <w:tcPr>
            <w:tcW w:w="3555" w:type="dxa"/>
            <w:tcBorders>
              <w:left w:val="single" w:sz="4" w:space="0" w:color="000001"/>
            </w:tcBorders>
            <w:tcMar>
              <w:left w:w="58" w:type="dxa"/>
            </w:tcMar>
          </w:tcPr>
          <w:p w:rsidR="0062578A" w:rsidRDefault="0062578A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Загальний обсяг фінансових ресурсів, необхідних для реалізації Програми, всього:</w:t>
            </w:r>
          </w:p>
        </w:tc>
        <w:tc>
          <w:tcPr>
            <w:tcW w:w="5320" w:type="dxa"/>
            <w:tcBorders>
              <w:left w:val="single" w:sz="4" w:space="0" w:color="000001"/>
              <w:right w:val="single" w:sz="4" w:space="0" w:color="000001"/>
            </w:tcBorders>
            <w:tcMar>
              <w:left w:w="58" w:type="dxa"/>
            </w:tcMar>
            <w:vAlign w:val="center"/>
          </w:tcPr>
          <w:p w:rsidR="0062578A" w:rsidRDefault="0062578A">
            <w:pPr>
              <w:jc w:val="center"/>
            </w:pPr>
            <w:r>
              <w:rPr>
                <w:color w:val="000000"/>
                <w:szCs w:val="28"/>
                <w:shd w:val="clear" w:color="auto" w:fill="FFFFFF"/>
                <w:lang w:val="en-US"/>
              </w:rPr>
              <w:t>3000</w:t>
            </w:r>
            <w:r>
              <w:rPr>
                <w:color w:val="000000"/>
                <w:szCs w:val="28"/>
                <w:shd w:val="clear" w:color="auto" w:fill="FFFFFF"/>
              </w:rPr>
              <w:t>,0 т</w:t>
            </w:r>
            <w:r>
              <w:rPr>
                <w:bCs w:val="0"/>
                <w:color w:val="000000"/>
                <w:szCs w:val="28"/>
                <w:shd w:val="clear" w:color="auto" w:fill="FFFFFF"/>
              </w:rPr>
              <w:t>ис</w:t>
            </w:r>
            <w:r>
              <w:rPr>
                <w:color w:val="000000"/>
                <w:szCs w:val="28"/>
                <w:shd w:val="clear" w:color="auto" w:fill="FFFFFF"/>
              </w:rPr>
              <w:t>. грн</w:t>
            </w:r>
          </w:p>
        </w:tc>
      </w:tr>
      <w:tr w:rsidR="0062578A">
        <w:tc>
          <w:tcPr>
            <w:tcW w:w="630" w:type="dxa"/>
            <w:vMerge/>
            <w:tcMar>
              <w:left w:w="58" w:type="dxa"/>
            </w:tcMar>
          </w:tcPr>
          <w:p w:rsidR="0062578A" w:rsidRDefault="006257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8875" w:type="dxa"/>
            <w:gridSpan w:val="2"/>
            <w:tcBorders>
              <w:left w:val="single" w:sz="4" w:space="0" w:color="000001"/>
              <w:right w:val="single" w:sz="4" w:space="0" w:color="000001"/>
            </w:tcBorders>
            <w:tcMar>
              <w:left w:w="58" w:type="dxa"/>
            </w:tcMar>
          </w:tcPr>
          <w:p w:rsidR="0062578A" w:rsidRDefault="0062578A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 тому числі:</w:t>
            </w:r>
          </w:p>
        </w:tc>
      </w:tr>
      <w:tr w:rsidR="0062578A">
        <w:tc>
          <w:tcPr>
            <w:tcW w:w="630" w:type="dxa"/>
            <w:tcMar>
              <w:left w:w="58" w:type="dxa"/>
            </w:tcMar>
          </w:tcPr>
          <w:p w:rsidR="0062578A" w:rsidRDefault="0062578A">
            <w:pPr>
              <w:snapToGrid w:val="0"/>
              <w:rPr>
                <w:color w:val="000000"/>
                <w:szCs w:val="28"/>
                <w:highlight w:val="white"/>
              </w:rPr>
            </w:pPr>
            <w:r>
              <w:rPr>
                <w:color w:val="000000"/>
                <w:szCs w:val="28"/>
                <w:shd w:val="clear" w:color="auto" w:fill="FFFFFF"/>
              </w:rPr>
              <w:t>7.1</w:t>
            </w:r>
          </w:p>
        </w:tc>
        <w:tc>
          <w:tcPr>
            <w:tcW w:w="3555" w:type="dxa"/>
            <w:tcBorders>
              <w:left w:val="single" w:sz="4" w:space="0" w:color="000001"/>
            </w:tcBorders>
            <w:tcMar>
              <w:left w:w="58" w:type="dxa"/>
            </w:tcMar>
          </w:tcPr>
          <w:p w:rsidR="0062578A" w:rsidRDefault="0062578A">
            <w:r>
              <w:rPr>
                <w:color w:val="000000"/>
                <w:szCs w:val="28"/>
              </w:rPr>
              <w:t>коштів бюджету Луцької міської територіальної громади</w:t>
            </w:r>
          </w:p>
        </w:tc>
        <w:tc>
          <w:tcPr>
            <w:tcW w:w="5320" w:type="dxa"/>
            <w:tcBorders>
              <w:left w:val="single" w:sz="4" w:space="0" w:color="000001"/>
              <w:right w:val="single" w:sz="4" w:space="0" w:color="000001"/>
            </w:tcBorders>
            <w:tcMar>
              <w:left w:w="58" w:type="dxa"/>
            </w:tcMar>
            <w:vAlign w:val="center"/>
          </w:tcPr>
          <w:p w:rsidR="0062578A" w:rsidRDefault="0062578A">
            <w:pPr>
              <w:jc w:val="center"/>
              <w:rPr>
                <w:color w:val="000000"/>
                <w:szCs w:val="28"/>
                <w:highlight w:val="white"/>
                <w:lang w:val="en-US"/>
              </w:rPr>
            </w:pPr>
          </w:p>
          <w:p w:rsidR="0062578A" w:rsidRDefault="0062578A">
            <w:pPr>
              <w:jc w:val="center"/>
            </w:pPr>
            <w:r>
              <w:rPr>
                <w:color w:val="000000"/>
                <w:szCs w:val="28"/>
                <w:highlight w:val="white"/>
                <w:lang w:val="en-US"/>
              </w:rPr>
              <w:t>3000</w:t>
            </w:r>
            <w:r>
              <w:rPr>
                <w:color w:val="000000"/>
                <w:szCs w:val="28"/>
                <w:highlight w:val="white"/>
              </w:rPr>
              <w:t>,0 тис. грн</w:t>
            </w:r>
          </w:p>
          <w:p w:rsidR="0062578A" w:rsidRDefault="0062578A"/>
        </w:tc>
      </w:tr>
      <w:tr w:rsidR="0062578A">
        <w:tc>
          <w:tcPr>
            <w:tcW w:w="630" w:type="dxa"/>
            <w:tcMar>
              <w:left w:w="58" w:type="dxa"/>
            </w:tcMar>
          </w:tcPr>
          <w:p w:rsidR="0062578A" w:rsidRDefault="0062578A">
            <w:pPr>
              <w:snapToGrid w:val="0"/>
              <w:jc w:val="center"/>
              <w:rPr>
                <w:color w:val="000000"/>
                <w:szCs w:val="28"/>
                <w:highlight w:val="white"/>
              </w:rPr>
            </w:pPr>
            <w:r>
              <w:rPr>
                <w:color w:val="000000"/>
                <w:szCs w:val="28"/>
                <w:shd w:val="clear" w:color="auto" w:fill="FFFFFF"/>
              </w:rPr>
              <w:t>7.2</w:t>
            </w:r>
          </w:p>
        </w:tc>
        <w:tc>
          <w:tcPr>
            <w:tcW w:w="3555" w:type="dxa"/>
            <w:tcBorders>
              <w:left w:val="single" w:sz="4" w:space="0" w:color="000001"/>
            </w:tcBorders>
            <w:tcMar>
              <w:left w:w="58" w:type="dxa"/>
            </w:tcMar>
          </w:tcPr>
          <w:p w:rsidR="0062578A" w:rsidRDefault="0062578A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коштів інших джерел</w:t>
            </w:r>
          </w:p>
          <w:p w:rsidR="0062578A" w:rsidRDefault="0062578A">
            <w:pPr>
              <w:rPr>
                <w:color w:val="000000"/>
                <w:szCs w:val="28"/>
              </w:rPr>
            </w:pPr>
          </w:p>
        </w:tc>
        <w:tc>
          <w:tcPr>
            <w:tcW w:w="5320" w:type="dxa"/>
            <w:tcBorders>
              <w:left w:val="single" w:sz="4" w:space="0" w:color="000001"/>
              <w:right w:val="single" w:sz="4" w:space="0" w:color="000001"/>
            </w:tcBorders>
            <w:tcMar>
              <w:left w:w="58" w:type="dxa"/>
            </w:tcMar>
          </w:tcPr>
          <w:p w:rsidR="0062578A" w:rsidRDefault="0062578A">
            <w:pPr>
              <w:jc w:val="center"/>
            </w:pPr>
            <w:r>
              <w:t>-</w:t>
            </w:r>
          </w:p>
        </w:tc>
      </w:tr>
    </w:tbl>
    <w:p w:rsidR="0062578A" w:rsidRDefault="0062578A">
      <w:pPr>
        <w:rPr>
          <w:b/>
          <w:bCs w:val="0"/>
          <w:spacing w:val="-2"/>
          <w:sz w:val="24"/>
          <w:szCs w:val="28"/>
          <w:highlight w:val="white"/>
        </w:rPr>
      </w:pPr>
    </w:p>
    <w:p w:rsidR="0062578A" w:rsidRDefault="0062578A">
      <w:pPr>
        <w:rPr>
          <w:b/>
          <w:bCs w:val="0"/>
          <w:spacing w:val="-2"/>
          <w:sz w:val="24"/>
          <w:szCs w:val="28"/>
          <w:highlight w:val="white"/>
        </w:rPr>
      </w:pPr>
    </w:p>
    <w:p w:rsidR="0062578A" w:rsidRDefault="0062578A">
      <w:pPr>
        <w:rPr>
          <w:b/>
          <w:bCs w:val="0"/>
          <w:spacing w:val="-2"/>
          <w:sz w:val="24"/>
          <w:szCs w:val="28"/>
          <w:highlight w:val="white"/>
        </w:rPr>
      </w:pPr>
    </w:p>
    <w:p w:rsidR="0062578A" w:rsidRDefault="0062578A" w:rsidP="00E64ABA">
      <w:pPr>
        <w:numPr>
          <w:ilvl w:val="0"/>
          <w:numId w:val="2"/>
        </w:numPr>
        <w:jc w:val="center"/>
        <w:rPr>
          <w:b/>
          <w:spacing w:val="-2"/>
          <w:szCs w:val="28"/>
        </w:rPr>
      </w:pPr>
      <w:r>
        <w:rPr>
          <w:b/>
          <w:spacing w:val="-2"/>
          <w:szCs w:val="28"/>
          <w:highlight w:val="white"/>
        </w:rPr>
        <w:t>Аналіз динаміки змін та поточної ситуації</w:t>
      </w:r>
    </w:p>
    <w:p w:rsidR="0062578A" w:rsidRDefault="0062578A">
      <w:pPr>
        <w:ind w:left="1065"/>
        <w:rPr>
          <w:b/>
          <w:spacing w:val="-2"/>
          <w:szCs w:val="28"/>
        </w:rPr>
      </w:pPr>
      <w:r>
        <w:rPr>
          <w:b/>
          <w:spacing w:val="-2"/>
          <w:szCs w:val="28"/>
          <w:highlight w:val="white"/>
        </w:rPr>
        <w:t xml:space="preserve"> </w:t>
      </w:r>
    </w:p>
    <w:p w:rsidR="0062578A" w:rsidRDefault="0062578A">
      <w:pPr>
        <w:ind w:firstLine="709"/>
        <w:jc w:val="both"/>
      </w:pPr>
      <w:r>
        <w:rPr>
          <w:szCs w:val="28"/>
        </w:rPr>
        <w:t>Загроза територіальній цілісності та незалежності держави, розгортання повномасштабних військових дій на території України вимагають реалізації заходів з територіальної оборони, покращення матеріально-технічного забезпечення підрозділів територіальної оборони, популяризацію служби у військовому резерві, підготовку громадян до національного спротиву на території Луцької міської територіальної громади.</w:t>
      </w:r>
    </w:p>
    <w:p w:rsidR="0062578A" w:rsidRDefault="0062578A">
      <w:pPr>
        <w:ind w:firstLine="709"/>
        <w:jc w:val="both"/>
      </w:pPr>
      <w:r>
        <w:rPr>
          <w:szCs w:val="28"/>
          <w:highlight w:val="white"/>
        </w:rPr>
        <w:t>Програмою передбачено надання матеріальної допомоги підрозділам територіальної оборони, створення умов для підготовки мешканців Луцької територіальної громади до національного спротиву.</w:t>
      </w:r>
    </w:p>
    <w:p w:rsidR="0062578A" w:rsidRDefault="0062578A">
      <w:pPr>
        <w:ind w:firstLine="709"/>
        <w:jc w:val="both"/>
        <w:rPr>
          <w:szCs w:val="28"/>
          <w:highlight w:val="white"/>
        </w:rPr>
      </w:pPr>
    </w:p>
    <w:p w:rsidR="0062578A" w:rsidRDefault="0062578A">
      <w:pPr>
        <w:tabs>
          <w:tab w:val="left" w:pos="0"/>
        </w:tabs>
        <w:spacing w:line="200" w:lineRule="atLeast"/>
        <w:jc w:val="center"/>
        <w:rPr>
          <w:b/>
          <w:szCs w:val="28"/>
          <w:highlight w:val="white"/>
        </w:rPr>
      </w:pPr>
      <w:r>
        <w:rPr>
          <w:b/>
          <w:szCs w:val="28"/>
          <w:highlight w:val="white"/>
        </w:rPr>
        <w:tab/>
        <w:t>2. Визначення мети Програми</w:t>
      </w:r>
    </w:p>
    <w:p w:rsidR="0062578A" w:rsidRDefault="0062578A">
      <w:pPr>
        <w:tabs>
          <w:tab w:val="left" w:pos="0"/>
        </w:tabs>
        <w:spacing w:line="200" w:lineRule="atLeast"/>
        <w:rPr>
          <w:b/>
          <w:szCs w:val="28"/>
          <w:highlight w:val="white"/>
        </w:rPr>
      </w:pPr>
    </w:p>
    <w:p w:rsidR="0062578A" w:rsidRDefault="0062578A">
      <w:pPr>
        <w:tabs>
          <w:tab w:val="left" w:pos="0"/>
        </w:tabs>
        <w:spacing w:line="100" w:lineRule="atLeast"/>
        <w:ind w:right="-1" w:firstLine="709"/>
        <w:jc w:val="both"/>
      </w:pPr>
      <w:r>
        <w:rPr>
          <w:iCs/>
          <w:szCs w:val="28"/>
          <w:shd w:val="clear" w:color="auto" w:fill="FFFFFF"/>
        </w:rPr>
        <w:t xml:space="preserve">Основною метою Програми </w:t>
      </w:r>
      <w:r>
        <w:rPr>
          <w:szCs w:val="28"/>
          <w:shd w:val="clear" w:color="auto" w:fill="FFFFFF"/>
        </w:rPr>
        <w:t>є виконання повноважень в галузі оборонної роботи, сприяння у підготовці Луцької міської територіальної громади до національного спротиву, покращення матеріально-технічного забезпечення підрозділів територіальної оборони.</w:t>
      </w:r>
    </w:p>
    <w:p w:rsidR="0062578A" w:rsidRDefault="0062578A">
      <w:pPr>
        <w:tabs>
          <w:tab w:val="left" w:pos="0"/>
        </w:tabs>
        <w:spacing w:line="100" w:lineRule="atLeast"/>
        <w:ind w:right="-1" w:firstLine="709"/>
        <w:jc w:val="both"/>
        <w:rPr>
          <w:szCs w:val="28"/>
        </w:rPr>
      </w:pPr>
    </w:p>
    <w:p w:rsidR="0062578A" w:rsidRDefault="0062578A">
      <w:pPr>
        <w:jc w:val="center"/>
        <w:rPr>
          <w:b/>
          <w:szCs w:val="28"/>
          <w:highlight w:val="white"/>
        </w:rPr>
      </w:pPr>
      <w:r>
        <w:rPr>
          <w:b/>
          <w:szCs w:val="28"/>
          <w:highlight w:val="white"/>
        </w:rPr>
        <w:t xml:space="preserve">3. Обґрунтування шляхів і засобів розв’язання проблеми, </w:t>
      </w:r>
    </w:p>
    <w:p w:rsidR="0062578A" w:rsidRDefault="0062578A">
      <w:pPr>
        <w:jc w:val="center"/>
      </w:pPr>
      <w:r>
        <w:rPr>
          <w:b/>
          <w:szCs w:val="28"/>
          <w:highlight w:val="white"/>
        </w:rPr>
        <w:t xml:space="preserve">обсягів та джерел фінансування, </w:t>
      </w:r>
      <w:r>
        <w:rPr>
          <w:b/>
          <w:szCs w:val="28"/>
        </w:rPr>
        <w:t>терміни виконання завдань та заходів</w:t>
      </w:r>
    </w:p>
    <w:p w:rsidR="0062578A" w:rsidRDefault="0062578A">
      <w:pPr>
        <w:rPr>
          <w:b/>
          <w:szCs w:val="28"/>
          <w:highlight w:val="white"/>
        </w:rPr>
      </w:pPr>
    </w:p>
    <w:p w:rsidR="0062578A" w:rsidRDefault="0062578A">
      <w:pPr>
        <w:ind w:firstLine="720"/>
        <w:jc w:val="both"/>
      </w:pPr>
      <w:r>
        <w:rPr>
          <w:szCs w:val="28"/>
        </w:rPr>
        <w:t>Реалізація у 2022 -2024 роках завдань та заходів Програми за рахунок коштів бюджету Луцької міської територіальної громади буде сприяти виконанню повноважень в галузі оборонної роботи у Луцькій міській територіальній громаді, покращенню матеріально-технічного забезпечення підрозділів територіальної оборони, підготовці мешканців Луцької міської територіальної громади до національного спротиву.</w:t>
      </w:r>
    </w:p>
    <w:p w:rsidR="0062578A" w:rsidRDefault="0062578A">
      <w:pPr>
        <w:ind w:firstLine="708"/>
        <w:jc w:val="both"/>
      </w:pPr>
      <w:r>
        <w:rPr>
          <w:szCs w:val="28"/>
        </w:rPr>
        <w:t>Фінансування заходів передбачених Програмою здійснюється за рахунок коштів бюджету Луцької міської територіальної громади на 2022-2024 роки (додаток 1 до Програми), відповідно до статті 85, 91 Бюджетного Кодексу України.</w:t>
      </w:r>
    </w:p>
    <w:p w:rsidR="0062578A" w:rsidRDefault="0062578A">
      <w:pPr>
        <w:ind w:firstLine="705"/>
        <w:jc w:val="both"/>
      </w:pPr>
      <w:r>
        <w:rPr>
          <w:color w:val="000000"/>
          <w:szCs w:val="28"/>
          <w:highlight w:val="white"/>
        </w:rPr>
        <w:t>Обсяг фінансування Програми може уточнюватись у процесі реалізації заходів протягом 2022-2024 років, шляхом внесення змін до бюджету</w:t>
      </w:r>
      <w:r>
        <w:rPr>
          <w:i/>
          <w:iCs/>
          <w:color w:val="000000"/>
          <w:szCs w:val="28"/>
          <w:highlight w:val="white"/>
        </w:rPr>
        <w:t xml:space="preserve"> </w:t>
      </w:r>
      <w:r>
        <w:rPr>
          <w:color w:val="000000"/>
          <w:szCs w:val="28"/>
          <w:highlight w:val="white"/>
        </w:rPr>
        <w:t>Луцької міської територіальної громади.</w:t>
      </w:r>
    </w:p>
    <w:p w:rsidR="0062578A" w:rsidRDefault="0062578A">
      <w:pPr>
        <w:ind w:firstLine="705"/>
        <w:jc w:val="both"/>
        <w:rPr>
          <w:color w:val="000000"/>
          <w:szCs w:val="28"/>
          <w:highlight w:val="white"/>
        </w:rPr>
      </w:pPr>
    </w:p>
    <w:p w:rsidR="0062578A" w:rsidRDefault="0062578A">
      <w:pPr>
        <w:ind w:firstLine="705"/>
        <w:jc w:val="both"/>
        <w:rPr>
          <w:color w:val="000000"/>
          <w:sz w:val="24"/>
          <w:szCs w:val="28"/>
          <w:highlight w:val="white"/>
        </w:rPr>
      </w:pPr>
    </w:p>
    <w:p w:rsidR="0062578A" w:rsidRDefault="0062578A">
      <w:pPr>
        <w:jc w:val="center"/>
        <w:rPr>
          <w:b/>
          <w:szCs w:val="28"/>
        </w:rPr>
      </w:pPr>
      <w:r>
        <w:rPr>
          <w:b/>
          <w:szCs w:val="28"/>
        </w:rPr>
        <w:t xml:space="preserve">4. Перелік завдань та заходів, напрями використання </w:t>
      </w:r>
    </w:p>
    <w:p w:rsidR="0062578A" w:rsidRDefault="0062578A">
      <w:pPr>
        <w:jc w:val="center"/>
        <w:rPr>
          <w:b/>
          <w:szCs w:val="28"/>
        </w:rPr>
      </w:pPr>
      <w:r>
        <w:rPr>
          <w:b/>
          <w:szCs w:val="28"/>
        </w:rPr>
        <w:t>бюджетних коштів та результативні показники</w:t>
      </w:r>
    </w:p>
    <w:p w:rsidR="0062578A" w:rsidRDefault="0062578A">
      <w:pPr>
        <w:ind w:firstLine="720"/>
        <w:jc w:val="both"/>
        <w:rPr>
          <w:szCs w:val="28"/>
        </w:rPr>
      </w:pPr>
    </w:p>
    <w:p w:rsidR="0062578A" w:rsidRDefault="0062578A">
      <w:pPr>
        <w:ind w:firstLine="720"/>
        <w:jc w:val="both"/>
        <w:rPr>
          <w:szCs w:val="28"/>
        </w:rPr>
      </w:pPr>
      <w:r>
        <w:rPr>
          <w:szCs w:val="28"/>
        </w:rPr>
        <w:t>Перелік заходів та завдань Програми зазначений у додатку 2 до Програми.</w:t>
      </w:r>
    </w:p>
    <w:p w:rsidR="0062578A" w:rsidRDefault="0062578A">
      <w:pPr>
        <w:ind w:firstLine="720"/>
        <w:jc w:val="both"/>
        <w:rPr>
          <w:szCs w:val="28"/>
        </w:rPr>
      </w:pPr>
    </w:p>
    <w:p w:rsidR="0062578A" w:rsidRDefault="0062578A">
      <w:pPr>
        <w:jc w:val="center"/>
        <w:rPr>
          <w:b/>
          <w:szCs w:val="28"/>
        </w:rPr>
      </w:pPr>
      <w:r>
        <w:rPr>
          <w:b/>
          <w:szCs w:val="28"/>
        </w:rPr>
        <w:tab/>
        <w:t>5. Координація та контроль за ходом виконання Програми</w:t>
      </w:r>
    </w:p>
    <w:p w:rsidR="0062578A" w:rsidRDefault="0062578A">
      <w:pPr>
        <w:ind w:firstLine="720"/>
        <w:jc w:val="both"/>
        <w:rPr>
          <w:szCs w:val="28"/>
        </w:rPr>
      </w:pPr>
    </w:p>
    <w:p w:rsidR="0062578A" w:rsidRDefault="0062578A">
      <w:pPr>
        <w:ind w:firstLine="720"/>
        <w:jc w:val="both"/>
        <w:rPr>
          <w:szCs w:val="28"/>
        </w:rPr>
      </w:pPr>
      <w:r>
        <w:rPr>
          <w:szCs w:val="28"/>
        </w:rPr>
        <w:t>Контроль за використанням бюджетних коштів, передбачених для здійснення заходів, визначених Програмою, здійснюється в порядку, встановленому законодавством.</w:t>
      </w:r>
    </w:p>
    <w:p w:rsidR="0062578A" w:rsidRDefault="0062578A">
      <w:pPr>
        <w:ind w:firstLine="720"/>
        <w:jc w:val="both"/>
        <w:rPr>
          <w:szCs w:val="28"/>
        </w:rPr>
      </w:pPr>
      <w:r>
        <w:rPr>
          <w:szCs w:val="28"/>
        </w:rPr>
        <w:t xml:space="preserve">Контроль за виконанням заходів Програми здійснює відділ оборонно-мобілізаційної і режимно-секретної роботи та постійна комісія міської ради з питань планування соціально-економічного розвитку, бюджету та фінансів. </w:t>
      </w:r>
    </w:p>
    <w:p w:rsidR="0062578A" w:rsidRDefault="0062578A">
      <w:pPr>
        <w:jc w:val="both"/>
      </w:pPr>
      <w:r>
        <w:rPr>
          <w:szCs w:val="28"/>
        </w:rPr>
        <w:tab/>
        <w:t>Відділ оборонно-мобілізаційної і режимно-секретної роботи про виконання заходів Програми звітує на вимогу вище вказаних комісій.</w:t>
      </w:r>
    </w:p>
    <w:p w:rsidR="0062578A" w:rsidRDefault="0062578A">
      <w:pPr>
        <w:jc w:val="both"/>
        <w:rPr>
          <w:szCs w:val="28"/>
        </w:rPr>
      </w:pPr>
    </w:p>
    <w:p w:rsidR="0062578A" w:rsidRDefault="0062578A">
      <w:pPr>
        <w:jc w:val="both"/>
        <w:rPr>
          <w:sz w:val="24"/>
        </w:rPr>
      </w:pPr>
    </w:p>
    <w:p w:rsidR="0062578A" w:rsidRDefault="0062578A">
      <w:pPr>
        <w:ind w:left="-180"/>
        <w:rPr>
          <w:szCs w:val="28"/>
          <w:highlight w:val="white"/>
          <w:lang w:val="en-US"/>
        </w:rPr>
      </w:pPr>
    </w:p>
    <w:p w:rsidR="0062578A" w:rsidRDefault="0062578A">
      <w:pPr>
        <w:ind w:left="-113"/>
        <w:rPr>
          <w:szCs w:val="28"/>
          <w:highlight w:val="white"/>
        </w:rPr>
      </w:pPr>
      <w:r>
        <w:rPr>
          <w:szCs w:val="28"/>
          <w:highlight w:val="white"/>
        </w:rPr>
        <w:t>Секретар міської ради                                                              Юрій БЕЗПЯТКО</w:t>
      </w:r>
    </w:p>
    <w:p w:rsidR="0062578A" w:rsidRDefault="0062578A">
      <w:pPr>
        <w:ind w:left="-113"/>
        <w:rPr>
          <w:sz w:val="24"/>
          <w:highlight w:val="white"/>
        </w:rPr>
      </w:pPr>
    </w:p>
    <w:p w:rsidR="0062578A" w:rsidRDefault="0062578A">
      <w:pPr>
        <w:ind w:left="-113"/>
        <w:rPr>
          <w:sz w:val="24"/>
          <w:highlight w:val="white"/>
        </w:rPr>
      </w:pPr>
    </w:p>
    <w:p w:rsidR="0062578A" w:rsidRDefault="0062578A">
      <w:pPr>
        <w:ind w:left="-113"/>
      </w:pPr>
      <w:r>
        <w:rPr>
          <w:sz w:val="24"/>
          <w:highlight w:val="white"/>
        </w:rPr>
        <w:t>Бенесько 777 913</w:t>
      </w:r>
    </w:p>
    <w:sectPr w:rsidR="0062578A" w:rsidSect="00341ADC">
      <w:headerReference w:type="default" r:id="rId7"/>
      <w:pgSz w:w="11906" w:h="16838"/>
      <w:pgMar w:top="624" w:right="561" w:bottom="1418" w:left="1985" w:header="567" w:footer="0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578A" w:rsidRDefault="0062578A">
      <w:r>
        <w:separator/>
      </w:r>
    </w:p>
  </w:endnote>
  <w:endnote w:type="continuationSeparator" w:id="0">
    <w:p w:rsidR="0062578A" w:rsidRDefault="006257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578A" w:rsidRDefault="0062578A">
      <w:r>
        <w:separator/>
      </w:r>
    </w:p>
  </w:footnote>
  <w:footnote w:type="continuationSeparator" w:id="0">
    <w:p w:rsidR="0062578A" w:rsidRDefault="006257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78A" w:rsidRDefault="0062578A">
    <w:pPr>
      <w:pStyle w:val="Header"/>
      <w:jc w:val="center"/>
    </w:pPr>
    <w:fldSimple w:instr="PAGE">
      <w:r>
        <w:rPr>
          <w:noProof/>
        </w:rPr>
        <w:t>4</w:t>
      </w:r>
    </w:fldSimple>
  </w:p>
  <w:p w:rsidR="0062578A" w:rsidRDefault="0062578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B16EC"/>
    <w:multiLevelType w:val="multilevel"/>
    <w:tmpl w:val="054C9F2C"/>
    <w:lvl w:ilvl="0">
      <w:start w:val="1"/>
      <w:numFmt w:val="none"/>
      <w:pStyle w:val="Heading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1">
    <w:nsid w:val="6D5C3317"/>
    <w:multiLevelType w:val="multilevel"/>
    <w:tmpl w:val="6E96EC22"/>
    <w:lvl w:ilvl="0">
      <w:start w:val="1"/>
      <w:numFmt w:val="decimal"/>
      <w:lvlText w:val="%1."/>
      <w:lvlJc w:val="left"/>
      <w:pPr>
        <w:ind w:left="1065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1440" w:hanging="36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180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6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2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88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24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360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648"/>
    <w:rsid w:val="00341ADC"/>
    <w:rsid w:val="00467C91"/>
    <w:rsid w:val="0062578A"/>
    <w:rsid w:val="00937AB4"/>
    <w:rsid w:val="00A77648"/>
    <w:rsid w:val="00C30937"/>
    <w:rsid w:val="00D13D96"/>
    <w:rsid w:val="00DF7CE0"/>
    <w:rsid w:val="00E64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1ADC"/>
    <w:pPr>
      <w:suppressAutoHyphens/>
    </w:pPr>
    <w:rPr>
      <w:rFonts w:ascii="Times New Roman" w:hAnsi="Times New Roman" w:cs="Times New Roman"/>
      <w:bCs/>
      <w:color w:val="00000A"/>
      <w:sz w:val="28"/>
      <w:szCs w:val="24"/>
      <w:lang w:eastAsia="zh-CN"/>
    </w:rPr>
  </w:style>
  <w:style w:type="paragraph" w:styleId="Heading1">
    <w:name w:val="heading 1"/>
    <w:basedOn w:val="Normal"/>
    <w:link w:val="Heading1Char"/>
    <w:uiPriority w:val="99"/>
    <w:qFormat/>
    <w:rsid w:val="00341ADC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Heading2">
    <w:name w:val="heading 2"/>
    <w:basedOn w:val="Normal"/>
    <w:link w:val="Heading2Char"/>
    <w:uiPriority w:val="99"/>
    <w:qFormat/>
    <w:rsid w:val="00341AD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Heading3">
    <w:name w:val="heading 3"/>
    <w:basedOn w:val="Normal"/>
    <w:link w:val="Heading3Char"/>
    <w:uiPriority w:val="99"/>
    <w:qFormat/>
    <w:rsid w:val="00341ADC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DefaultParagraphFont">
    <w:name w:val="Default Paragraph Font"/>
    <w:uiPriority w:val="99"/>
    <w:rsid w:val="00341ADC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4045"/>
    <w:rPr>
      <w:rFonts w:asciiTheme="majorHAnsi" w:eastAsiaTheme="majorEastAsia" w:hAnsiTheme="majorHAnsi" w:cstheme="majorBidi"/>
      <w:b/>
      <w:bCs/>
      <w:color w:val="00000A"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4045"/>
    <w:rPr>
      <w:rFonts w:asciiTheme="majorHAnsi" w:eastAsiaTheme="majorEastAsia" w:hAnsiTheme="majorHAnsi" w:cstheme="majorBidi"/>
      <w:b/>
      <w:bCs/>
      <w:i/>
      <w:iCs/>
      <w:color w:val="00000A"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4045"/>
    <w:rPr>
      <w:rFonts w:asciiTheme="majorHAnsi" w:eastAsiaTheme="majorEastAsia" w:hAnsiTheme="majorHAnsi" w:cstheme="majorBidi"/>
      <w:b/>
      <w:bCs/>
      <w:color w:val="00000A"/>
      <w:sz w:val="26"/>
      <w:szCs w:val="26"/>
      <w:lang w:eastAsia="zh-CN"/>
    </w:rPr>
  </w:style>
  <w:style w:type="character" w:customStyle="1" w:styleId="WW8Num1z0">
    <w:name w:val="WW8Num1z0"/>
    <w:uiPriority w:val="99"/>
    <w:rsid w:val="00341ADC"/>
  </w:style>
  <w:style w:type="character" w:customStyle="1" w:styleId="WW8Num1z1">
    <w:name w:val="WW8Num1z1"/>
    <w:uiPriority w:val="99"/>
    <w:rsid w:val="00341ADC"/>
  </w:style>
  <w:style w:type="character" w:customStyle="1" w:styleId="WW8Num1z2">
    <w:name w:val="WW8Num1z2"/>
    <w:uiPriority w:val="99"/>
    <w:rsid w:val="00341ADC"/>
  </w:style>
  <w:style w:type="character" w:customStyle="1" w:styleId="WW8Num1z3">
    <w:name w:val="WW8Num1z3"/>
    <w:uiPriority w:val="99"/>
    <w:rsid w:val="00341ADC"/>
  </w:style>
  <w:style w:type="character" w:customStyle="1" w:styleId="WW8Num1z4">
    <w:name w:val="WW8Num1z4"/>
    <w:uiPriority w:val="99"/>
    <w:rsid w:val="00341ADC"/>
  </w:style>
  <w:style w:type="character" w:customStyle="1" w:styleId="WW8Num1z5">
    <w:name w:val="WW8Num1z5"/>
    <w:uiPriority w:val="99"/>
    <w:rsid w:val="00341ADC"/>
  </w:style>
  <w:style w:type="character" w:customStyle="1" w:styleId="WW8Num1z6">
    <w:name w:val="WW8Num1z6"/>
    <w:uiPriority w:val="99"/>
    <w:rsid w:val="00341ADC"/>
  </w:style>
  <w:style w:type="character" w:customStyle="1" w:styleId="WW8Num1z7">
    <w:name w:val="WW8Num1z7"/>
    <w:uiPriority w:val="99"/>
    <w:rsid w:val="00341ADC"/>
  </w:style>
  <w:style w:type="character" w:customStyle="1" w:styleId="WW8Num1z8">
    <w:name w:val="WW8Num1z8"/>
    <w:uiPriority w:val="99"/>
    <w:rsid w:val="00341ADC"/>
  </w:style>
  <w:style w:type="character" w:customStyle="1" w:styleId="WW8Num2z0">
    <w:name w:val="WW8Num2z0"/>
    <w:uiPriority w:val="99"/>
    <w:rsid w:val="00341ADC"/>
  </w:style>
  <w:style w:type="character" w:customStyle="1" w:styleId="WW8Num2z1">
    <w:name w:val="WW8Num2z1"/>
    <w:uiPriority w:val="99"/>
    <w:rsid w:val="00341ADC"/>
  </w:style>
  <w:style w:type="character" w:customStyle="1" w:styleId="WW8Num2z2">
    <w:name w:val="WW8Num2z2"/>
    <w:uiPriority w:val="99"/>
    <w:rsid w:val="00341ADC"/>
  </w:style>
  <w:style w:type="character" w:customStyle="1" w:styleId="WW8Num2z3">
    <w:name w:val="WW8Num2z3"/>
    <w:uiPriority w:val="99"/>
    <w:rsid w:val="00341ADC"/>
  </w:style>
  <w:style w:type="character" w:customStyle="1" w:styleId="WW8Num2z4">
    <w:name w:val="WW8Num2z4"/>
    <w:uiPriority w:val="99"/>
    <w:rsid w:val="00341ADC"/>
  </w:style>
  <w:style w:type="character" w:customStyle="1" w:styleId="WW8Num2z5">
    <w:name w:val="WW8Num2z5"/>
    <w:uiPriority w:val="99"/>
    <w:rsid w:val="00341ADC"/>
  </w:style>
  <w:style w:type="character" w:customStyle="1" w:styleId="WW8Num2z6">
    <w:name w:val="WW8Num2z6"/>
    <w:uiPriority w:val="99"/>
    <w:rsid w:val="00341ADC"/>
  </w:style>
  <w:style w:type="character" w:customStyle="1" w:styleId="WW8Num2z7">
    <w:name w:val="WW8Num2z7"/>
    <w:uiPriority w:val="99"/>
    <w:rsid w:val="00341ADC"/>
  </w:style>
  <w:style w:type="character" w:customStyle="1" w:styleId="WW8Num2z8">
    <w:name w:val="WW8Num2z8"/>
    <w:uiPriority w:val="99"/>
    <w:rsid w:val="00341ADC"/>
  </w:style>
  <w:style w:type="character" w:customStyle="1" w:styleId="1">
    <w:name w:val="Шрифт абзацу за промовчанням1"/>
    <w:uiPriority w:val="99"/>
    <w:rsid w:val="00341ADC"/>
  </w:style>
  <w:style w:type="character" w:customStyle="1" w:styleId="WW8Num3z0">
    <w:name w:val="WW8Num3z0"/>
    <w:uiPriority w:val="99"/>
    <w:rsid w:val="00341ADC"/>
  </w:style>
  <w:style w:type="character" w:customStyle="1" w:styleId="WW8Num3z1">
    <w:name w:val="WW8Num3z1"/>
    <w:uiPriority w:val="99"/>
    <w:rsid w:val="00341ADC"/>
  </w:style>
  <w:style w:type="character" w:customStyle="1" w:styleId="WW8Num3z2">
    <w:name w:val="WW8Num3z2"/>
    <w:uiPriority w:val="99"/>
    <w:rsid w:val="00341ADC"/>
  </w:style>
  <w:style w:type="character" w:customStyle="1" w:styleId="WW8Num3z3">
    <w:name w:val="WW8Num3z3"/>
    <w:uiPriority w:val="99"/>
    <w:rsid w:val="00341ADC"/>
  </w:style>
  <w:style w:type="character" w:customStyle="1" w:styleId="WW8Num3z4">
    <w:name w:val="WW8Num3z4"/>
    <w:uiPriority w:val="99"/>
    <w:rsid w:val="00341ADC"/>
  </w:style>
  <w:style w:type="character" w:customStyle="1" w:styleId="WW8Num3z5">
    <w:name w:val="WW8Num3z5"/>
    <w:uiPriority w:val="99"/>
    <w:rsid w:val="00341ADC"/>
  </w:style>
  <w:style w:type="character" w:customStyle="1" w:styleId="WW8Num3z6">
    <w:name w:val="WW8Num3z6"/>
    <w:uiPriority w:val="99"/>
    <w:rsid w:val="00341ADC"/>
  </w:style>
  <w:style w:type="character" w:customStyle="1" w:styleId="WW8Num3z7">
    <w:name w:val="WW8Num3z7"/>
    <w:uiPriority w:val="99"/>
    <w:rsid w:val="00341ADC"/>
  </w:style>
  <w:style w:type="character" w:customStyle="1" w:styleId="WW8Num3z8">
    <w:name w:val="WW8Num3z8"/>
    <w:uiPriority w:val="99"/>
    <w:rsid w:val="00341ADC"/>
  </w:style>
  <w:style w:type="character" w:customStyle="1" w:styleId="WW8Num4z0">
    <w:name w:val="WW8Num4z0"/>
    <w:uiPriority w:val="99"/>
    <w:rsid w:val="00341ADC"/>
  </w:style>
  <w:style w:type="character" w:customStyle="1" w:styleId="WW8Num4z1">
    <w:name w:val="WW8Num4z1"/>
    <w:uiPriority w:val="99"/>
    <w:rsid w:val="00341ADC"/>
  </w:style>
  <w:style w:type="character" w:customStyle="1" w:styleId="WW8Num4z2">
    <w:name w:val="WW8Num4z2"/>
    <w:uiPriority w:val="99"/>
    <w:rsid w:val="00341ADC"/>
  </w:style>
  <w:style w:type="character" w:customStyle="1" w:styleId="WW8Num4z3">
    <w:name w:val="WW8Num4z3"/>
    <w:uiPriority w:val="99"/>
    <w:rsid w:val="00341ADC"/>
  </w:style>
  <w:style w:type="character" w:customStyle="1" w:styleId="WW8Num4z4">
    <w:name w:val="WW8Num4z4"/>
    <w:uiPriority w:val="99"/>
    <w:rsid w:val="00341ADC"/>
  </w:style>
  <w:style w:type="character" w:customStyle="1" w:styleId="WW8Num4z5">
    <w:name w:val="WW8Num4z5"/>
    <w:uiPriority w:val="99"/>
    <w:rsid w:val="00341ADC"/>
  </w:style>
  <w:style w:type="character" w:customStyle="1" w:styleId="WW8Num4z6">
    <w:name w:val="WW8Num4z6"/>
    <w:uiPriority w:val="99"/>
    <w:rsid w:val="00341ADC"/>
  </w:style>
  <w:style w:type="character" w:customStyle="1" w:styleId="WW8Num4z7">
    <w:name w:val="WW8Num4z7"/>
    <w:uiPriority w:val="99"/>
    <w:rsid w:val="00341ADC"/>
  </w:style>
  <w:style w:type="character" w:customStyle="1" w:styleId="WW8Num4z8">
    <w:name w:val="WW8Num4z8"/>
    <w:uiPriority w:val="99"/>
    <w:rsid w:val="00341ADC"/>
  </w:style>
  <w:style w:type="character" w:customStyle="1" w:styleId="WW8Num5z0">
    <w:name w:val="WW8Num5z0"/>
    <w:uiPriority w:val="99"/>
    <w:rsid w:val="00341ADC"/>
  </w:style>
  <w:style w:type="character" w:customStyle="1" w:styleId="WW8Num5z1">
    <w:name w:val="WW8Num5z1"/>
    <w:uiPriority w:val="99"/>
    <w:rsid w:val="00341ADC"/>
  </w:style>
  <w:style w:type="character" w:customStyle="1" w:styleId="WW8Num5z2">
    <w:name w:val="WW8Num5z2"/>
    <w:uiPriority w:val="99"/>
    <w:rsid w:val="00341ADC"/>
  </w:style>
  <w:style w:type="character" w:customStyle="1" w:styleId="WW8Num5z3">
    <w:name w:val="WW8Num5z3"/>
    <w:uiPriority w:val="99"/>
    <w:rsid w:val="00341ADC"/>
  </w:style>
  <w:style w:type="character" w:customStyle="1" w:styleId="WW8Num5z4">
    <w:name w:val="WW8Num5z4"/>
    <w:uiPriority w:val="99"/>
    <w:rsid w:val="00341ADC"/>
  </w:style>
  <w:style w:type="character" w:customStyle="1" w:styleId="WW8Num5z5">
    <w:name w:val="WW8Num5z5"/>
    <w:uiPriority w:val="99"/>
    <w:rsid w:val="00341ADC"/>
  </w:style>
  <w:style w:type="character" w:customStyle="1" w:styleId="WW8Num5z6">
    <w:name w:val="WW8Num5z6"/>
    <w:uiPriority w:val="99"/>
    <w:rsid w:val="00341ADC"/>
  </w:style>
  <w:style w:type="character" w:customStyle="1" w:styleId="WW8Num5z7">
    <w:name w:val="WW8Num5z7"/>
    <w:uiPriority w:val="99"/>
    <w:rsid w:val="00341ADC"/>
  </w:style>
  <w:style w:type="character" w:customStyle="1" w:styleId="WW8Num5z8">
    <w:name w:val="WW8Num5z8"/>
    <w:uiPriority w:val="99"/>
    <w:rsid w:val="00341ADC"/>
  </w:style>
  <w:style w:type="character" w:customStyle="1" w:styleId="WW8Num6z0">
    <w:name w:val="WW8Num6z0"/>
    <w:uiPriority w:val="99"/>
    <w:rsid w:val="00341ADC"/>
    <w:rPr>
      <w:rFonts w:ascii="Wingdings" w:hAnsi="Wingdings"/>
    </w:rPr>
  </w:style>
  <w:style w:type="character" w:customStyle="1" w:styleId="WW8Num6z1">
    <w:name w:val="WW8Num6z1"/>
    <w:uiPriority w:val="99"/>
    <w:rsid w:val="00341ADC"/>
    <w:rPr>
      <w:rFonts w:ascii="Courier New" w:hAnsi="Courier New"/>
    </w:rPr>
  </w:style>
  <w:style w:type="character" w:customStyle="1" w:styleId="WW8Num6z3">
    <w:name w:val="WW8Num6z3"/>
    <w:uiPriority w:val="99"/>
    <w:rsid w:val="00341ADC"/>
    <w:rPr>
      <w:rFonts w:ascii="Symbol" w:hAnsi="Symbol"/>
    </w:rPr>
  </w:style>
  <w:style w:type="character" w:customStyle="1" w:styleId="WW8Num7z0">
    <w:name w:val="WW8Num7z0"/>
    <w:uiPriority w:val="99"/>
    <w:rsid w:val="00341ADC"/>
    <w:rPr>
      <w:rFonts w:ascii="Times New Roman" w:hAnsi="Times New Roman"/>
    </w:rPr>
  </w:style>
  <w:style w:type="character" w:customStyle="1" w:styleId="WW8Num7z1">
    <w:name w:val="WW8Num7z1"/>
    <w:uiPriority w:val="99"/>
    <w:rsid w:val="00341ADC"/>
    <w:rPr>
      <w:rFonts w:ascii="Courier New" w:hAnsi="Courier New"/>
    </w:rPr>
  </w:style>
  <w:style w:type="character" w:customStyle="1" w:styleId="WW8Num7z2">
    <w:name w:val="WW8Num7z2"/>
    <w:uiPriority w:val="99"/>
    <w:rsid w:val="00341ADC"/>
    <w:rPr>
      <w:rFonts w:ascii="Wingdings" w:hAnsi="Wingdings"/>
    </w:rPr>
  </w:style>
  <w:style w:type="character" w:customStyle="1" w:styleId="WW8Num7z3">
    <w:name w:val="WW8Num7z3"/>
    <w:uiPriority w:val="99"/>
    <w:rsid w:val="00341ADC"/>
    <w:rPr>
      <w:rFonts w:ascii="Symbol" w:hAnsi="Symbol"/>
    </w:rPr>
  </w:style>
  <w:style w:type="character" w:customStyle="1" w:styleId="WW8Num8z0">
    <w:name w:val="WW8Num8z0"/>
    <w:uiPriority w:val="99"/>
    <w:rsid w:val="00341ADC"/>
  </w:style>
  <w:style w:type="character" w:customStyle="1" w:styleId="WW8Num8z1">
    <w:name w:val="WW8Num8z1"/>
    <w:uiPriority w:val="99"/>
    <w:rsid w:val="00341ADC"/>
  </w:style>
  <w:style w:type="character" w:customStyle="1" w:styleId="WW8Num8z2">
    <w:name w:val="WW8Num8z2"/>
    <w:uiPriority w:val="99"/>
    <w:rsid w:val="00341ADC"/>
  </w:style>
  <w:style w:type="character" w:customStyle="1" w:styleId="WW8Num8z3">
    <w:name w:val="WW8Num8z3"/>
    <w:uiPriority w:val="99"/>
    <w:rsid w:val="00341ADC"/>
  </w:style>
  <w:style w:type="character" w:customStyle="1" w:styleId="WW8Num8z4">
    <w:name w:val="WW8Num8z4"/>
    <w:uiPriority w:val="99"/>
    <w:rsid w:val="00341ADC"/>
  </w:style>
  <w:style w:type="character" w:customStyle="1" w:styleId="WW8Num8z5">
    <w:name w:val="WW8Num8z5"/>
    <w:uiPriority w:val="99"/>
    <w:rsid w:val="00341ADC"/>
  </w:style>
  <w:style w:type="character" w:customStyle="1" w:styleId="WW8Num8z6">
    <w:name w:val="WW8Num8z6"/>
    <w:uiPriority w:val="99"/>
    <w:rsid w:val="00341ADC"/>
  </w:style>
  <w:style w:type="character" w:customStyle="1" w:styleId="WW8Num8z7">
    <w:name w:val="WW8Num8z7"/>
    <w:uiPriority w:val="99"/>
    <w:rsid w:val="00341ADC"/>
  </w:style>
  <w:style w:type="character" w:customStyle="1" w:styleId="WW8Num8z8">
    <w:name w:val="WW8Num8z8"/>
    <w:uiPriority w:val="99"/>
    <w:rsid w:val="00341ADC"/>
  </w:style>
  <w:style w:type="character" w:customStyle="1" w:styleId="WW8Num9z0">
    <w:name w:val="WW8Num9z0"/>
    <w:uiPriority w:val="99"/>
    <w:rsid w:val="00341ADC"/>
  </w:style>
  <w:style w:type="character" w:customStyle="1" w:styleId="WW8Num9z1">
    <w:name w:val="WW8Num9z1"/>
    <w:uiPriority w:val="99"/>
    <w:rsid w:val="00341ADC"/>
  </w:style>
  <w:style w:type="character" w:customStyle="1" w:styleId="WW8Num9z2">
    <w:name w:val="WW8Num9z2"/>
    <w:uiPriority w:val="99"/>
    <w:rsid w:val="00341ADC"/>
  </w:style>
  <w:style w:type="character" w:customStyle="1" w:styleId="WW8Num9z3">
    <w:name w:val="WW8Num9z3"/>
    <w:uiPriority w:val="99"/>
    <w:rsid w:val="00341ADC"/>
  </w:style>
  <w:style w:type="character" w:customStyle="1" w:styleId="WW8Num9z4">
    <w:name w:val="WW8Num9z4"/>
    <w:uiPriority w:val="99"/>
    <w:rsid w:val="00341ADC"/>
  </w:style>
  <w:style w:type="character" w:customStyle="1" w:styleId="WW8Num9z5">
    <w:name w:val="WW8Num9z5"/>
    <w:uiPriority w:val="99"/>
    <w:rsid w:val="00341ADC"/>
  </w:style>
  <w:style w:type="character" w:customStyle="1" w:styleId="WW8Num9z6">
    <w:name w:val="WW8Num9z6"/>
    <w:uiPriority w:val="99"/>
    <w:rsid w:val="00341ADC"/>
  </w:style>
  <w:style w:type="character" w:customStyle="1" w:styleId="WW8Num9z7">
    <w:name w:val="WW8Num9z7"/>
    <w:uiPriority w:val="99"/>
    <w:rsid w:val="00341ADC"/>
  </w:style>
  <w:style w:type="character" w:customStyle="1" w:styleId="WW8Num9z8">
    <w:name w:val="WW8Num9z8"/>
    <w:uiPriority w:val="99"/>
    <w:rsid w:val="00341ADC"/>
  </w:style>
  <w:style w:type="character" w:customStyle="1" w:styleId="10">
    <w:name w:val="Основной шрифт абзаца1"/>
    <w:uiPriority w:val="99"/>
    <w:rsid w:val="00341ADC"/>
  </w:style>
  <w:style w:type="character" w:styleId="PageNumber">
    <w:name w:val="page number"/>
    <w:basedOn w:val="10"/>
    <w:uiPriority w:val="99"/>
    <w:rsid w:val="00341ADC"/>
    <w:rPr>
      <w:rFonts w:cs="Times New Roman"/>
    </w:rPr>
  </w:style>
  <w:style w:type="character" w:customStyle="1" w:styleId="a">
    <w:name w:val="Виділення жирним"/>
    <w:uiPriority w:val="99"/>
    <w:rsid w:val="00341ADC"/>
    <w:rPr>
      <w:b/>
    </w:rPr>
  </w:style>
  <w:style w:type="character" w:customStyle="1" w:styleId="a0">
    <w:name w:val="Основний текст_"/>
    <w:uiPriority w:val="99"/>
    <w:rsid w:val="00341ADC"/>
    <w:rPr>
      <w:sz w:val="21"/>
    </w:rPr>
  </w:style>
  <w:style w:type="character" w:customStyle="1" w:styleId="rvts0">
    <w:name w:val="rvts0"/>
    <w:uiPriority w:val="99"/>
    <w:rsid w:val="00341ADC"/>
  </w:style>
  <w:style w:type="character" w:customStyle="1" w:styleId="HTMLPreformattedChar">
    <w:name w:val="HTML Preformatted Char"/>
    <w:uiPriority w:val="99"/>
    <w:rsid w:val="00341ADC"/>
    <w:rPr>
      <w:rFonts w:ascii="Courier New" w:eastAsia="Times New Roman" w:hAnsi="Courier New"/>
      <w:lang w:val="ru-RU"/>
    </w:rPr>
  </w:style>
  <w:style w:type="character" w:customStyle="1" w:styleId="rvts23">
    <w:name w:val="rvts23"/>
    <w:uiPriority w:val="99"/>
    <w:rsid w:val="00341ADC"/>
  </w:style>
  <w:style w:type="character" w:customStyle="1" w:styleId="apple-converted-space">
    <w:name w:val="apple-converted-space"/>
    <w:basedOn w:val="10"/>
    <w:uiPriority w:val="99"/>
    <w:rsid w:val="00341ADC"/>
    <w:rPr>
      <w:rFonts w:cs="Times New Roman"/>
    </w:rPr>
  </w:style>
  <w:style w:type="character" w:customStyle="1" w:styleId="FontStyle13">
    <w:name w:val="Font Style13"/>
    <w:uiPriority w:val="99"/>
    <w:rsid w:val="00341ADC"/>
    <w:rPr>
      <w:rFonts w:ascii="Times New Roman" w:hAnsi="Times New Roman"/>
      <w:sz w:val="26"/>
    </w:rPr>
  </w:style>
  <w:style w:type="character" w:customStyle="1" w:styleId="a1">
    <w:name w:val="Нижній колонтитул Знак"/>
    <w:uiPriority w:val="99"/>
    <w:rsid w:val="00341ADC"/>
    <w:rPr>
      <w:sz w:val="24"/>
      <w:lang w:val="uk-UA" w:eastAsia="zh-CN"/>
    </w:rPr>
  </w:style>
  <w:style w:type="character" w:customStyle="1" w:styleId="a2">
    <w:name w:val="Верхній колонтитул Знак"/>
    <w:uiPriority w:val="99"/>
    <w:rsid w:val="00341ADC"/>
    <w:rPr>
      <w:sz w:val="24"/>
      <w:lang w:val="uk-UA" w:eastAsia="zh-CN"/>
    </w:rPr>
  </w:style>
  <w:style w:type="character" w:customStyle="1" w:styleId="a3">
    <w:name w:val="Текст у виносці Знак"/>
    <w:basedOn w:val="DefaultParagraphFont"/>
    <w:uiPriority w:val="99"/>
    <w:semiHidden/>
    <w:rPr>
      <w:rFonts w:ascii="Segoe UI" w:hAnsi="Segoe UI" w:cs="Segoe UI"/>
      <w:bCs/>
      <w:sz w:val="18"/>
      <w:szCs w:val="18"/>
      <w:lang w:bidi="ar-SA"/>
    </w:rPr>
  </w:style>
  <w:style w:type="paragraph" w:customStyle="1" w:styleId="a4">
    <w:name w:val="Заголовок"/>
    <w:basedOn w:val="Normal"/>
    <w:next w:val="BodyText"/>
    <w:uiPriority w:val="99"/>
    <w:rsid w:val="00341ADC"/>
    <w:pPr>
      <w:keepNext/>
      <w:spacing w:before="240" w:after="120"/>
    </w:pPr>
    <w:rPr>
      <w:rFonts w:eastAsia="Microsoft YaHei" w:cs="Arial"/>
      <w:szCs w:val="28"/>
    </w:rPr>
  </w:style>
  <w:style w:type="paragraph" w:styleId="BodyText">
    <w:name w:val="Body Text"/>
    <w:basedOn w:val="Normal"/>
    <w:link w:val="BodyTextChar"/>
    <w:uiPriority w:val="99"/>
    <w:rsid w:val="00341AD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24045"/>
    <w:rPr>
      <w:rFonts w:ascii="Times New Roman" w:hAnsi="Times New Roman" w:cs="Times New Roman"/>
      <w:bCs/>
      <w:color w:val="00000A"/>
      <w:sz w:val="28"/>
      <w:szCs w:val="24"/>
      <w:lang w:eastAsia="zh-CN"/>
    </w:rPr>
  </w:style>
  <w:style w:type="paragraph" w:styleId="List">
    <w:name w:val="List"/>
    <w:basedOn w:val="BodyText"/>
    <w:uiPriority w:val="99"/>
    <w:rsid w:val="00341ADC"/>
    <w:rPr>
      <w:rFonts w:cs="Arial"/>
    </w:rPr>
  </w:style>
  <w:style w:type="paragraph" w:styleId="Caption">
    <w:name w:val="caption"/>
    <w:basedOn w:val="Normal"/>
    <w:uiPriority w:val="99"/>
    <w:qFormat/>
    <w:rsid w:val="00341AD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5">
    <w:name w:val="Покажчик"/>
    <w:basedOn w:val="Normal"/>
    <w:uiPriority w:val="99"/>
    <w:rsid w:val="00341ADC"/>
    <w:pPr>
      <w:suppressLineNumbers/>
    </w:pPr>
    <w:rPr>
      <w:rFonts w:cs="Arial"/>
    </w:rPr>
  </w:style>
  <w:style w:type="paragraph" w:customStyle="1" w:styleId="11">
    <w:name w:val="Назва об'єкта1"/>
    <w:basedOn w:val="Normal"/>
    <w:uiPriority w:val="99"/>
    <w:rsid w:val="00341ADC"/>
    <w:pPr>
      <w:suppressLineNumbers/>
      <w:spacing w:before="120" w:after="120"/>
    </w:pPr>
    <w:rPr>
      <w:rFonts w:cs="Arial"/>
      <w:i/>
      <w:iCs/>
    </w:rPr>
  </w:style>
  <w:style w:type="paragraph" w:styleId="Header">
    <w:name w:val="header"/>
    <w:basedOn w:val="Normal"/>
    <w:link w:val="HeaderChar"/>
    <w:uiPriority w:val="99"/>
    <w:rsid w:val="00341ADC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24045"/>
    <w:rPr>
      <w:rFonts w:ascii="Times New Roman" w:hAnsi="Times New Roman" w:cs="Times New Roman"/>
      <w:bCs/>
      <w:color w:val="00000A"/>
      <w:sz w:val="28"/>
      <w:szCs w:val="24"/>
      <w:lang w:eastAsia="zh-CN"/>
    </w:rPr>
  </w:style>
  <w:style w:type="paragraph" w:styleId="BodyTextIndent">
    <w:name w:val="Body Text Indent"/>
    <w:basedOn w:val="Normal"/>
    <w:link w:val="BodyTextIndentChar"/>
    <w:uiPriority w:val="99"/>
    <w:rsid w:val="00341ADC"/>
    <w:pPr>
      <w:ind w:firstLine="545"/>
      <w:jc w:val="both"/>
    </w:pPr>
    <w:rPr>
      <w:bCs w:val="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24045"/>
    <w:rPr>
      <w:rFonts w:ascii="Times New Roman" w:hAnsi="Times New Roman" w:cs="Times New Roman"/>
      <w:bCs/>
      <w:color w:val="00000A"/>
      <w:sz w:val="28"/>
      <w:szCs w:val="24"/>
      <w:lang w:eastAsia="zh-CN"/>
    </w:rPr>
  </w:style>
  <w:style w:type="paragraph" w:styleId="NormalWeb">
    <w:name w:val="Normal (Web)"/>
    <w:basedOn w:val="Normal"/>
    <w:uiPriority w:val="99"/>
    <w:rsid w:val="00341ADC"/>
    <w:pPr>
      <w:spacing w:before="280" w:after="280"/>
    </w:pPr>
    <w:rPr>
      <w:bCs w:val="0"/>
      <w:sz w:val="24"/>
      <w:lang w:val="ru-RU"/>
    </w:rPr>
  </w:style>
  <w:style w:type="paragraph" w:customStyle="1" w:styleId="a6">
    <w:name w:val="Знак Знак Знак Знак Знак Знак"/>
    <w:basedOn w:val="Normal"/>
    <w:uiPriority w:val="99"/>
    <w:rsid w:val="00341ADC"/>
    <w:rPr>
      <w:rFonts w:ascii="Verdana" w:hAnsi="Verdana" w:cs="Verdana"/>
      <w:bCs w:val="0"/>
      <w:sz w:val="20"/>
      <w:szCs w:val="20"/>
      <w:lang w:val="en-US"/>
    </w:rPr>
  </w:style>
  <w:style w:type="paragraph" w:customStyle="1" w:styleId="a7">
    <w:name w:val="Абзац списка"/>
    <w:basedOn w:val="Normal"/>
    <w:uiPriority w:val="99"/>
    <w:rsid w:val="00341ADC"/>
    <w:pPr>
      <w:ind w:left="720"/>
      <w:contextualSpacing/>
    </w:pPr>
    <w:rPr>
      <w:bCs w:val="0"/>
      <w:szCs w:val="28"/>
      <w:lang w:val="ru-RU"/>
    </w:rPr>
  </w:style>
  <w:style w:type="paragraph" w:styleId="HTMLPreformatted">
    <w:name w:val="HTML Preformatted"/>
    <w:basedOn w:val="Normal"/>
    <w:link w:val="HTMLPreformattedChar1"/>
    <w:uiPriority w:val="99"/>
    <w:rsid w:val="00341A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character" w:customStyle="1" w:styleId="HTMLPreformattedChar1">
    <w:name w:val="HTML Preformatted Char1"/>
    <w:basedOn w:val="DefaultParagraphFont"/>
    <w:link w:val="HTMLPreformatted"/>
    <w:uiPriority w:val="99"/>
    <w:semiHidden/>
    <w:rsid w:val="00C24045"/>
    <w:rPr>
      <w:rFonts w:ascii="Courier New" w:hAnsi="Courier New" w:cs="Courier New"/>
      <w:bCs/>
      <w:color w:val="00000A"/>
      <w:sz w:val="20"/>
      <w:szCs w:val="20"/>
      <w:lang w:eastAsia="zh-CN"/>
    </w:rPr>
  </w:style>
  <w:style w:type="paragraph" w:customStyle="1" w:styleId="western">
    <w:name w:val="western"/>
    <w:basedOn w:val="Normal"/>
    <w:uiPriority w:val="99"/>
    <w:rsid w:val="00341ADC"/>
    <w:pPr>
      <w:spacing w:before="280" w:after="280"/>
    </w:pPr>
    <w:rPr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Normal"/>
    <w:uiPriority w:val="99"/>
    <w:rsid w:val="00341ADC"/>
    <w:rPr>
      <w:rFonts w:ascii="Verdana" w:hAnsi="Verdana" w:cs="Verdana"/>
      <w:bCs w:val="0"/>
      <w:sz w:val="20"/>
      <w:szCs w:val="20"/>
      <w:lang w:val="en-US"/>
    </w:rPr>
  </w:style>
  <w:style w:type="paragraph" w:customStyle="1" w:styleId="a8">
    <w:name w:val="Без интервала"/>
    <w:uiPriority w:val="99"/>
    <w:rsid w:val="00341ADC"/>
    <w:pPr>
      <w:suppressAutoHyphens/>
    </w:pPr>
    <w:rPr>
      <w:rFonts w:ascii="Calibri" w:hAnsi="Calibri" w:cs="Calibri"/>
      <w:color w:val="00000A"/>
      <w:lang w:val="ru-RU" w:eastAsia="zh-CN"/>
    </w:rPr>
  </w:style>
  <w:style w:type="paragraph" w:customStyle="1" w:styleId="12">
    <w:name w:val="Основной текст1"/>
    <w:basedOn w:val="Normal"/>
    <w:uiPriority w:val="99"/>
    <w:rsid w:val="00341ADC"/>
    <w:pPr>
      <w:spacing w:after="120"/>
    </w:pPr>
  </w:style>
  <w:style w:type="paragraph" w:customStyle="1" w:styleId="31">
    <w:name w:val="Основной текст с отступом 31"/>
    <w:basedOn w:val="Normal"/>
    <w:uiPriority w:val="99"/>
    <w:rsid w:val="00341ADC"/>
    <w:pPr>
      <w:ind w:left="436" w:hanging="436"/>
    </w:pPr>
    <w:rPr>
      <w:bCs w:val="0"/>
    </w:rPr>
  </w:style>
  <w:style w:type="paragraph" w:customStyle="1" w:styleId="Style5">
    <w:name w:val="Style5"/>
    <w:basedOn w:val="Normal"/>
    <w:uiPriority w:val="99"/>
    <w:rsid w:val="00341ADC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ListParagraph">
    <w:name w:val="List Paragraph"/>
    <w:basedOn w:val="Normal"/>
    <w:uiPriority w:val="99"/>
    <w:qFormat/>
    <w:rsid w:val="00341ADC"/>
    <w:pPr>
      <w:spacing w:after="200"/>
      <w:ind w:left="720"/>
    </w:pPr>
  </w:style>
  <w:style w:type="paragraph" w:customStyle="1" w:styleId="a9">
    <w:name w:val="Вміст рамки"/>
    <w:basedOn w:val="Normal"/>
    <w:uiPriority w:val="99"/>
    <w:rsid w:val="00341ADC"/>
  </w:style>
  <w:style w:type="paragraph" w:customStyle="1" w:styleId="aa">
    <w:name w:val="Вміст таблиці"/>
    <w:basedOn w:val="Normal"/>
    <w:uiPriority w:val="99"/>
    <w:rsid w:val="00341ADC"/>
    <w:pPr>
      <w:suppressLineNumbers/>
    </w:pPr>
  </w:style>
  <w:style w:type="paragraph" w:customStyle="1" w:styleId="ab">
    <w:name w:val="Заголовок таблиці"/>
    <w:basedOn w:val="aa"/>
    <w:uiPriority w:val="99"/>
    <w:rsid w:val="00341ADC"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rsid w:val="00341ADC"/>
    <w:pPr>
      <w:tabs>
        <w:tab w:val="center" w:pos="4986"/>
        <w:tab w:val="right" w:pos="9973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24045"/>
    <w:rPr>
      <w:rFonts w:ascii="Times New Roman" w:hAnsi="Times New Roman" w:cs="Times New Roman"/>
      <w:bCs/>
      <w:color w:val="00000A"/>
      <w:sz w:val="28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045"/>
    <w:rPr>
      <w:rFonts w:ascii="Times New Roman" w:hAnsi="Times New Roman" w:cs="Times New Roman"/>
      <w:bCs/>
      <w:color w:val="00000A"/>
      <w:sz w:val="0"/>
      <w:szCs w:val="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199</TotalTime>
  <Pages>3</Pages>
  <Words>2679</Words>
  <Characters>1528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cp:keywords/>
  <dc:description/>
  <cp:lastModifiedBy>sheremeta</cp:lastModifiedBy>
  <cp:revision>30</cp:revision>
  <cp:lastPrinted>2022-02-21T08:34:00Z</cp:lastPrinted>
  <dcterms:created xsi:type="dcterms:W3CDTF">2020-12-15T16:48:00Z</dcterms:created>
  <dcterms:modified xsi:type="dcterms:W3CDTF">2022-08-05T12:02:00Z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