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9E" w:rsidRDefault="00DD0F51" w:rsidP="00450D9E">
      <w:pPr>
        <w:pStyle w:val="1"/>
        <w:rPr>
          <w:sz w:val="28"/>
          <w:szCs w:val="28"/>
          <w:lang w:val="ru-RU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20854985" r:id="rId9"/>
        </w:pict>
      </w:r>
    </w:p>
    <w:p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50D9E" w:rsidRPr="0002371A" w:rsidRDefault="00450D9E" w:rsidP="00450D9E">
      <w:pPr>
        <w:rPr>
          <w:szCs w:val="28"/>
        </w:rPr>
      </w:pPr>
    </w:p>
    <w:p w:rsidR="00450D9E" w:rsidRPr="0002371A" w:rsidRDefault="00450D9E" w:rsidP="00450D9E">
      <w:pPr>
        <w:rPr>
          <w:szCs w:val="28"/>
        </w:rPr>
      </w:pPr>
    </w:p>
    <w:p w:rsidR="00504EEB" w:rsidRPr="00474EC8" w:rsidRDefault="00450D9E" w:rsidP="006C1A79">
      <w:pPr>
        <w:pStyle w:val="a9"/>
        <w:spacing w:after="0" w:line="240" w:lineRule="auto"/>
        <w:ind w:right="4959"/>
        <w:jc w:val="both"/>
        <w:rPr>
          <w:szCs w:val="28"/>
          <w:lang w:val="ru-RU"/>
        </w:rPr>
      </w:pPr>
      <w:r>
        <w:t xml:space="preserve">Про </w:t>
      </w:r>
      <w:r w:rsidR="00504EEB">
        <w:t xml:space="preserve">затвердження </w:t>
      </w:r>
      <w:r w:rsidR="006C1A79">
        <w:rPr>
          <w:szCs w:val="28"/>
          <w:lang w:val="uk-UA"/>
        </w:rPr>
        <w:t xml:space="preserve">Плану </w:t>
      </w:r>
      <w:r w:rsidR="00504EEB">
        <w:rPr>
          <w:szCs w:val="28"/>
          <w:lang w:val="uk-UA"/>
        </w:rPr>
        <w:t xml:space="preserve">заходів </w:t>
      </w:r>
      <w:r w:rsidR="006C1A79">
        <w:rPr>
          <w:szCs w:val="28"/>
          <w:lang w:val="uk-UA"/>
        </w:rPr>
        <w:t>з реалізації</w:t>
      </w:r>
      <w:r w:rsidR="00504EEB">
        <w:rPr>
          <w:szCs w:val="28"/>
          <w:lang w:val="uk-UA"/>
        </w:rPr>
        <w:t xml:space="preserve"> Націо</w:t>
      </w:r>
      <w:r w:rsidR="006C1A79">
        <w:rPr>
          <w:szCs w:val="28"/>
          <w:lang w:val="uk-UA"/>
        </w:rPr>
        <w:t xml:space="preserve">нальної </w:t>
      </w:r>
      <w:r w:rsidR="00504EEB">
        <w:rPr>
          <w:szCs w:val="28"/>
          <w:lang w:val="uk-UA"/>
        </w:rPr>
        <w:t xml:space="preserve">стратегії </w:t>
      </w:r>
      <w:r w:rsidR="006C1A79">
        <w:rPr>
          <w:szCs w:val="28"/>
          <w:lang w:val="uk-UA"/>
        </w:rPr>
        <w:t>зі </w:t>
      </w:r>
      <w:r w:rsidR="00504EEB">
        <w:rPr>
          <w:szCs w:val="28"/>
          <w:lang w:val="uk-UA"/>
        </w:rPr>
        <w:t xml:space="preserve">створення </w:t>
      </w:r>
      <w:proofErr w:type="spellStart"/>
      <w:r w:rsidR="00504EEB">
        <w:rPr>
          <w:szCs w:val="28"/>
          <w:lang w:val="uk-UA"/>
        </w:rPr>
        <w:t>безбар’єрного</w:t>
      </w:r>
      <w:proofErr w:type="spellEnd"/>
      <w:r w:rsidR="00504EEB">
        <w:rPr>
          <w:szCs w:val="28"/>
          <w:lang w:val="uk-UA"/>
        </w:rPr>
        <w:t xml:space="preserve"> простору </w:t>
      </w:r>
      <w:r w:rsidR="006C1A79">
        <w:rPr>
          <w:szCs w:val="28"/>
          <w:lang w:val="uk-UA"/>
        </w:rPr>
        <w:t xml:space="preserve">в Луцькій міській </w:t>
      </w:r>
      <w:r w:rsidR="00504EEB">
        <w:rPr>
          <w:szCs w:val="28"/>
          <w:lang w:val="uk-UA"/>
        </w:rPr>
        <w:t xml:space="preserve">територіальній </w:t>
      </w:r>
      <w:r w:rsidR="006C1A79">
        <w:rPr>
          <w:szCs w:val="28"/>
          <w:lang w:val="uk-UA"/>
        </w:rPr>
        <w:t xml:space="preserve">громаді на 2022–2024 </w:t>
      </w:r>
      <w:r w:rsidR="00504EEB">
        <w:rPr>
          <w:szCs w:val="28"/>
          <w:lang w:val="uk-UA"/>
        </w:rPr>
        <w:t>роки</w:t>
      </w:r>
    </w:p>
    <w:p w:rsidR="00450D9E" w:rsidRPr="00504EEB" w:rsidRDefault="00450D9E" w:rsidP="0065189F">
      <w:pPr>
        <w:rPr>
          <w:lang w:val="ru-RU"/>
        </w:rPr>
      </w:pPr>
    </w:p>
    <w:p w:rsidR="00450D9E" w:rsidRDefault="00450D9E" w:rsidP="0065189F"/>
    <w:p w:rsidR="000935DF" w:rsidRPr="0065189F" w:rsidRDefault="0065189F" w:rsidP="0065189F">
      <w:pPr>
        <w:ind w:firstLine="567"/>
        <w:jc w:val="both"/>
      </w:pPr>
      <w:r>
        <w:t>Керуючись ст. 42, п. 8 ст. 59 Закону України «Про місцеве самоврядування в Україні»</w:t>
      </w:r>
      <w:r w:rsidR="0051689C">
        <w:t>,</w:t>
      </w:r>
      <w:r w:rsidR="00504EEB">
        <w:t xml:space="preserve"> </w:t>
      </w:r>
      <w:r w:rsidR="00504EEB" w:rsidRPr="00BE3666">
        <w:rPr>
          <w:szCs w:val="28"/>
        </w:rPr>
        <w:t>на виконання розпоряджень Кабінету Міністрів України від 14.04.2021 №</w:t>
      </w:r>
      <w:r w:rsidR="00504EEB">
        <w:rPr>
          <w:szCs w:val="28"/>
        </w:rPr>
        <w:t> </w:t>
      </w:r>
      <w:r w:rsidR="00504EEB" w:rsidRPr="00BE3666">
        <w:rPr>
          <w:szCs w:val="28"/>
        </w:rPr>
        <w:t>366-р «Про схвалення Національної стратегії із створення безбар’єрного простору в Україні на період до 2030 року», від 04.08.2021 №</w:t>
      </w:r>
      <w:r w:rsidR="00504EEB">
        <w:rPr>
          <w:szCs w:val="28"/>
        </w:rPr>
        <w:t> </w:t>
      </w:r>
      <w:r w:rsidR="00504EEB" w:rsidRPr="00BE3666">
        <w:rPr>
          <w:szCs w:val="28"/>
        </w:rPr>
        <w:t xml:space="preserve">883-р «Про затвердження плану заходів на 2021 і 2022 роки з реалізації Національної стратегії із створення безбар’єрного простору в </w:t>
      </w:r>
      <w:r w:rsidR="00D86248">
        <w:rPr>
          <w:szCs w:val="28"/>
        </w:rPr>
        <w:t>Україні на період до 2030 року»</w:t>
      </w:r>
      <w:r w:rsidR="000935DF" w:rsidRPr="00911F5D">
        <w:rPr>
          <w:szCs w:val="28"/>
        </w:rPr>
        <w:t>:</w:t>
      </w:r>
    </w:p>
    <w:p w:rsidR="00450D9E" w:rsidRDefault="00450D9E" w:rsidP="00C82012">
      <w:pPr>
        <w:ind w:firstLine="567"/>
        <w:jc w:val="both"/>
        <w:rPr>
          <w:sz w:val="24"/>
        </w:rPr>
      </w:pPr>
    </w:p>
    <w:p w:rsidR="0065189F" w:rsidRPr="00D86248" w:rsidRDefault="0065189F" w:rsidP="00C82012">
      <w:pPr>
        <w:ind w:firstLine="567"/>
        <w:jc w:val="both"/>
        <w:rPr>
          <w:sz w:val="16"/>
          <w:szCs w:val="16"/>
        </w:rPr>
      </w:pPr>
    </w:p>
    <w:p w:rsidR="00450D9E" w:rsidRDefault="00450D9E" w:rsidP="0065189F">
      <w:pPr>
        <w:pStyle w:val="a9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 w:rsidRPr="00911F5D">
        <w:rPr>
          <w:szCs w:val="28"/>
        </w:rPr>
        <w:t>1.</w:t>
      </w:r>
      <w:r w:rsidR="009A4000" w:rsidRPr="00911F5D">
        <w:rPr>
          <w:szCs w:val="28"/>
        </w:rPr>
        <w:t> </w:t>
      </w:r>
      <w:r w:rsidR="0065189F">
        <w:rPr>
          <w:szCs w:val="28"/>
        </w:rPr>
        <w:t xml:space="preserve">Затвердити </w:t>
      </w:r>
      <w:r w:rsidR="0065189F">
        <w:rPr>
          <w:szCs w:val="28"/>
          <w:lang w:val="uk-UA"/>
        </w:rPr>
        <w:t>План заходів з реалізації Національної стратегії зі створення безбар’єрного простору в Луцькій міській</w:t>
      </w:r>
      <w:r w:rsidR="006C1A79">
        <w:rPr>
          <w:szCs w:val="28"/>
          <w:lang w:val="uk-UA"/>
        </w:rPr>
        <w:t xml:space="preserve"> територіальній громаді на 2022–</w:t>
      </w:r>
      <w:r w:rsidR="000C4A3C">
        <w:rPr>
          <w:szCs w:val="28"/>
          <w:lang w:val="uk-UA"/>
        </w:rPr>
        <w:t>2024 ро</w:t>
      </w:r>
      <w:bookmarkStart w:id="0" w:name="_GoBack"/>
      <w:r w:rsidR="000C4A3C" w:rsidRPr="000C4A3C">
        <w:rPr>
          <w:szCs w:val="28"/>
          <w:lang w:val="uk-UA"/>
        </w:rPr>
        <w:t>ки, що додається</w:t>
      </w:r>
      <w:r w:rsidRPr="000C4A3C">
        <w:rPr>
          <w:szCs w:val="28"/>
        </w:rPr>
        <w:t>.</w:t>
      </w:r>
      <w:bookmarkEnd w:id="0"/>
    </w:p>
    <w:p w:rsidR="0065189F" w:rsidRPr="0065189F" w:rsidRDefault="0065189F" w:rsidP="0065189F">
      <w:pPr>
        <w:pStyle w:val="a9"/>
        <w:spacing w:after="0" w:line="240" w:lineRule="auto"/>
        <w:ind w:firstLine="567"/>
        <w:jc w:val="both"/>
        <w:rPr>
          <w:szCs w:val="28"/>
          <w:lang w:val="uk-UA"/>
        </w:rPr>
      </w:pPr>
    </w:p>
    <w:p w:rsidR="00450D9E" w:rsidRPr="00CB5C5A" w:rsidRDefault="00D86248" w:rsidP="0065189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450D9E" w:rsidRPr="00CB5C5A">
        <w:rPr>
          <w:color w:val="000000"/>
          <w:szCs w:val="28"/>
        </w:rPr>
        <w:t xml:space="preserve">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="00450D9E" w:rsidRPr="00CB5C5A">
        <w:rPr>
          <w:color w:val="000000"/>
          <w:szCs w:val="28"/>
        </w:rPr>
        <w:t>Чебелюк.</w:t>
      </w:r>
    </w:p>
    <w:p w:rsidR="00450D9E" w:rsidRPr="005D316A" w:rsidRDefault="00450D9E" w:rsidP="0065189F">
      <w:pPr>
        <w:ind w:firstLine="709"/>
        <w:jc w:val="both"/>
        <w:rPr>
          <w:sz w:val="16"/>
          <w:szCs w:val="16"/>
        </w:rPr>
      </w:pPr>
    </w:p>
    <w:p w:rsidR="00C82012" w:rsidRDefault="00C82012" w:rsidP="0065189F">
      <w:pPr>
        <w:ind w:firstLine="709"/>
        <w:jc w:val="both"/>
        <w:rPr>
          <w:sz w:val="32"/>
          <w:szCs w:val="32"/>
        </w:rPr>
      </w:pPr>
    </w:p>
    <w:p w:rsidR="00C82012" w:rsidRPr="00912B47" w:rsidRDefault="00C82012" w:rsidP="00450D9E">
      <w:pPr>
        <w:ind w:firstLine="709"/>
        <w:rPr>
          <w:sz w:val="32"/>
          <w:szCs w:val="32"/>
        </w:rPr>
      </w:pPr>
    </w:p>
    <w:p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:rsidR="00450D9E" w:rsidRDefault="00450D9E" w:rsidP="00450D9E">
      <w:pPr>
        <w:rPr>
          <w:sz w:val="24"/>
        </w:rPr>
      </w:pPr>
    </w:p>
    <w:p w:rsidR="005D316A" w:rsidRPr="00C82012" w:rsidRDefault="005D316A" w:rsidP="00450D9E">
      <w:pPr>
        <w:rPr>
          <w:sz w:val="24"/>
        </w:rPr>
      </w:pPr>
    </w:p>
    <w:p w:rsidR="005D316A" w:rsidRDefault="005D316A" w:rsidP="00450D9E">
      <w:pPr>
        <w:rPr>
          <w:sz w:val="10"/>
          <w:szCs w:val="10"/>
        </w:rPr>
      </w:pPr>
    </w:p>
    <w:p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51" w:rsidRDefault="00DD0F51">
      <w:r>
        <w:separator/>
      </w:r>
    </w:p>
  </w:endnote>
  <w:endnote w:type="continuationSeparator" w:id="0">
    <w:p w:rsidR="00DD0F51" w:rsidRDefault="00D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51" w:rsidRDefault="00DD0F51">
      <w:r>
        <w:separator/>
      </w:r>
    </w:p>
  </w:footnote>
  <w:footnote w:type="continuationSeparator" w:id="0">
    <w:p w:rsidR="00DD0F51" w:rsidRDefault="00D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B6344"/>
    <w:rsid w:val="000C4A3C"/>
    <w:rsid w:val="000D2E88"/>
    <w:rsid w:val="000F4494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3136E4"/>
    <w:rsid w:val="003173FB"/>
    <w:rsid w:val="00327AB3"/>
    <w:rsid w:val="00335B4D"/>
    <w:rsid w:val="00356281"/>
    <w:rsid w:val="00450D9E"/>
    <w:rsid w:val="00457155"/>
    <w:rsid w:val="004C2C6A"/>
    <w:rsid w:val="004F443C"/>
    <w:rsid w:val="00504EEB"/>
    <w:rsid w:val="0051689C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D316A"/>
    <w:rsid w:val="005D41E2"/>
    <w:rsid w:val="005E234E"/>
    <w:rsid w:val="006001E8"/>
    <w:rsid w:val="00600315"/>
    <w:rsid w:val="006138B3"/>
    <w:rsid w:val="00621676"/>
    <w:rsid w:val="006238DE"/>
    <w:rsid w:val="00623ACF"/>
    <w:rsid w:val="00640770"/>
    <w:rsid w:val="0065189F"/>
    <w:rsid w:val="00687788"/>
    <w:rsid w:val="006A2B26"/>
    <w:rsid w:val="006C1A79"/>
    <w:rsid w:val="006C78E7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11F5D"/>
    <w:rsid w:val="00912B47"/>
    <w:rsid w:val="00916CF1"/>
    <w:rsid w:val="009452A2"/>
    <w:rsid w:val="009557B3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732E5"/>
    <w:rsid w:val="00D80372"/>
    <w:rsid w:val="00D86248"/>
    <w:rsid w:val="00D864AD"/>
    <w:rsid w:val="00D91582"/>
    <w:rsid w:val="00D951FD"/>
    <w:rsid w:val="00D97375"/>
    <w:rsid w:val="00DA7711"/>
    <w:rsid w:val="00DB3861"/>
    <w:rsid w:val="00DD0F51"/>
    <w:rsid w:val="00DD3C8E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  <w:style w:type="paragraph" w:styleId="a9">
    <w:name w:val="Body Text"/>
    <w:basedOn w:val="a"/>
    <w:link w:val="aa"/>
    <w:unhideWhenUsed/>
    <w:rsid w:val="00504EEB"/>
    <w:pPr>
      <w:spacing w:after="140" w:line="288" w:lineRule="auto"/>
    </w:pPr>
    <w:rPr>
      <w:lang w:val="x-none"/>
    </w:rPr>
  </w:style>
  <w:style w:type="character" w:customStyle="1" w:styleId="aa">
    <w:name w:val="Основной текст Знак"/>
    <w:basedOn w:val="a0"/>
    <w:link w:val="a9"/>
    <w:rsid w:val="00504EEB"/>
    <w:rPr>
      <w:rFonts w:ascii="Times New Roman" w:eastAsia="Times New Roman" w:hAnsi="Times New Roman" w:cs="Times New Roman"/>
      <w:bCs/>
      <w:sz w:val="28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  <w:style w:type="paragraph" w:styleId="a9">
    <w:name w:val="Body Text"/>
    <w:basedOn w:val="a"/>
    <w:link w:val="aa"/>
    <w:unhideWhenUsed/>
    <w:rsid w:val="00504EEB"/>
    <w:pPr>
      <w:spacing w:after="140" w:line="288" w:lineRule="auto"/>
    </w:pPr>
    <w:rPr>
      <w:lang w:val="x-none"/>
    </w:rPr>
  </w:style>
  <w:style w:type="character" w:customStyle="1" w:styleId="aa">
    <w:name w:val="Основной текст Знак"/>
    <w:basedOn w:val="a0"/>
    <w:link w:val="a9"/>
    <w:rsid w:val="00504EEB"/>
    <w:rPr>
      <w:rFonts w:ascii="Times New Roman" w:eastAsia="Times New Roman" w:hAnsi="Times New Roman" w:cs="Times New Roman"/>
      <w:bCs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Поліщук Оксана Анатоліївна</cp:lastModifiedBy>
  <cp:revision>8</cp:revision>
  <cp:lastPrinted>2022-07-18T12:19:00Z</cp:lastPrinted>
  <dcterms:created xsi:type="dcterms:W3CDTF">2022-07-28T07:00:00Z</dcterms:created>
  <dcterms:modified xsi:type="dcterms:W3CDTF">2022-08-01T07:30:00Z</dcterms:modified>
</cp:coreProperties>
</file>