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76" w:rsidRDefault="00431584">
      <w:pPr>
        <w:jc w:val="center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Додаток</w:t>
      </w:r>
    </w:p>
    <w:p w:rsidR="00292176" w:rsidRDefault="004315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до рішення виконавчого комітету</w:t>
      </w:r>
    </w:p>
    <w:p w:rsidR="00AB59A7" w:rsidRDefault="00AB59A7" w:rsidP="00AB59A7">
      <w:pPr>
        <w:ind w:left="10490"/>
      </w:pPr>
      <w:r>
        <w:rPr>
          <w:sz w:val="28"/>
          <w:szCs w:val="28"/>
          <w:lang w:val="uk-UA"/>
        </w:rPr>
        <w:t>міської ради</w:t>
      </w:r>
    </w:p>
    <w:p w:rsidR="00292176" w:rsidRDefault="00431584">
      <w:r>
        <w:rPr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_________________№_________</w:t>
      </w:r>
    </w:p>
    <w:p w:rsidR="00292176" w:rsidRDefault="00292176">
      <w:pPr>
        <w:jc w:val="right"/>
        <w:rPr>
          <w:sz w:val="16"/>
          <w:szCs w:val="16"/>
          <w:lang w:val="uk-UA"/>
        </w:rPr>
      </w:pPr>
    </w:p>
    <w:p w:rsidR="00292176" w:rsidRDefault="00431584">
      <w:pPr>
        <w:jc w:val="center"/>
      </w:pPr>
      <w:r>
        <w:rPr>
          <w:sz w:val="28"/>
          <w:szCs w:val="28"/>
          <w:lang w:val="uk-UA"/>
        </w:rPr>
        <w:t>Перелік природоохоронних заход</w:t>
      </w:r>
      <w:r w:rsidR="00AB59A7">
        <w:rPr>
          <w:sz w:val="28"/>
          <w:szCs w:val="28"/>
          <w:lang w:val="uk-UA"/>
        </w:rPr>
        <w:t xml:space="preserve">ів, що фінансуються за рахунок </w:t>
      </w:r>
      <w:r>
        <w:rPr>
          <w:sz w:val="28"/>
          <w:szCs w:val="28"/>
          <w:lang w:val="uk-UA"/>
        </w:rPr>
        <w:t>коштів</w:t>
      </w:r>
      <w:r w:rsidR="00AB59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фонду охорони навколишнього природного середовища </w:t>
      </w:r>
      <w:r>
        <w:rPr>
          <w:sz w:val="28"/>
          <w:szCs w:val="28"/>
          <w:lang w:val="uk-UA"/>
        </w:rPr>
        <w:t xml:space="preserve">Луцької міської територіальної </w:t>
      </w:r>
      <w:r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у 2022 році </w:t>
      </w:r>
      <w:r>
        <w:rPr>
          <w:sz w:val="28"/>
          <w:szCs w:val="28"/>
          <w:lang w:val="uk-UA"/>
        </w:rPr>
        <w:t>у новій редакції</w:t>
      </w:r>
    </w:p>
    <w:p w:rsidR="00292176" w:rsidRDefault="00431584">
      <w:pPr>
        <w:jc w:val="center"/>
      </w:pPr>
      <w:r>
        <w:rPr>
          <w:szCs w:val="28"/>
        </w:rPr>
        <w:t xml:space="preserve">                                                             </w:t>
      </w:r>
      <w:r>
        <w:t xml:space="preserve">                              </w:t>
      </w:r>
    </w:p>
    <w:tbl>
      <w:tblPr>
        <w:tblW w:w="15489" w:type="dxa"/>
        <w:tblInd w:w="-405" w:type="dxa"/>
        <w:tblLook w:val="04A0" w:firstRow="1" w:lastRow="0" w:firstColumn="1" w:lastColumn="0" w:noHBand="0" w:noVBand="1"/>
      </w:tblPr>
      <w:tblGrid>
        <w:gridCol w:w="655"/>
        <w:gridCol w:w="10206"/>
        <w:gridCol w:w="1276"/>
        <w:gridCol w:w="3352"/>
      </w:tblGrid>
      <w:tr w:rsidR="00292176" w:rsidTr="00AB59A7">
        <w:trPr>
          <w:trHeight w:val="27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№</w:t>
            </w:r>
          </w:p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Головний розпорядник коштів,</w:t>
            </w:r>
          </w:p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види діяльності, що належать до природоохоронних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Сума,</w:t>
            </w:r>
          </w:p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sz w:val="26"/>
                <w:szCs w:val="26"/>
                <w:lang w:val="uk-UA"/>
              </w:rPr>
            </w:pPr>
            <w:r w:rsidRPr="00AB59A7">
              <w:rPr>
                <w:sz w:val="26"/>
                <w:szCs w:val="26"/>
                <w:lang w:val="uk-UA"/>
              </w:rPr>
              <w:t>Відповідність заход</w:t>
            </w:r>
            <w:r w:rsidRPr="00AB59A7">
              <w:rPr>
                <w:sz w:val="26"/>
                <w:szCs w:val="26"/>
                <w:lang w:val="uk-UA"/>
              </w:rPr>
              <w:t>у  видам діяльності, що належать до природоохоронних заходів, згідно з постановою КМУ від 17.09.1996 № 1147/ та  цільовій Програмі</w:t>
            </w:r>
          </w:p>
        </w:tc>
      </w:tr>
      <w:tr w:rsidR="00292176" w:rsidTr="00AB59A7">
        <w:trPr>
          <w:trHeight w:val="279"/>
        </w:trPr>
        <w:tc>
          <w:tcPr>
            <w:tcW w:w="1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b/>
                <w:color w:val="000000"/>
                <w:sz w:val="26"/>
                <w:szCs w:val="26"/>
                <w:lang w:val="uk-UA"/>
              </w:rPr>
              <w:t>Головний розпорядник коштів – виконавчий комітет міської ради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Збереження природно-заповідного фонду:</w:t>
            </w:r>
          </w:p>
          <w:p w:rsidR="00292176" w:rsidRPr="00AB59A7" w:rsidRDefault="0043158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утримання територій та об’єктів природно-заповідного фонду міської громади;</w:t>
            </w:r>
          </w:p>
          <w:p w:rsidR="00292176" w:rsidRPr="00AB59A7" w:rsidRDefault="0043158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розроблення проєктів створення та організації їх територій;</w:t>
            </w:r>
          </w:p>
          <w:p w:rsidR="00AB59A7" w:rsidRDefault="0043158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розроблення документації із землеустрою;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292176" w:rsidRPr="00AB59A7" w:rsidRDefault="0043158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діяльність щодо збереження тварин, занесених до Червоної книги України.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п.57, 59-1, 62, п.62-1, 63/</w:t>
            </w:r>
          </w:p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 розділ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VI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п.1-4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Охорона і раціональне використання водних ресурсів: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біологічна меліорація (зариблення) водойм;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заходи щодо відновлення і підтримання сприятливого гідрологічного режиму, санітарного стану та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благоустрою річок та інших водойм, створення водоохоронних зон (в т.ч. розробка проєктної документації);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утримання в належному стані прибережних захисних смуг та водоохоронних зон річок та водойм;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роботи пов’язані з поліпшенням технічного стану та благ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оустрою водойм;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паспортизація малих річок та водойм.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650,0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п. 3,9,11,12/</w:t>
            </w:r>
          </w:p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 розділ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I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п.1-3,9,10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Поводження з відходами: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заходи щодо екологічно безпечного збирання, перевезення, зберігання, утилізації і знешкодження відходів (відпрацьовані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люмінесцентні лампи, побутові хімічні джерела струму, відпрацьовані термометри, автомобільні шини);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придбання обладнання для збору відходів.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411,8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п.68,74-1/ </w:t>
            </w:r>
          </w:p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розділ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VII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>1,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pacing w:line="240" w:lineRule="atLeast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Обслуговування пунктів контролю і спостереження за забрудненням 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атмосферного повітря.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п.20, 76/ </w:t>
            </w:r>
          </w:p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розділ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II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Охорона і раціональне використання рослинних ресурсів: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заходи з озеленення населених пунктів громади;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ліквідація наслідків буреломів, сніголамів, вітровалів.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п.47/ </w:t>
            </w:r>
          </w:p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розділ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IV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п.1,2</w:t>
            </w:r>
          </w:p>
        </w:tc>
      </w:tr>
      <w:tr w:rsidR="00292176" w:rsidTr="00AB59A7">
        <w:trPr>
          <w:trHeight w:val="279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0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організація та проведення науково-технічних конференцій і семінарів, організація виставок, фестивалів та інших заходів (виготовлення та придбання нагород за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природоохоронну діяльність);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видання поліграфічної продукції екологічної тематики;</w:t>
            </w:r>
          </w:p>
          <w:p w:rsidR="00292176" w:rsidRPr="00AB59A7" w:rsidRDefault="00431584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придбання одноразових рукавиць та пакетів для сміття для проведення загальноміських екологічних толок та природоохоронних акцій.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30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>0,0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п.80/</w:t>
            </w:r>
          </w:p>
          <w:p w:rsidR="00292176" w:rsidRPr="00AB59A7" w:rsidRDefault="00431584">
            <w:pPr>
              <w:jc w:val="center"/>
              <w:rPr>
                <w:color w:val="000000"/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розділ  </w:t>
            </w:r>
            <w:r w:rsidRPr="00AB59A7">
              <w:rPr>
                <w:color w:val="000000"/>
                <w:sz w:val="26"/>
                <w:szCs w:val="26"/>
                <w:lang w:val="en-US"/>
              </w:rPr>
              <w:t xml:space="preserve">VIII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п.5</w:t>
            </w:r>
          </w:p>
        </w:tc>
      </w:tr>
      <w:tr w:rsidR="00292176" w:rsidTr="00AB59A7">
        <w:trPr>
          <w:trHeight w:val="279"/>
        </w:trPr>
        <w:tc>
          <w:tcPr>
            <w:tcW w:w="10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 w:rsidP="00AB59A7">
            <w:pPr>
              <w:ind w:left="831"/>
              <w:rPr>
                <w:color w:val="000000"/>
                <w:sz w:val="26"/>
                <w:szCs w:val="26"/>
                <w:lang w:val="uk-UA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176" w:rsidRPr="00AB59A7" w:rsidRDefault="00431584">
            <w:pPr>
              <w:snapToGrid w:val="0"/>
              <w:jc w:val="center"/>
              <w:rPr>
                <w:sz w:val="26"/>
                <w:szCs w:val="26"/>
              </w:rPr>
            </w:pPr>
            <w:r w:rsidRPr="00AB59A7">
              <w:rPr>
                <w:color w:val="000000"/>
                <w:sz w:val="26"/>
                <w:szCs w:val="26"/>
                <w:lang w:val="uk-UA"/>
              </w:rPr>
              <w:t xml:space="preserve">1 </w:t>
            </w:r>
            <w:r w:rsidRPr="00AB59A7">
              <w:rPr>
                <w:color w:val="000000"/>
                <w:sz w:val="26"/>
                <w:szCs w:val="26"/>
                <w:lang w:val="uk-UA"/>
              </w:rPr>
              <w:t>911,8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176" w:rsidRPr="00AB59A7" w:rsidRDefault="00292176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292176" w:rsidRDefault="00292176">
      <w:pPr>
        <w:rPr>
          <w:szCs w:val="28"/>
        </w:rPr>
      </w:pPr>
    </w:p>
    <w:p w:rsidR="00292176" w:rsidRDefault="00292176" w:rsidP="00AB59A7">
      <w:pPr>
        <w:ind w:left="-567"/>
        <w:rPr>
          <w:sz w:val="28"/>
          <w:szCs w:val="28"/>
          <w:lang w:val="uk-UA"/>
        </w:rPr>
      </w:pPr>
    </w:p>
    <w:p w:rsidR="00AB59A7" w:rsidRDefault="00AB59A7" w:rsidP="00AB59A7">
      <w:pPr>
        <w:ind w:left="-567"/>
        <w:rPr>
          <w:sz w:val="28"/>
          <w:szCs w:val="28"/>
          <w:lang w:val="uk-UA"/>
        </w:rPr>
      </w:pPr>
    </w:p>
    <w:p w:rsidR="00292176" w:rsidRDefault="00431584" w:rsidP="00AB59A7">
      <w:pPr>
        <w:ind w:left="-567"/>
      </w:pPr>
      <w:r>
        <w:rPr>
          <w:sz w:val="28"/>
          <w:szCs w:val="28"/>
          <w:lang w:val="uk-UA"/>
        </w:rPr>
        <w:t xml:space="preserve"> Заступник міського голови,</w:t>
      </w:r>
    </w:p>
    <w:p w:rsidR="00292176" w:rsidRDefault="00431584" w:rsidP="00AB59A7">
      <w:pPr>
        <w:ind w:left="-567"/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                                                          Юрій ВЕРБИЧ</w:t>
      </w:r>
    </w:p>
    <w:p w:rsidR="00292176" w:rsidRDefault="00431584" w:rsidP="00AB59A7">
      <w:pPr>
        <w:ind w:left="-567"/>
        <w:rPr>
          <w:lang w:val="uk-UA"/>
        </w:rPr>
      </w:pPr>
      <w:bookmarkStart w:id="0" w:name="__DdeLink__245_2480579728"/>
      <w:r>
        <w:rPr>
          <w:lang w:val="uk-UA"/>
        </w:rPr>
        <w:t xml:space="preserve">  </w:t>
      </w:r>
      <w:bookmarkEnd w:id="0"/>
    </w:p>
    <w:p w:rsidR="00AB59A7" w:rsidRDefault="00AB59A7" w:rsidP="00AB59A7">
      <w:pPr>
        <w:ind w:left="-567"/>
        <w:rPr>
          <w:lang w:val="uk-UA"/>
        </w:rPr>
      </w:pPr>
      <w:bookmarkStart w:id="1" w:name="_GoBack"/>
      <w:bookmarkEnd w:id="1"/>
    </w:p>
    <w:p w:rsidR="00292176" w:rsidRDefault="00431584" w:rsidP="00AB59A7">
      <w:pPr>
        <w:ind w:left="-567"/>
      </w:pPr>
      <w:r>
        <w:rPr>
          <w:lang w:val="uk-UA"/>
        </w:rPr>
        <w:t>Лисак 724 160</w:t>
      </w:r>
    </w:p>
    <w:sectPr w:rsidR="00292176" w:rsidSect="00AB59A7">
      <w:headerReference w:type="default" r:id="rId6"/>
      <w:pgSz w:w="16838" w:h="11906" w:orient="landscape"/>
      <w:pgMar w:top="1701" w:right="1134" w:bottom="1134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84" w:rsidRDefault="00431584">
      <w:r>
        <w:separator/>
      </w:r>
    </w:p>
  </w:endnote>
  <w:endnote w:type="continuationSeparator" w:id="0">
    <w:p w:rsidR="00431584" w:rsidRDefault="0043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84" w:rsidRDefault="00431584">
      <w:r>
        <w:separator/>
      </w:r>
    </w:p>
  </w:footnote>
  <w:footnote w:type="continuationSeparator" w:id="0">
    <w:p w:rsidR="00431584" w:rsidRDefault="0043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454264"/>
      <w:docPartObj>
        <w:docPartGallery w:val="Page Numbers (Top of Page)"/>
        <w:docPartUnique/>
      </w:docPartObj>
    </w:sdtPr>
    <w:sdtContent>
      <w:p w:rsidR="00AB59A7" w:rsidRDefault="00AB59A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AE" w:rsidRPr="009165AE">
          <w:rPr>
            <w:noProof/>
            <w:lang w:val="uk-UA"/>
          </w:rPr>
          <w:t>2</w:t>
        </w:r>
        <w:r>
          <w:fldChar w:fldCharType="end"/>
        </w:r>
      </w:p>
    </w:sdtContent>
  </w:sdt>
  <w:p w:rsidR="00292176" w:rsidRDefault="00292176" w:rsidP="00AB59A7">
    <w:pPr>
      <w:pStyle w:val="af3"/>
      <w:tabs>
        <w:tab w:val="clear" w:pos="4677"/>
        <w:tab w:val="clear" w:pos="9355"/>
        <w:tab w:val="left" w:pos="66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2176"/>
    <w:rsid w:val="00292176"/>
    <w:rsid w:val="00431584"/>
    <w:rsid w:val="009165AE"/>
    <w:rsid w:val="00AB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E795A"/>
  <w15:docId w15:val="{BE9893C1-E5CA-44A8-9671-D9EE0EE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Вміст рамки"/>
    <w:basedOn w:val="a"/>
    <w:qFormat/>
  </w:style>
  <w:style w:type="paragraph" w:styleId="af9">
    <w:name w:val="footer"/>
    <w:basedOn w:val="a"/>
    <w:link w:val="afa"/>
    <w:uiPriority w:val="99"/>
    <w:unhideWhenUsed/>
    <w:rsid w:val="00AB59A7"/>
    <w:pPr>
      <w:tabs>
        <w:tab w:val="center" w:pos="4986"/>
        <w:tab w:val="right" w:pos="9973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AB59A7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f4">
    <w:name w:val="Верхній колонтитул Знак"/>
    <w:basedOn w:val="a0"/>
    <w:link w:val="af3"/>
    <w:uiPriority w:val="99"/>
    <w:rsid w:val="00AB59A7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Додаток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Поліщук Оксана Анатоліївна</cp:lastModifiedBy>
  <cp:revision>44</cp:revision>
  <cp:lastPrinted>1995-11-21T17:41:00Z</cp:lastPrinted>
  <dcterms:created xsi:type="dcterms:W3CDTF">2012-02-16T08:25:00Z</dcterms:created>
  <dcterms:modified xsi:type="dcterms:W3CDTF">2022-08-10T11:47:00Z</dcterms:modified>
  <dc:language>uk-UA</dc:language>
</cp:coreProperties>
</file>