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67" w:rsidRDefault="00D01367" w:rsidP="00A742EF">
      <w:pPr>
        <w:ind w:left="5400"/>
        <w:rPr>
          <w:bCs/>
          <w:spacing w:val="-1"/>
          <w:sz w:val="28"/>
          <w:szCs w:val="28"/>
        </w:rPr>
      </w:pPr>
    </w:p>
    <w:p w:rsidR="00D01367" w:rsidRPr="00B71104" w:rsidRDefault="00D01367" w:rsidP="00A742EF">
      <w:pPr>
        <w:ind w:left="5400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 xml:space="preserve">Додаток </w:t>
      </w:r>
    </w:p>
    <w:p w:rsidR="00D01367" w:rsidRPr="00B71104" w:rsidRDefault="00D01367" w:rsidP="00B71104">
      <w:pPr>
        <w:ind w:left="5387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:rsidR="00D01367" w:rsidRPr="00B71104" w:rsidRDefault="00D01367" w:rsidP="00B71104">
      <w:pPr>
        <w:ind w:left="5387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>______________ №_________</w:t>
      </w:r>
    </w:p>
    <w:p w:rsidR="00D01367" w:rsidRDefault="00D01367" w:rsidP="008A175B">
      <w:pPr>
        <w:tabs>
          <w:tab w:val="left" w:pos="426"/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D01367" w:rsidRDefault="00D01367" w:rsidP="000D5D10">
      <w:pPr>
        <w:tabs>
          <w:tab w:val="left" w:pos="426"/>
          <w:tab w:val="left" w:pos="709"/>
        </w:tabs>
        <w:ind w:right="-81" w:firstLine="709"/>
        <w:jc w:val="center"/>
        <w:rPr>
          <w:color w:val="000000"/>
          <w:sz w:val="28"/>
          <w:szCs w:val="28"/>
        </w:rPr>
      </w:pPr>
    </w:p>
    <w:p w:rsidR="00D01367" w:rsidRPr="000D5D10" w:rsidRDefault="00D01367" w:rsidP="008C6472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 w:rsidRPr="000D5D10">
        <w:rPr>
          <w:bCs/>
          <w:color w:val="000000"/>
          <w:sz w:val="28"/>
          <w:szCs w:val="28"/>
        </w:rPr>
        <w:t>ПЕРЕЛІК ПИТАНЬ,</w:t>
      </w:r>
    </w:p>
    <w:p w:rsidR="00D01367" w:rsidRDefault="00D01367" w:rsidP="008C6472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 w:rsidRPr="000D5D10">
        <w:rPr>
          <w:bCs/>
          <w:color w:val="000000"/>
          <w:sz w:val="28"/>
          <w:szCs w:val="28"/>
        </w:rPr>
        <w:t>що пропонується для розгляду</w:t>
      </w:r>
      <w:r>
        <w:rPr>
          <w:bCs/>
          <w:color w:val="000000"/>
          <w:sz w:val="28"/>
          <w:szCs w:val="28"/>
        </w:rPr>
        <w:t xml:space="preserve"> </w:t>
      </w:r>
    </w:p>
    <w:p w:rsidR="00D01367" w:rsidRPr="000D5D10" w:rsidRDefault="00D01367" w:rsidP="008C6472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пленарному засіданні 34</w:t>
      </w:r>
      <w:r w:rsidRPr="000D5D10">
        <w:rPr>
          <w:bCs/>
          <w:color w:val="000000"/>
          <w:sz w:val="28"/>
          <w:szCs w:val="28"/>
        </w:rPr>
        <w:t>-ї сесії міської ради</w:t>
      </w:r>
    </w:p>
    <w:p w:rsidR="00D01367" w:rsidRDefault="00D01367" w:rsidP="008C6472">
      <w:pPr>
        <w:tabs>
          <w:tab w:val="left" w:pos="426"/>
          <w:tab w:val="left" w:pos="709"/>
        </w:tabs>
        <w:ind w:right="-81" w:firstLine="540"/>
        <w:jc w:val="both"/>
        <w:rPr>
          <w:color w:val="000000"/>
          <w:sz w:val="28"/>
          <w:szCs w:val="28"/>
        </w:rPr>
      </w:pPr>
    </w:p>
    <w:p w:rsidR="00D01367" w:rsidRPr="00C62C68" w:rsidRDefault="00D01367" w:rsidP="008C6472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ПРОЄКТИ РІШЕНЬ</w:t>
      </w:r>
    </w:p>
    <w:p w:rsidR="00D01367" w:rsidRPr="00C62C68" w:rsidRDefault="00D01367" w:rsidP="008C6472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ВНЕСЕНІ ДЕПАРТАМЕНТОМ МІСТОБУДУВАННЯ,</w:t>
      </w:r>
    </w:p>
    <w:p w:rsidR="00D01367" w:rsidRPr="00C62C68" w:rsidRDefault="00D01367" w:rsidP="008C6472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ЗЕМЕЛЬНИХ РЕСУРСІВ ТА РЕКЛАМИ</w:t>
      </w:r>
    </w:p>
    <w:p w:rsidR="00D01367" w:rsidRPr="00C32898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r w:rsidRPr="00C32898">
        <w:rPr>
          <w:bCs/>
          <w:iCs/>
          <w:color w:val="000000"/>
          <w:sz w:val="28"/>
          <w:szCs w:val="28"/>
        </w:rPr>
        <w:t>Туз Веніамін Веніамінович – директор департаменту містобудування, земельних ресурсів та реклами</w:t>
      </w:r>
    </w:p>
    <w:p w:rsidR="00D01367" w:rsidRDefault="00D01367" w:rsidP="008C6472">
      <w:pPr>
        <w:tabs>
          <w:tab w:val="left" w:pos="426"/>
          <w:tab w:val="left" w:pos="709"/>
        </w:tabs>
        <w:ind w:left="-180" w:right="-6" w:firstLine="747"/>
        <w:jc w:val="both"/>
        <w:rPr>
          <w:bCs/>
          <w:iCs/>
          <w:color w:val="000000"/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bCs/>
          <w:sz w:val="28"/>
          <w:szCs w:val="28"/>
        </w:rPr>
      </w:pPr>
      <w:r w:rsidRPr="00017030">
        <w:rPr>
          <w:bCs/>
          <w:sz w:val="28"/>
          <w:szCs w:val="28"/>
        </w:rPr>
        <w:t>1. Про надання ТОВАРИСТВУ З ОБМЕЖЕНОЮ ВІДПОВІДАЛЬНІСТЮ «ЧАРІВНИЦЯ» ЛТД дозволу на проведення експертної грошової оцінки земельної ділянки комунальної власності на вул. Гордіюк, 43-а у м. Луцьку.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bCs/>
          <w:sz w:val="28"/>
          <w:szCs w:val="28"/>
        </w:rPr>
      </w:pPr>
      <w:r w:rsidRPr="00017030">
        <w:rPr>
          <w:bCs/>
          <w:sz w:val="28"/>
          <w:szCs w:val="28"/>
        </w:rPr>
        <w:t>2. Про надання громадянину Шваліковському Олександру Миколайовичу дозволу на проведення експертної грошової оцінки земельної ділянки комунальної власності на вул</w:t>
      </w:r>
      <w:r w:rsidRPr="00017030">
        <w:rPr>
          <w:bCs/>
          <w:sz w:val="28"/>
          <w:szCs w:val="28"/>
          <w:lang w:val="ru-RU"/>
        </w:rPr>
        <w:t>.</w:t>
      </w:r>
      <w:r w:rsidRPr="00017030">
        <w:rPr>
          <w:bCs/>
          <w:sz w:val="28"/>
          <w:szCs w:val="28"/>
          <w:lang w:val="en-US"/>
        </w:rPr>
        <w:t> </w:t>
      </w:r>
      <w:r w:rsidRPr="00017030">
        <w:rPr>
          <w:bCs/>
          <w:sz w:val="28"/>
          <w:szCs w:val="28"/>
        </w:rPr>
        <w:t>Богдана Хмельницького, 47 у м. Луцьку.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bCs/>
          <w:spacing w:val="2"/>
          <w:sz w:val="28"/>
          <w:szCs w:val="28"/>
        </w:rPr>
      </w:pPr>
      <w:r w:rsidRPr="00017030">
        <w:rPr>
          <w:bCs/>
          <w:sz w:val="28"/>
          <w:szCs w:val="28"/>
        </w:rPr>
        <w:t xml:space="preserve">3. Про внесення змін в рішення міської ради від 03.07.2017 </w:t>
      </w:r>
      <w:r w:rsidRPr="00017030">
        <w:rPr>
          <w:bCs/>
          <w:spacing w:val="2"/>
          <w:sz w:val="28"/>
          <w:szCs w:val="28"/>
        </w:rPr>
        <w:t>№ 26/39 «Про надання об’єднанню співвласників багатоквартирного будинку “КЛИМА САВУРА 31” дозволу на розроблення проекту землеустрою щодо відведення у власність земельної ділянки для будівництва та обслуговування багатоквартирного будинку та господарських будівель і споруд на вул. Клима Савура, 31</w:t>
      </w:r>
      <w:bookmarkStart w:id="0" w:name="__DdeLink__69_4020265145"/>
      <w:bookmarkEnd w:id="0"/>
      <w:r w:rsidRPr="00017030">
        <w:rPr>
          <w:bCs/>
          <w:spacing w:val="2"/>
          <w:sz w:val="28"/>
          <w:szCs w:val="28"/>
        </w:rPr>
        <w:t>».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bCs/>
          <w:color w:val="000000"/>
          <w:spacing w:val="2"/>
          <w:sz w:val="28"/>
          <w:szCs w:val="28"/>
          <w:shd w:val="clear" w:color="auto" w:fill="FFFFFF"/>
        </w:rPr>
      </w:pPr>
      <w:r w:rsidRPr="00017030">
        <w:rPr>
          <w:bCs/>
          <w:color w:val="000000"/>
          <w:spacing w:val="-2"/>
          <w:sz w:val="28"/>
          <w:szCs w:val="28"/>
          <w:shd w:val="clear" w:color="auto" w:fill="FFFFFF"/>
        </w:rPr>
        <w:t xml:space="preserve">4. Про внесення змін в рішення міської ради від </w:t>
      </w:r>
      <w:r w:rsidRPr="00017030">
        <w:rPr>
          <w:bCs/>
          <w:color w:val="00000A"/>
          <w:spacing w:val="-6"/>
          <w:sz w:val="28"/>
          <w:szCs w:val="28"/>
          <w:shd w:val="clear" w:color="auto" w:fill="FFFFFF"/>
        </w:rPr>
        <w:t xml:space="preserve">27.09.2017 </w:t>
      </w:r>
      <w:r w:rsidRPr="00017030">
        <w:rPr>
          <w:bCs/>
          <w:color w:val="00000A"/>
          <w:spacing w:val="2"/>
          <w:sz w:val="28"/>
          <w:szCs w:val="28"/>
          <w:shd w:val="clear" w:color="auto" w:fill="FFFFFF"/>
        </w:rPr>
        <w:t xml:space="preserve">№ 31/31 </w:t>
      </w:r>
      <w:r w:rsidRPr="00017030">
        <w:rPr>
          <w:bCs/>
          <w:color w:val="000000"/>
          <w:spacing w:val="2"/>
          <w:sz w:val="28"/>
          <w:szCs w:val="28"/>
          <w:shd w:val="clear" w:color="auto" w:fill="FFFFFF"/>
        </w:rPr>
        <w:t>«</w:t>
      </w:r>
      <w:bookmarkStart w:id="1" w:name="__DdeLink__69_40202651451"/>
      <w:bookmarkEnd w:id="1"/>
      <w:r w:rsidRPr="00017030">
        <w:rPr>
          <w:bCs/>
          <w:color w:val="00000A"/>
          <w:spacing w:val="2"/>
          <w:sz w:val="28"/>
          <w:szCs w:val="28"/>
          <w:shd w:val="clear" w:color="auto" w:fill="FFFFFF"/>
        </w:rPr>
        <w:t>Про надання ОБ’ЄДНАННЮ СПІВВЛАСНИКІВ БАГАТОКВАРТИРНОГО БУДИНКУ “Берегиня 2016” дозволу на розроблення проекту землеустрою щодо відведення у власність земельної ділянки для будівництва та обслуговування багатоквартирного будинку, господарських будівель і споруд на вул. Євгена Сверстюка, 15</w:t>
      </w:r>
      <w:r w:rsidRPr="00017030">
        <w:rPr>
          <w:bCs/>
          <w:color w:val="000000"/>
          <w:spacing w:val="2"/>
          <w:sz w:val="28"/>
          <w:szCs w:val="28"/>
          <w:shd w:val="clear" w:color="auto" w:fill="FFFFFF"/>
        </w:rPr>
        <w:t>».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pacing w:val="-2"/>
          <w:sz w:val="28"/>
          <w:szCs w:val="28"/>
        </w:rPr>
      </w:pPr>
      <w:r w:rsidRPr="00017030">
        <w:rPr>
          <w:spacing w:val="8"/>
          <w:sz w:val="28"/>
          <w:szCs w:val="28"/>
        </w:rPr>
        <w:t xml:space="preserve">5. Про надання комунальному підприємству </w:t>
      </w:r>
      <w:r w:rsidRPr="00017030">
        <w:rPr>
          <w:rFonts w:eastAsia="SimSun"/>
          <w:color w:val="000000"/>
          <w:spacing w:val="-6"/>
          <w:sz w:val="28"/>
          <w:szCs w:val="28"/>
          <w:lang w:bidi="hi-IN"/>
        </w:rPr>
        <w:t>«</w:t>
      </w:r>
      <w:r w:rsidRPr="00017030">
        <w:rPr>
          <w:color w:val="000000"/>
          <w:sz w:val="28"/>
          <w:szCs w:val="28"/>
        </w:rPr>
        <w:t>ПАРКИ ТА СКВЕРИ м.ЛУЦЬКА</w:t>
      </w:r>
      <w:r w:rsidRPr="00017030">
        <w:rPr>
          <w:rFonts w:eastAsia="SimSun"/>
          <w:color w:val="000000"/>
          <w:spacing w:val="-2"/>
          <w:sz w:val="28"/>
          <w:szCs w:val="28"/>
          <w:lang w:bidi="hi-IN"/>
        </w:rPr>
        <w:t>»</w:t>
      </w:r>
      <w:r w:rsidRPr="00017030">
        <w:rPr>
          <w:color w:val="000000"/>
          <w:sz w:val="28"/>
          <w:szCs w:val="28"/>
        </w:rPr>
        <w:t xml:space="preserve"> </w:t>
      </w:r>
      <w:r w:rsidRPr="00017030">
        <w:rPr>
          <w:sz w:val="28"/>
          <w:szCs w:val="28"/>
        </w:rPr>
        <w:t xml:space="preserve">в постійне користування земельної ділянки для </w:t>
      </w:r>
      <w:r w:rsidRPr="00017030">
        <w:rPr>
          <w:spacing w:val="-2"/>
          <w:sz w:val="28"/>
          <w:szCs w:val="28"/>
        </w:rPr>
        <w:t xml:space="preserve">будівництва та обслуговування об’єктів рекреаційного призначення (07.01) </w:t>
      </w:r>
      <w:r w:rsidRPr="00017030">
        <w:rPr>
          <w:color w:val="000000"/>
          <w:spacing w:val="-2"/>
          <w:sz w:val="28"/>
          <w:szCs w:val="28"/>
        </w:rPr>
        <w:t xml:space="preserve">на пр-ті Відродження </w:t>
      </w:r>
      <w:r w:rsidRPr="00017030">
        <w:rPr>
          <w:spacing w:val="8"/>
          <w:sz w:val="28"/>
          <w:szCs w:val="28"/>
        </w:rPr>
        <w:t xml:space="preserve">у м. Луцьку </w:t>
      </w:r>
      <w:r w:rsidRPr="00017030">
        <w:rPr>
          <w:rFonts w:eastAsia="SimSun"/>
          <w:spacing w:val="8"/>
          <w:sz w:val="28"/>
          <w:szCs w:val="28"/>
          <w:lang w:bidi="hi-IN"/>
        </w:rPr>
        <w:t>(</w:t>
      </w:r>
      <w:r w:rsidRPr="00017030">
        <w:rPr>
          <w:spacing w:val="8"/>
          <w:sz w:val="28"/>
          <w:szCs w:val="28"/>
        </w:rPr>
        <w:t>6,8381</w:t>
      </w:r>
      <w:r w:rsidRPr="00017030">
        <w:rPr>
          <w:rFonts w:eastAsia="SimSun"/>
          <w:spacing w:val="8"/>
          <w:sz w:val="28"/>
          <w:szCs w:val="28"/>
          <w:lang w:bidi="hi-IN"/>
        </w:rPr>
        <w:t> га)</w:t>
      </w:r>
      <w:r w:rsidRPr="00017030">
        <w:rPr>
          <w:color w:val="000000"/>
          <w:spacing w:val="-2"/>
          <w:sz w:val="28"/>
          <w:szCs w:val="28"/>
        </w:rPr>
        <w:t>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pacing w:val="-2"/>
          <w:sz w:val="28"/>
          <w:szCs w:val="28"/>
        </w:rPr>
      </w:pPr>
      <w:r w:rsidRPr="00017030">
        <w:rPr>
          <w:spacing w:val="8"/>
          <w:sz w:val="28"/>
          <w:szCs w:val="28"/>
        </w:rPr>
        <w:t xml:space="preserve">6. Про надання комунальному підприємству </w:t>
      </w:r>
      <w:r w:rsidRPr="00017030">
        <w:rPr>
          <w:rFonts w:eastAsia="SimSun"/>
          <w:color w:val="000000"/>
          <w:spacing w:val="-6"/>
          <w:sz w:val="28"/>
          <w:szCs w:val="28"/>
          <w:lang w:bidi="hi-IN"/>
        </w:rPr>
        <w:t>«</w:t>
      </w:r>
      <w:r w:rsidRPr="00017030">
        <w:rPr>
          <w:color w:val="000000"/>
          <w:sz w:val="28"/>
          <w:szCs w:val="28"/>
        </w:rPr>
        <w:t>ПАРКИ ТА СКВЕРИ м.</w:t>
      </w:r>
      <w:r>
        <w:rPr>
          <w:color w:val="000000"/>
          <w:sz w:val="28"/>
          <w:szCs w:val="28"/>
        </w:rPr>
        <w:t> </w:t>
      </w:r>
      <w:r w:rsidRPr="00017030">
        <w:rPr>
          <w:color w:val="000000"/>
          <w:sz w:val="28"/>
          <w:szCs w:val="28"/>
        </w:rPr>
        <w:t>ЛУЦЬКА</w:t>
      </w:r>
      <w:r w:rsidRPr="00017030">
        <w:rPr>
          <w:rFonts w:eastAsia="SimSun"/>
          <w:color w:val="000000"/>
          <w:spacing w:val="-2"/>
          <w:sz w:val="28"/>
          <w:szCs w:val="28"/>
          <w:lang w:bidi="hi-IN"/>
        </w:rPr>
        <w:t>»</w:t>
      </w:r>
      <w:r w:rsidRPr="00017030">
        <w:rPr>
          <w:color w:val="000000"/>
          <w:sz w:val="28"/>
          <w:szCs w:val="28"/>
        </w:rPr>
        <w:t xml:space="preserve"> </w:t>
      </w:r>
      <w:r w:rsidRPr="00017030">
        <w:rPr>
          <w:sz w:val="28"/>
          <w:szCs w:val="28"/>
        </w:rPr>
        <w:t xml:space="preserve">в постійне користування земельної ділянки для </w:t>
      </w:r>
      <w:r w:rsidRPr="00017030">
        <w:rPr>
          <w:spacing w:val="-2"/>
          <w:sz w:val="28"/>
          <w:szCs w:val="28"/>
        </w:rPr>
        <w:t xml:space="preserve">будівництва та обслуговування об’єктів рекреаційного призначення (07.01) </w:t>
      </w:r>
      <w:r w:rsidRPr="00017030">
        <w:rPr>
          <w:color w:val="000000"/>
          <w:spacing w:val="-2"/>
          <w:sz w:val="28"/>
          <w:szCs w:val="28"/>
        </w:rPr>
        <w:t xml:space="preserve">на </w:t>
      </w:r>
      <w:r>
        <w:rPr>
          <w:color w:val="000000"/>
          <w:spacing w:val="-2"/>
          <w:sz w:val="28"/>
          <w:szCs w:val="28"/>
        </w:rPr>
        <w:t xml:space="preserve">                       </w:t>
      </w:r>
      <w:r w:rsidRPr="00017030">
        <w:rPr>
          <w:color w:val="000000"/>
          <w:spacing w:val="-2"/>
          <w:sz w:val="28"/>
          <w:szCs w:val="28"/>
        </w:rPr>
        <w:t xml:space="preserve">пр-ті Відродження </w:t>
      </w:r>
      <w:r w:rsidRPr="00017030">
        <w:rPr>
          <w:spacing w:val="8"/>
          <w:sz w:val="28"/>
          <w:szCs w:val="28"/>
        </w:rPr>
        <w:t xml:space="preserve">у м. Луцьку </w:t>
      </w:r>
      <w:r w:rsidRPr="00017030">
        <w:rPr>
          <w:rFonts w:eastAsia="SimSun"/>
          <w:spacing w:val="8"/>
          <w:sz w:val="28"/>
          <w:szCs w:val="28"/>
          <w:lang w:bidi="hi-IN"/>
        </w:rPr>
        <w:t>(</w:t>
      </w:r>
      <w:r w:rsidRPr="00017030">
        <w:rPr>
          <w:spacing w:val="8"/>
          <w:sz w:val="28"/>
          <w:szCs w:val="28"/>
        </w:rPr>
        <w:t>4,2932</w:t>
      </w:r>
      <w:r w:rsidRPr="00017030">
        <w:rPr>
          <w:rFonts w:eastAsia="SimSun"/>
          <w:spacing w:val="8"/>
          <w:sz w:val="28"/>
          <w:szCs w:val="28"/>
          <w:lang w:bidi="hi-IN"/>
        </w:rPr>
        <w:t> га)</w:t>
      </w:r>
      <w:r w:rsidRPr="00017030">
        <w:rPr>
          <w:color w:val="000000"/>
          <w:spacing w:val="-2"/>
          <w:sz w:val="28"/>
          <w:szCs w:val="28"/>
        </w:rPr>
        <w:t>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pacing w:val="-2"/>
          <w:sz w:val="28"/>
          <w:szCs w:val="28"/>
        </w:rPr>
      </w:pPr>
      <w:r w:rsidRPr="00017030">
        <w:rPr>
          <w:spacing w:val="8"/>
          <w:sz w:val="28"/>
          <w:szCs w:val="28"/>
        </w:rPr>
        <w:t xml:space="preserve">7. Про надання комунальному підприємству </w:t>
      </w:r>
      <w:r w:rsidRPr="00017030">
        <w:rPr>
          <w:rFonts w:eastAsia="SimSun"/>
          <w:color w:val="000000"/>
          <w:spacing w:val="-6"/>
          <w:sz w:val="28"/>
          <w:szCs w:val="28"/>
          <w:lang w:bidi="hi-IN"/>
        </w:rPr>
        <w:t>«</w:t>
      </w:r>
      <w:r w:rsidRPr="00017030">
        <w:rPr>
          <w:color w:val="000000"/>
          <w:sz w:val="28"/>
          <w:szCs w:val="28"/>
        </w:rPr>
        <w:t>ПАРКИ ТА СКВЕРИ м.</w:t>
      </w:r>
      <w:r>
        <w:rPr>
          <w:color w:val="000000"/>
          <w:sz w:val="28"/>
          <w:szCs w:val="28"/>
        </w:rPr>
        <w:t> </w:t>
      </w:r>
      <w:r w:rsidRPr="00017030">
        <w:rPr>
          <w:color w:val="000000"/>
          <w:sz w:val="28"/>
          <w:szCs w:val="28"/>
        </w:rPr>
        <w:t>ЛУЦЬКА</w:t>
      </w:r>
      <w:r w:rsidRPr="00017030">
        <w:rPr>
          <w:rFonts w:eastAsia="SimSun"/>
          <w:color w:val="000000"/>
          <w:spacing w:val="-2"/>
          <w:sz w:val="28"/>
          <w:szCs w:val="28"/>
          <w:lang w:bidi="hi-IN"/>
        </w:rPr>
        <w:t>»</w:t>
      </w:r>
      <w:r w:rsidRPr="00017030">
        <w:rPr>
          <w:rFonts w:eastAsia="SimSun"/>
          <w:color w:val="000000"/>
          <w:sz w:val="28"/>
          <w:szCs w:val="28"/>
          <w:lang w:bidi="hi-IN"/>
        </w:rPr>
        <w:t xml:space="preserve"> </w:t>
      </w:r>
      <w:r w:rsidRPr="00017030">
        <w:rPr>
          <w:rFonts w:eastAsia="SimSun"/>
          <w:sz w:val="28"/>
          <w:szCs w:val="28"/>
          <w:lang w:bidi="hi-IN"/>
        </w:rPr>
        <w:t xml:space="preserve">в постійне користування земельної ділянки для </w:t>
      </w:r>
      <w:r w:rsidRPr="00017030">
        <w:rPr>
          <w:spacing w:val="-2"/>
          <w:sz w:val="28"/>
          <w:szCs w:val="28"/>
        </w:rPr>
        <w:t xml:space="preserve">будівництва та обслуговування об’єктів рекреаційного призначення (07.01) </w:t>
      </w:r>
      <w:r w:rsidRPr="00017030">
        <w:rPr>
          <w:rFonts w:eastAsia="SimSun"/>
          <w:color w:val="000000"/>
          <w:spacing w:val="-2"/>
          <w:sz w:val="28"/>
          <w:szCs w:val="28"/>
          <w:lang w:bidi="hi-IN"/>
        </w:rPr>
        <w:t xml:space="preserve">на </w:t>
      </w:r>
      <w:r>
        <w:rPr>
          <w:rFonts w:eastAsia="SimSun"/>
          <w:color w:val="000000"/>
          <w:spacing w:val="-2"/>
          <w:sz w:val="28"/>
          <w:szCs w:val="28"/>
          <w:lang w:bidi="hi-IN"/>
        </w:rPr>
        <w:t xml:space="preserve">                       </w:t>
      </w:r>
      <w:r w:rsidRPr="00017030">
        <w:rPr>
          <w:color w:val="000000"/>
          <w:spacing w:val="-2"/>
          <w:sz w:val="28"/>
          <w:szCs w:val="28"/>
        </w:rPr>
        <w:t xml:space="preserve">пр-ті Відродження </w:t>
      </w:r>
      <w:r w:rsidRPr="00017030">
        <w:rPr>
          <w:spacing w:val="8"/>
          <w:sz w:val="28"/>
          <w:szCs w:val="28"/>
        </w:rPr>
        <w:t xml:space="preserve">у м. Луцьку </w:t>
      </w:r>
      <w:r w:rsidRPr="00017030">
        <w:rPr>
          <w:rFonts w:eastAsia="SimSun"/>
          <w:spacing w:val="8"/>
          <w:sz w:val="28"/>
          <w:szCs w:val="28"/>
          <w:lang w:bidi="hi-IN"/>
        </w:rPr>
        <w:t>(</w:t>
      </w:r>
      <w:r w:rsidRPr="00017030">
        <w:rPr>
          <w:spacing w:val="8"/>
          <w:sz w:val="28"/>
          <w:szCs w:val="28"/>
        </w:rPr>
        <w:t>0,2097</w:t>
      </w:r>
      <w:r w:rsidRPr="00017030">
        <w:rPr>
          <w:rFonts w:eastAsia="SimSun"/>
          <w:spacing w:val="8"/>
          <w:sz w:val="28"/>
          <w:szCs w:val="28"/>
          <w:lang w:bidi="hi-IN"/>
        </w:rPr>
        <w:t> га)</w:t>
      </w:r>
      <w:r w:rsidRPr="00017030">
        <w:rPr>
          <w:color w:val="000000"/>
          <w:spacing w:val="-2"/>
          <w:sz w:val="28"/>
          <w:szCs w:val="28"/>
        </w:rPr>
        <w:t>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pacing w:val="-2"/>
          <w:sz w:val="28"/>
          <w:szCs w:val="28"/>
        </w:rPr>
      </w:pPr>
      <w:r w:rsidRPr="00017030">
        <w:rPr>
          <w:spacing w:val="8"/>
          <w:sz w:val="28"/>
          <w:szCs w:val="28"/>
        </w:rPr>
        <w:t xml:space="preserve">8. Про надання комунальному підприємству </w:t>
      </w:r>
      <w:r w:rsidRPr="00017030">
        <w:rPr>
          <w:rFonts w:eastAsia="SimSun"/>
          <w:color w:val="000000"/>
          <w:spacing w:val="-6"/>
          <w:sz w:val="28"/>
          <w:szCs w:val="28"/>
          <w:lang w:bidi="hi-IN"/>
        </w:rPr>
        <w:t>«</w:t>
      </w:r>
      <w:r w:rsidRPr="00017030">
        <w:rPr>
          <w:color w:val="000000"/>
          <w:sz w:val="28"/>
          <w:szCs w:val="28"/>
        </w:rPr>
        <w:t>ПАРКИ ТА СКВЕРИ м.</w:t>
      </w:r>
      <w:r>
        <w:rPr>
          <w:color w:val="000000"/>
          <w:sz w:val="28"/>
          <w:szCs w:val="28"/>
        </w:rPr>
        <w:t> </w:t>
      </w:r>
      <w:r w:rsidRPr="00017030">
        <w:rPr>
          <w:color w:val="000000"/>
          <w:sz w:val="28"/>
          <w:szCs w:val="28"/>
        </w:rPr>
        <w:t>ЛУЦЬКА</w:t>
      </w:r>
      <w:r w:rsidRPr="00017030">
        <w:rPr>
          <w:rFonts w:eastAsia="SimSun"/>
          <w:color w:val="000000"/>
          <w:spacing w:val="-2"/>
          <w:sz w:val="28"/>
          <w:szCs w:val="28"/>
          <w:lang w:bidi="hi-IN"/>
        </w:rPr>
        <w:t>»</w:t>
      </w:r>
      <w:r w:rsidRPr="00017030">
        <w:rPr>
          <w:rFonts w:eastAsia="SimSun"/>
          <w:color w:val="000000"/>
          <w:sz w:val="28"/>
          <w:szCs w:val="28"/>
          <w:lang w:bidi="hi-IN"/>
        </w:rPr>
        <w:t xml:space="preserve"> </w:t>
      </w:r>
      <w:r w:rsidRPr="00017030">
        <w:rPr>
          <w:rFonts w:eastAsia="SimSun"/>
          <w:sz w:val="28"/>
          <w:szCs w:val="28"/>
          <w:lang w:bidi="hi-IN"/>
        </w:rPr>
        <w:t xml:space="preserve">в постійне користування земельної ділянки для </w:t>
      </w:r>
      <w:r w:rsidRPr="00017030">
        <w:rPr>
          <w:spacing w:val="-2"/>
          <w:sz w:val="28"/>
          <w:szCs w:val="28"/>
        </w:rPr>
        <w:t xml:space="preserve">будівництва та обслуговування об’єктів рекреаційного призначення (07.01) </w:t>
      </w:r>
      <w:r w:rsidRPr="00017030">
        <w:rPr>
          <w:rFonts w:eastAsia="SimSun"/>
          <w:color w:val="000000"/>
          <w:spacing w:val="-2"/>
          <w:sz w:val="28"/>
          <w:szCs w:val="28"/>
          <w:lang w:bidi="hi-IN"/>
        </w:rPr>
        <w:t xml:space="preserve">на </w:t>
      </w:r>
      <w:r>
        <w:rPr>
          <w:rFonts w:eastAsia="SimSun"/>
          <w:color w:val="000000"/>
          <w:spacing w:val="-2"/>
          <w:sz w:val="28"/>
          <w:szCs w:val="28"/>
          <w:lang w:bidi="hi-IN"/>
        </w:rPr>
        <w:t xml:space="preserve">                       </w:t>
      </w:r>
      <w:r w:rsidRPr="00017030">
        <w:rPr>
          <w:color w:val="000000"/>
          <w:spacing w:val="-2"/>
          <w:sz w:val="28"/>
          <w:szCs w:val="28"/>
        </w:rPr>
        <w:t xml:space="preserve">пр-ті Відродження </w:t>
      </w:r>
      <w:r w:rsidRPr="00017030">
        <w:rPr>
          <w:spacing w:val="8"/>
          <w:sz w:val="28"/>
          <w:szCs w:val="28"/>
        </w:rPr>
        <w:t xml:space="preserve">у м. Луцьку </w:t>
      </w:r>
      <w:r w:rsidRPr="00017030">
        <w:rPr>
          <w:rFonts w:eastAsia="SimSun"/>
          <w:spacing w:val="8"/>
          <w:sz w:val="28"/>
          <w:szCs w:val="28"/>
          <w:lang w:bidi="hi-IN"/>
        </w:rPr>
        <w:t>(</w:t>
      </w:r>
      <w:r w:rsidRPr="00017030">
        <w:rPr>
          <w:spacing w:val="8"/>
          <w:sz w:val="28"/>
          <w:szCs w:val="28"/>
        </w:rPr>
        <w:t>0,0680</w:t>
      </w:r>
      <w:r w:rsidRPr="00017030">
        <w:rPr>
          <w:rFonts w:eastAsia="SimSun"/>
          <w:spacing w:val="8"/>
          <w:sz w:val="28"/>
          <w:szCs w:val="28"/>
          <w:lang w:bidi="hi-IN"/>
        </w:rPr>
        <w:t> га)</w:t>
      </w:r>
      <w:r w:rsidRPr="00017030">
        <w:rPr>
          <w:color w:val="000000"/>
          <w:spacing w:val="-2"/>
          <w:sz w:val="28"/>
          <w:szCs w:val="28"/>
        </w:rPr>
        <w:t>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rFonts w:eastAsia="SimSun"/>
          <w:spacing w:val="-2"/>
          <w:sz w:val="28"/>
          <w:szCs w:val="28"/>
          <w:lang w:bidi="hi-IN"/>
        </w:rPr>
      </w:pPr>
      <w:r w:rsidRPr="00017030">
        <w:rPr>
          <w:color w:val="000000"/>
          <w:spacing w:val="-2"/>
          <w:sz w:val="28"/>
          <w:szCs w:val="28"/>
        </w:rPr>
        <w:t xml:space="preserve">9. Про припинення </w:t>
      </w:r>
      <w:r w:rsidRPr="00017030">
        <w:rPr>
          <w:rFonts w:eastAsia="SimSun"/>
          <w:color w:val="000000"/>
          <w:spacing w:val="-2"/>
          <w:sz w:val="28"/>
          <w:szCs w:val="28"/>
          <w:lang w:bidi="hi-IN"/>
        </w:rPr>
        <w:t>ДОЧІРНЬОМУ ПІД</w:t>
      </w:r>
      <w:r w:rsidRPr="00017030">
        <w:rPr>
          <w:color w:val="000000"/>
          <w:spacing w:val="-2"/>
          <w:sz w:val="28"/>
          <w:szCs w:val="28"/>
        </w:rPr>
        <w:t xml:space="preserve">ПРИЄМСТВУ </w:t>
      </w:r>
      <w:r w:rsidRPr="00017030">
        <w:rPr>
          <w:color w:val="000000"/>
          <w:sz w:val="28"/>
          <w:szCs w:val="28"/>
        </w:rPr>
        <w:t>«</w:t>
      </w:r>
      <w:r w:rsidRPr="00017030">
        <w:rPr>
          <w:rFonts w:eastAsia="SimSun"/>
          <w:color w:val="000000"/>
          <w:sz w:val="28"/>
          <w:szCs w:val="28"/>
          <w:lang w:bidi="hi-IN"/>
        </w:rPr>
        <w:t>ЗОРЯНИЙ ЕДЕЛЬВЕЙС</w:t>
      </w:r>
      <w:r w:rsidRPr="00017030">
        <w:rPr>
          <w:color w:val="000000"/>
          <w:sz w:val="28"/>
          <w:szCs w:val="28"/>
        </w:rPr>
        <w:t xml:space="preserve"> </w:t>
      </w:r>
      <w:r w:rsidRPr="00017030">
        <w:rPr>
          <w:rFonts w:eastAsia="SimSun"/>
          <w:color w:val="000000"/>
          <w:sz w:val="28"/>
          <w:szCs w:val="28"/>
          <w:lang w:bidi="hi-IN"/>
        </w:rPr>
        <w:t xml:space="preserve">ТОВАРИСТВА З ОБМЕЖЕНОЮ ВІДПОВІДАЛЬНІСТЮ </w:t>
      </w:r>
      <w:r w:rsidRPr="00017030">
        <w:rPr>
          <w:color w:val="000000"/>
          <w:spacing w:val="-2"/>
          <w:sz w:val="28"/>
          <w:szCs w:val="28"/>
        </w:rPr>
        <w:t>“</w:t>
      </w:r>
      <w:r w:rsidRPr="00017030">
        <w:rPr>
          <w:rFonts w:eastAsia="SimSun"/>
          <w:color w:val="000000"/>
          <w:spacing w:val="-2"/>
          <w:sz w:val="28"/>
          <w:szCs w:val="28"/>
          <w:lang w:bidi="hi-IN"/>
        </w:rPr>
        <w:t>РЕМБУДУПРАВЛІННЯ</w:t>
      </w:r>
      <w:r w:rsidRPr="00017030">
        <w:rPr>
          <w:color w:val="000000"/>
          <w:sz w:val="28"/>
          <w:szCs w:val="28"/>
        </w:rPr>
        <w:t>-</w:t>
      </w:r>
      <w:r w:rsidRPr="00017030">
        <w:rPr>
          <w:rFonts w:eastAsia="SimSun"/>
          <w:color w:val="000000"/>
          <w:sz w:val="28"/>
          <w:szCs w:val="28"/>
          <w:lang w:bidi="hi-IN"/>
        </w:rPr>
        <w:t>ВИШКІВ-АТ</w:t>
      </w:r>
      <w:r w:rsidRPr="00017030">
        <w:rPr>
          <w:rFonts w:eastAsia="SimSun"/>
          <w:color w:val="000000"/>
          <w:spacing w:val="-2"/>
          <w:sz w:val="28"/>
          <w:szCs w:val="28"/>
          <w:lang w:bidi="hi-IN"/>
        </w:rPr>
        <w:t>»</w:t>
      </w:r>
      <w:r w:rsidRPr="00017030">
        <w:rPr>
          <w:color w:val="000000"/>
          <w:spacing w:val="-2"/>
          <w:sz w:val="28"/>
          <w:szCs w:val="28"/>
        </w:rPr>
        <w:t xml:space="preserve"> (</w:t>
      </w:r>
      <w:r w:rsidRPr="00017030">
        <w:rPr>
          <w:rFonts w:eastAsia="SimSun"/>
          <w:color w:val="000000"/>
          <w:spacing w:val="-2"/>
          <w:sz w:val="28"/>
          <w:szCs w:val="28"/>
          <w:lang w:bidi="hi-IN"/>
        </w:rPr>
        <w:t>ДОЧІРНЬОМУ ПІД</w:t>
      </w:r>
      <w:r w:rsidRPr="00017030">
        <w:rPr>
          <w:color w:val="000000"/>
          <w:spacing w:val="-2"/>
          <w:sz w:val="28"/>
          <w:szCs w:val="28"/>
        </w:rPr>
        <w:t>ПРИЄМСТВУ «</w:t>
      </w:r>
      <w:r w:rsidRPr="00017030">
        <w:rPr>
          <w:rFonts w:eastAsia="SimSun"/>
          <w:color w:val="000000"/>
          <w:spacing w:val="-2"/>
          <w:sz w:val="28"/>
          <w:szCs w:val="28"/>
          <w:lang w:bidi="hi-IN"/>
        </w:rPr>
        <w:t xml:space="preserve">ЗОРЯНИЙ ЕДЕЛЬВЕЙС») </w:t>
      </w:r>
      <w:r w:rsidRPr="00017030">
        <w:rPr>
          <w:sz w:val="28"/>
          <w:szCs w:val="28"/>
        </w:rPr>
        <w:t xml:space="preserve">права постійного користування земельною ділянкою на </w:t>
      </w:r>
      <w:r w:rsidRPr="00017030">
        <w:rPr>
          <w:color w:val="000000"/>
          <w:spacing w:val="-2"/>
          <w:sz w:val="28"/>
          <w:szCs w:val="28"/>
        </w:rPr>
        <w:t>вул. Ветеранів</w:t>
      </w:r>
      <w:r w:rsidRPr="00017030">
        <w:rPr>
          <w:rFonts w:eastAsia="SimSun"/>
          <w:spacing w:val="-2"/>
          <w:sz w:val="28"/>
          <w:szCs w:val="28"/>
          <w:lang w:bidi="hi-IN"/>
        </w:rPr>
        <w:t>, 1-а у м. Луцьку.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rFonts w:eastAsia="SimSun"/>
          <w:spacing w:val="-4"/>
          <w:sz w:val="28"/>
          <w:szCs w:val="28"/>
          <w:lang w:bidi="hi-IN"/>
        </w:rPr>
      </w:pPr>
      <w:r w:rsidRPr="00017030">
        <w:rPr>
          <w:rFonts w:eastAsia="SimSun"/>
          <w:spacing w:val="-6"/>
          <w:sz w:val="28"/>
          <w:szCs w:val="28"/>
          <w:lang w:bidi="hi-IN"/>
        </w:rPr>
        <w:t>10. Про надання дозволу на розроблення тех</w:t>
      </w:r>
      <w:r w:rsidRPr="00017030">
        <w:rPr>
          <w:spacing w:val="-6"/>
          <w:sz w:val="28"/>
          <w:szCs w:val="28"/>
        </w:rPr>
        <w:t xml:space="preserve">нічної документації із землеустрою щодо поділу </w:t>
      </w:r>
      <w:r w:rsidRPr="00017030">
        <w:rPr>
          <w:sz w:val="28"/>
          <w:szCs w:val="28"/>
        </w:rPr>
        <w:t xml:space="preserve">та об’єднання </w:t>
      </w:r>
      <w:r w:rsidRPr="00017030">
        <w:rPr>
          <w:spacing w:val="-6"/>
          <w:sz w:val="28"/>
          <w:szCs w:val="28"/>
        </w:rPr>
        <w:t xml:space="preserve">земельних ділянок комунальної </w:t>
      </w:r>
      <w:r w:rsidRPr="00017030">
        <w:rPr>
          <w:sz w:val="28"/>
          <w:szCs w:val="28"/>
        </w:rPr>
        <w:t xml:space="preserve">власності на </w:t>
      </w:r>
      <w:r w:rsidRPr="00017030">
        <w:rPr>
          <w:spacing w:val="-4"/>
          <w:sz w:val="28"/>
          <w:szCs w:val="28"/>
        </w:rPr>
        <w:t xml:space="preserve">вул. Даньшина </w:t>
      </w:r>
      <w:r w:rsidRPr="00017030">
        <w:rPr>
          <w:rFonts w:eastAsia="SimSun"/>
          <w:spacing w:val="-4"/>
          <w:sz w:val="28"/>
          <w:szCs w:val="28"/>
          <w:lang w:bidi="hi-IN"/>
        </w:rPr>
        <w:t>у м. Луцьку.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8"/>
          <w:sz w:val="28"/>
          <w:szCs w:val="28"/>
        </w:rPr>
      </w:pPr>
      <w:r w:rsidRPr="00017030">
        <w:rPr>
          <w:spacing w:val="8"/>
          <w:sz w:val="28"/>
          <w:szCs w:val="28"/>
        </w:rPr>
        <w:t xml:space="preserve">11. Про затвердження громадянину Візнюку В.В. </w:t>
      </w:r>
      <w:r w:rsidRPr="00017030">
        <w:rPr>
          <w:sz w:val="28"/>
          <w:szCs w:val="28"/>
        </w:rPr>
        <w:t xml:space="preserve">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на вул. Ковельській, 124 </w:t>
      </w:r>
      <w:r w:rsidRPr="00017030">
        <w:rPr>
          <w:spacing w:val="8"/>
          <w:sz w:val="28"/>
          <w:szCs w:val="28"/>
        </w:rPr>
        <w:t>у м. Луцьку.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12. Про надання ТОВ «ЛКПФ» дозволу на розроблення технічної документації із землеустрою щодо поділу та об’єднання земельних ділянок комунальної власності на вул. Карбишева, 3 у м. Луцьку (площею 1,2073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13. Про надання ТОВ «ЛКПФ» дозволу на розроблення технічної документації із землеустрою щодо поділу та об’єднання земельних ділянок комунальної власності на вул. Карбишева, 3 у м. Луцьку (площею 3,5172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 xml:space="preserve">14. Про поновлення договору оренди землі громадянину Конончуку О.М. для обслуговування торгового павільйону на </w:t>
      </w:r>
      <w:r>
        <w:rPr>
          <w:spacing w:val="2"/>
          <w:sz w:val="28"/>
          <w:szCs w:val="28"/>
        </w:rPr>
        <w:t xml:space="preserve">                    </w:t>
      </w:r>
      <w:r w:rsidRPr="00017030">
        <w:rPr>
          <w:spacing w:val="2"/>
          <w:sz w:val="28"/>
          <w:szCs w:val="28"/>
        </w:rPr>
        <w:t>пр-ті Президента Грушевського, 16-а у м. Луцьку (площею 0,0029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15.</w:t>
      </w:r>
      <w:r w:rsidRPr="00017030">
        <w:rPr>
          <w:spacing w:val="2"/>
          <w:sz w:val="28"/>
          <w:szCs w:val="28"/>
          <w:lang w:val="en-US"/>
        </w:rPr>
        <w:t> </w:t>
      </w:r>
      <w:r w:rsidRPr="00017030">
        <w:rPr>
          <w:spacing w:val="2"/>
          <w:sz w:val="28"/>
          <w:szCs w:val="28"/>
        </w:rPr>
        <w:t>Про поновлення договору оренди землі громадянці Герштанській О.І. для обслуговування павільйону-перукарні в критій зупинці громадського транспорту на вул. Дубнівській, 28-а у м. Луцьку (площею 0,0085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16.</w:t>
      </w:r>
      <w:r w:rsidRPr="00017030">
        <w:rPr>
          <w:spacing w:val="2"/>
          <w:sz w:val="28"/>
          <w:szCs w:val="28"/>
          <w:lang w:val="en-US"/>
        </w:rPr>
        <w:t> </w:t>
      </w:r>
      <w:r w:rsidRPr="00017030">
        <w:rPr>
          <w:spacing w:val="2"/>
          <w:sz w:val="28"/>
          <w:szCs w:val="28"/>
        </w:rPr>
        <w:t xml:space="preserve">Про відмову ПФ «Скорпіон-сервіс» у поновленні договору оренди землі для обслуговування денної стоянки автомобілів </w:t>
      </w:r>
      <w:r w:rsidRPr="00017030">
        <w:rPr>
          <w:sz w:val="28"/>
          <w:szCs w:val="28"/>
        </w:rPr>
        <w:t xml:space="preserve">(03.07) </w:t>
      </w:r>
      <w:r w:rsidRPr="00017030">
        <w:rPr>
          <w:spacing w:val="2"/>
          <w:sz w:val="28"/>
          <w:szCs w:val="28"/>
        </w:rPr>
        <w:t xml:space="preserve">на вул. Карпенка-Карого, 1 у м. Луцьку (площею 0,1140 га). 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  <w:lang w:val="ru-RU"/>
        </w:rPr>
      </w:pPr>
      <w:r w:rsidRPr="00017030">
        <w:rPr>
          <w:sz w:val="28"/>
          <w:szCs w:val="28"/>
        </w:rPr>
        <w:t>17.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>Про відмову ПФ «Скорпіон-сервіс» у поновленні договору оренди землі для обслуговування торгових рядів (03.07) на вул. Карпенка-Карого, 1 у м. Луцьку (площею 0,0166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18.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>Про відмову ПФ «Скорпіон-сервіс» у поновленні договору оренди землі для обслуговування торгових рядів (03.07) на вул. Карпенка-Карого, 1 у м. Луцьку (площею 0,0590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z w:val="28"/>
          <w:szCs w:val="28"/>
        </w:rPr>
        <w:t>19.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>Про надання громадянці Гресь Н.К. дозволу</w:t>
      </w:r>
      <w:r w:rsidRPr="00017030">
        <w:rPr>
          <w:spacing w:val="-2"/>
          <w:sz w:val="28"/>
          <w:szCs w:val="28"/>
        </w:rPr>
        <w:t xml:space="preserve"> на розроблення проекту землеустрою щодо </w:t>
      </w:r>
      <w:r w:rsidRPr="00017030">
        <w:rPr>
          <w:sz w:val="28"/>
          <w:szCs w:val="28"/>
        </w:rPr>
        <w:t>відведення земельної ді</w:t>
      </w:r>
      <w:r w:rsidRPr="00017030">
        <w:rPr>
          <w:spacing w:val="-6"/>
          <w:sz w:val="28"/>
          <w:szCs w:val="28"/>
        </w:rPr>
        <w:t xml:space="preserve">лянки для будівництва та </w:t>
      </w:r>
      <w:r w:rsidRPr="00017030">
        <w:rPr>
          <w:spacing w:val="2"/>
          <w:sz w:val="28"/>
          <w:szCs w:val="28"/>
        </w:rPr>
        <w:t>обслуговування</w:t>
      </w:r>
      <w:r w:rsidRPr="00017030">
        <w:rPr>
          <w:spacing w:val="-6"/>
          <w:sz w:val="28"/>
          <w:szCs w:val="28"/>
        </w:rPr>
        <w:t xml:space="preserve"> нежитлового приміщення</w:t>
      </w:r>
      <w:r w:rsidRPr="00017030">
        <w:rPr>
          <w:b/>
          <w:spacing w:val="-6"/>
          <w:sz w:val="28"/>
          <w:szCs w:val="28"/>
        </w:rPr>
        <w:t xml:space="preserve"> </w:t>
      </w:r>
      <w:r w:rsidRPr="00017030">
        <w:rPr>
          <w:spacing w:val="-6"/>
          <w:sz w:val="28"/>
          <w:szCs w:val="28"/>
        </w:rPr>
        <w:t xml:space="preserve">на вул. Грабовського, 5-б у м. Луцьку </w:t>
      </w:r>
      <w:r w:rsidRPr="00017030">
        <w:rPr>
          <w:spacing w:val="2"/>
          <w:sz w:val="28"/>
          <w:szCs w:val="28"/>
        </w:rPr>
        <w:t>(орієнтовною площею 0,07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20.</w:t>
      </w:r>
      <w:r w:rsidRPr="00017030">
        <w:rPr>
          <w:spacing w:val="2"/>
          <w:sz w:val="28"/>
          <w:szCs w:val="28"/>
          <w:lang w:val="en-US"/>
        </w:rPr>
        <w:t> </w:t>
      </w:r>
      <w:r w:rsidRPr="00017030">
        <w:rPr>
          <w:spacing w:val="2"/>
          <w:sz w:val="28"/>
          <w:szCs w:val="28"/>
        </w:rPr>
        <w:t>Про надання КВП «ВОЛИНЬКУЛЬТТОРГ» ТзОВ на умовах оренди земельної ділянки для обслуговування адміністративних та господарських будівель на вул. Конякіна, 18-а у м. Луцьку (площею 0,0673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21. Про надання КВП «ВОЛИНЬКУЛЬТТОРГ» ТзОВ на умовах оренди земельної ділянки для обслуговування адміністративних та господарських будівель на вул. Конякіна, 18-а у м. Луцьку (площею 0,0575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22.</w:t>
      </w:r>
      <w:r w:rsidRPr="00017030">
        <w:rPr>
          <w:spacing w:val="2"/>
          <w:sz w:val="28"/>
          <w:szCs w:val="28"/>
          <w:lang w:val="en-US"/>
        </w:rPr>
        <w:t> </w:t>
      </w:r>
      <w:r w:rsidRPr="00017030">
        <w:rPr>
          <w:spacing w:val="2"/>
          <w:sz w:val="28"/>
          <w:szCs w:val="28"/>
        </w:rPr>
        <w:t>Про надання громадянці Ковальчук О.С. на умовах оренди земельної ділянки для обслуговування адміністративних та господарських будівель на вул. Конякіна, 18-а у м. Луцьку (площею 0,1488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23.</w:t>
      </w:r>
      <w:r w:rsidRPr="00017030">
        <w:rPr>
          <w:spacing w:val="2"/>
          <w:sz w:val="28"/>
          <w:szCs w:val="28"/>
          <w:lang w:val="en-US"/>
        </w:rPr>
        <w:t> </w:t>
      </w:r>
      <w:r w:rsidRPr="00017030">
        <w:rPr>
          <w:spacing w:val="2"/>
          <w:sz w:val="28"/>
          <w:szCs w:val="28"/>
        </w:rPr>
        <w:t xml:space="preserve">Про надання громадянці Ковальчук О.С. на умовах оренди земельної ділянки для обслуговування адміністративних та господарських будівель на вул. Конякіна, 18-а у м. Луцьку (площею 0,1685 га). 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24.</w:t>
      </w:r>
      <w:r w:rsidRPr="00017030">
        <w:rPr>
          <w:spacing w:val="2"/>
          <w:sz w:val="28"/>
          <w:szCs w:val="28"/>
          <w:lang w:val="en-US"/>
        </w:rPr>
        <w:t> </w:t>
      </w:r>
      <w:r w:rsidRPr="00017030">
        <w:rPr>
          <w:spacing w:val="2"/>
          <w:sz w:val="28"/>
          <w:szCs w:val="28"/>
        </w:rPr>
        <w:t xml:space="preserve">Про надання ТОВ «РІАЛ ІСТЕЙТ» на умовах оренди земельної ділянки для обслуговування адміністративних та господарських будівель на вул. Конякіна, 18-а у м. Луцьку (площею 0,2218 га). 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25.</w:t>
      </w:r>
      <w:r w:rsidRPr="00017030">
        <w:rPr>
          <w:spacing w:val="2"/>
          <w:sz w:val="28"/>
          <w:szCs w:val="28"/>
          <w:lang w:val="en-US"/>
        </w:rPr>
        <w:t> </w:t>
      </w:r>
      <w:r w:rsidRPr="00017030">
        <w:rPr>
          <w:spacing w:val="2"/>
          <w:sz w:val="28"/>
          <w:szCs w:val="28"/>
        </w:rPr>
        <w:t>Про надання ТзОВ «ІСТЕЙТ КОМПАНІ» на умовах оренди земельної ділянки для обслуговування адміністративних та господарських будівель на вул. Конякіна, 18-а у м. Луцьку (площею 0,0738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26.</w:t>
      </w:r>
      <w:r w:rsidRPr="00017030">
        <w:rPr>
          <w:spacing w:val="2"/>
          <w:sz w:val="28"/>
          <w:szCs w:val="28"/>
          <w:lang w:val="en-US"/>
        </w:rPr>
        <w:t> </w:t>
      </w:r>
      <w:r w:rsidRPr="00017030">
        <w:rPr>
          <w:spacing w:val="2"/>
          <w:sz w:val="28"/>
          <w:szCs w:val="28"/>
        </w:rPr>
        <w:t>Про надання КФ </w:t>
      </w:r>
      <w:r w:rsidRPr="00017030">
        <w:rPr>
          <w:sz w:val="28"/>
          <w:szCs w:val="28"/>
        </w:rPr>
        <w:t>«Культтовари» ТЗОВ</w:t>
      </w:r>
      <w:r w:rsidRPr="00017030">
        <w:rPr>
          <w:spacing w:val="2"/>
          <w:sz w:val="28"/>
          <w:szCs w:val="28"/>
        </w:rPr>
        <w:t xml:space="preserve"> на умовах </w:t>
      </w:r>
      <w:r w:rsidRPr="00017030">
        <w:rPr>
          <w:sz w:val="28"/>
          <w:szCs w:val="28"/>
        </w:rPr>
        <w:t xml:space="preserve">оренди </w:t>
      </w:r>
      <w:r w:rsidRPr="00017030">
        <w:rPr>
          <w:spacing w:val="2"/>
          <w:sz w:val="28"/>
          <w:szCs w:val="28"/>
        </w:rPr>
        <w:t>земельної ділянки для обслуговування адміністративних та господарських будівель на вул. Конякіна, 18-а у м. Луцьку (площею 0,0653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27.</w:t>
      </w:r>
      <w:r w:rsidRPr="00017030">
        <w:rPr>
          <w:spacing w:val="2"/>
          <w:sz w:val="28"/>
          <w:szCs w:val="28"/>
          <w:lang w:val="en-US"/>
        </w:rPr>
        <w:t> </w:t>
      </w:r>
      <w:r w:rsidRPr="00017030">
        <w:rPr>
          <w:spacing w:val="2"/>
          <w:sz w:val="28"/>
          <w:szCs w:val="28"/>
        </w:rPr>
        <w:t>Про заміну сторони орендаря у зобов’язаннях за договором оренди землі на вул. Дубнівській, 23 у м. Луцьку (площею 0,0102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28. Про надання згоди ТОВ «ЛКПФ» на передачу в суборенду ТОВ «ВЕЙСТЕНЕРДЖІ» орендованої земельної ділянки для обслуговування адміністративних та господарських споруд на вул. Карбишева, 3 у м. Луцьку (площею 0,5195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pacing w:val="2"/>
          <w:sz w:val="28"/>
          <w:szCs w:val="28"/>
        </w:rPr>
      </w:pPr>
      <w:r w:rsidRPr="00017030">
        <w:rPr>
          <w:spacing w:val="2"/>
          <w:sz w:val="28"/>
          <w:szCs w:val="28"/>
        </w:rPr>
        <w:t>29.</w:t>
      </w:r>
      <w:r w:rsidRPr="00017030">
        <w:rPr>
          <w:spacing w:val="2"/>
          <w:sz w:val="28"/>
          <w:szCs w:val="28"/>
          <w:lang w:val="en-US"/>
        </w:rPr>
        <w:t> </w:t>
      </w:r>
      <w:r w:rsidRPr="00017030">
        <w:rPr>
          <w:spacing w:val="2"/>
          <w:sz w:val="28"/>
          <w:szCs w:val="28"/>
        </w:rPr>
        <w:t>Про дострокове припинення ПрАТ «СКФ УКРАЇНА» права користування земельною ділянкою, наданої на умовах оренди для обслуговування адміністративних, складських та  виробничо-господарських будівель (11.02) на вул. Боженка, 34 у м. Луцьку (площею 1,3348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30.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>Про надання громадянину Ліпяніну В.Й. дозволу на розроблення технічної документації із землеустрою щодо встановлення (відновлення) меж земельної ділянки в натурі (на місцевості)  на вул. Гущанській, 63/2 у м. Луцьку (площею 0,1125 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31.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>Про надання громадянці Лимарь Н.Й. дозволу на розроблення технічної документації із землеустрою щодо встановлення (відновлення) меж земельної ділянки в натурі (на місцевості) на вул. Гущанській, 63/1 у м. Луцьку (площею 0,1162 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32.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>Про надання Луцькій міській територіальній громаді, від імені якої діє Луцька міська рада (землекористувач громадянка Шевчук Н.І.), дозволу на розроблення проекту землеустрою щодо відведення земельн</w:t>
      </w:r>
      <w:r w:rsidRPr="00017030">
        <w:rPr>
          <w:sz w:val="28"/>
          <w:szCs w:val="28"/>
          <w:lang w:eastAsia="ru-RU"/>
        </w:rPr>
        <w:t>ої</w:t>
      </w:r>
      <w:r w:rsidRPr="00017030">
        <w:rPr>
          <w:sz w:val="28"/>
          <w:szCs w:val="28"/>
        </w:rPr>
        <w:t xml:space="preserve"> ділян</w:t>
      </w:r>
      <w:r w:rsidRPr="00017030">
        <w:rPr>
          <w:sz w:val="28"/>
          <w:szCs w:val="28"/>
          <w:lang w:eastAsia="ru-RU"/>
        </w:rPr>
        <w:t>ки</w:t>
      </w:r>
      <w:r w:rsidRPr="00017030">
        <w:rPr>
          <w:sz w:val="28"/>
          <w:szCs w:val="28"/>
        </w:rPr>
        <w:t xml:space="preserve"> (зміни цільового призначення) для обслуговування жилого будинку, господарських будівель і споруд на </w:t>
      </w:r>
      <w:r w:rsidRPr="00017030">
        <w:rPr>
          <w:sz w:val="28"/>
          <w:szCs w:val="28"/>
          <w:lang w:eastAsia="ar-SA"/>
        </w:rPr>
        <w:t xml:space="preserve">вул. Черчицькій, 95 </w:t>
      </w:r>
      <w:r w:rsidRPr="00017030">
        <w:rPr>
          <w:sz w:val="28"/>
          <w:szCs w:val="28"/>
        </w:rPr>
        <w:t>у м. Луцьку (площею 0,1135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33.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>Про відмову громадянці Савчук О.В. у наданні дозволу на розроблення проекту землеустрою щодо відведення земельної ділянки для обслуговування жилого будинку, господарських будівель і споруд на вул. Малоомелянівській, 22-а у м. Луцьку (орієнтовною площею 0,01 га).</w:t>
      </w:r>
    </w:p>
    <w:p w:rsidR="00D01367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34.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 xml:space="preserve">Про надання </w:t>
      </w:r>
      <w:r w:rsidRPr="00017030">
        <w:rPr>
          <w:sz w:val="28"/>
          <w:szCs w:val="28"/>
          <w:lang w:eastAsia="ar-SA"/>
        </w:rPr>
        <w:t>громадянину Феоктістову І.В.</w:t>
      </w:r>
      <w:r w:rsidRPr="00017030">
        <w:rPr>
          <w:sz w:val="28"/>
          <w:szCs w:val="28"/>
        </w:rPr>
        <w:t xml:space="preserve"> на умовах оренди земельної ділянки для будівництва та обслуговування жилого будинку, господарських будівель і споруд на вул. Кривий Вал, 37 у м. Луцьку (площею 0,0201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35.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 xml:space="preserve">Про надання </w:t>
      </w:r>
      <w:r w:rsidRPr="00017030">
        <w:rPr>
          <w:sz w:val="28"/>
          <w:szCs w:val="28"/>
          <w:lang w:eastAsia="ar-SA"/>
        </w:rPr>
        <w:t xml:space="preserve">громадянам </w:t>
      </w:r>
      <w:r w:rsidRPr="00017030">
        <w:rPr>
          <w:sz w:val="28"/>
          <w:szCs w:val="28"/>
        </w:rPr>
        <w:t>Антонову С.П., Близнюк Л.С. на умовах оренди земельної ділянки для будівництва та обслуговування жилого будинку, господарських будівель і споруд на вул. </w:t>
      </w:r>
      <w:r w:rsidRPr="00017030">
        <w:rPr>
          <w:sz w:val="28"/>
          <w:szCs w:val="28"/>
          <w:lang w:eastAsia="ar-SA"/>
        </w:rPr>
        <w:t>Залізничній, 15</w:t>
      </w:r>
      <w:r w:rsidRPr="00017030">
        <w:rPr>
          <w:sz w:val="28"/>
          <w:szCs w:val="28"/>
        </w:rPr>
        <w:t xml:space="preserve"> у м. Луцьку (</w:t>
      </w:r>
      <w:r w:rsidRPr="00017030">
        <w:rPr>
          <w:spacing w:val="2"/>
          <w:sz w:val="28"/>
          <w:szCs w:val="28"/>
        </w:rPr>
        <w:t>площею 0,0071 га</w:t>
      </w:r>
      <w:r w:rsidRPr="00017030">
        <w:rPr>
          <w:sz w:val="28"/>
          <w:szCs w:val="28"/>
        </w:rPr>
        <w:t>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36.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 xml:space="preserve">Про надання </w:t>
      </w:r>
      <w:r w:rsidRPr="00017030">
        <w:rPr>
          <w:sz w:val="28"/>
          <w:szCs w:val="28"/>
          <w:lang w:eastAsia="ar-SA"/>
        </w:rPr>
        <w:t xml:space="preserve">громадянам </w:t>
      </w:r>
      <w:r w:rsidRPr="00017030">
        <w:rPr>
          <w:sz w:val="28"/>
          <w:szCs w:val="28"/>
        </w:rPr>
        <w:t>Антонову С.П., Близнюк Л.С. на умовах оренди земельної ділянки для будівництва та обслуговування жилого будинку, господарських будівель і споруд на вул. </w:t>
      </w:r>
      <w:r w:rsidRPr="00017030">
        <w:rPr>
          <w:sz w:val="28"/>
          <w:szCs w:val="28"/>
          <w:lang w:eastAsia="ar-SA"/>
        </w:rPr>
        <w:t>Залізничній, 15</w:t>
      </w:r>
      <w:r w:rsidRPr="00017030">
        <w:rPr>
          <w:sz w:val="28"/>
          <w:szCs w:val="28"/>
        </w:rPr>
        <w:t xml:space="preserve"> у м. Луцьку (</w:t>
      </w:r>
      <w:r w:rsidRPr="00017030">
        <w:rPr>
          <w:spacing w:val="2"/>
          <w:sz w:val="28"/>
          <w:szCs w:val="28"/>
        </w:rPr>
        <w:t>площею 0,0089 га</w:t>
      </w:r>
      <w:r w:rsidRPr="00017030">
        <w:rPr>
          <w:sz w:val="28"/>
          <w:szCs w:val="28"/>
        </w:rPr>
        <w:t>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37.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>Про надання громадянам Баховській Г.Г., Назарук Ф.Є. на умовах оренди земельної ділянки для будівництва та обслуговування жилого будинку, господарських будівель і споруд на вул. Чернишевського, 23</w:t>
      </w:r>
      <w:r w:rsidRPr="00017030">
        <w:rPr>
          <w:sz w:val="28"/>
          <w:szCs w:val="28"/>
          <w:lang w:eastAsia="ar-SA"/>
        </w:rPr>
        <w:t xml:space="preserve"> у </w:t>
      </w:r>
      <w:r w:rsidRPr="00017030">
        <w:rPr>
          <w:sz w:val="28"/>
          <w:szCs w:val="28"/>
        </w:rPr>
        <w:t>м. Луцьку (площею 0,0253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38.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 xml:space="preserve">Про надання  громадянам Баховській Г.Г., Назарук Ф.Є. на умовах оренди земельної ділянки в межах </w:t>
      </w:r>
      <w:r>
        <w:rPr>
          <w:sz w:val="28"/>
          <w:szCs w:val="28"/>
        </w:rPr>
        <w:t>«</w:t>
      </w:r>
      <w:r w:rsidRPr="00017030">
        <w:rPr>
          <w:sz w:val="28"/>
          <w:szCs w:val="28"/>
        </w:rPr>
        <w:t>червоних ліній</w:t>
      </w:r>
      <w:r>
        <w:rPr>
          <w:sz w:val="28"/>
          <w:szCs w:val="28"/>
        </w:rPr>
        <w:t>»</w:t>
      </w:r>
      <w:r w:rsidRPr="00017030">
        <w:rPr>
          <w:sz w:val="28"/>
          <w:szCs w:val="28"/>
        </w:rPr>
        <w:t xml:space="preserve"> для обслуговування жилого будинку, господарських будівель і споруд на вул. Чернишевського, 23</w:t>
      </w:r>
      <w:r w:rsidRPr="00017030">
        <w:rPr>
          <w:sz w:val="28"/>
          <w:szCs w:val="28"/>
          <w:lang w:eastAsia="ar-SA"/>
        </w:rPr>
        <w:t xml:space="preserve"> у </w:t>
      </w:r>
      <w:r w:rsidRPr="00017030">
        <w:rPr>
          <w:sz w:val="28"/>
          <w:szCs w:val="28"/>
        </w:rPr>
        <w:t>м. Луцьку (площею 0,0105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39.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>Про надання громадян</w:t>
      </w:r>
      <w:r w:rsidRPr="00017030">
        <w:rPr>
          <w:sz w:val="28"/>
          <w:szCs w:val="28"/>
          <w:lang w:eastAsia="ar-SA"/>
        </w:rPr>
        <w:t>ам Смєткіну М.Г., Тригубу Д.В.</w:t>
      </w:r>
      <w:r w:rsidRPr="00017030">
        <w:rPr>
          <w:sz w:val="28"/>
          <w:szCs w:val="28"/>
        </w:rPr>
        <w:t xml:space="preserve"> на умовах оренди земельної ділянки для будівництва та обслуговування жилого будинку, господарських будівель і споруд на вул. </w:t>
      </w:r>
      <w:r w:rsidRPr="00017030">
        <w:rPr>
          <w:sz w:val="28"/>
          <w:szCs w:val="28"/>
          <w:lang w:eastAsia="ar-SA"/>
        </w:rPr>
        <w:t xml:space="preserve">Героїв УПА, 24 у </w:t>
      </w:r>
      <w:r w:rsidRPr="00017030">
        <w:rPr>
          <w:sz w:val="28"/>
          <w:szCs w:val="28"/>
        </w:rPr>
        <w:t>м. Луцьку (площею 0,0161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40.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>Про надання громадян</w:t>
      </w:r>
      <w:r w:rsidRPr="00017030">
        <w:rPr>
          <w:sz w:val="28"/>
          <w:szCs w:val="28"/>
          <w:lang w:eastAsia="ar-SA"/>
        </w:rPr>
        <w:t>ам Смєткіну М.Г., Тригубу Д.В.</w:t>
      </w:r>
      <w:r w:rsidRPr="00017030">
        <w:rPr>
          <w:sz w:val="28"/>
          <w:szCs w:val="28"/>
        </w:rPr>
        <w:t xml:space="preserve"> на умовах оренди земельної ділянки в межах </w:t>
      </w:r>
      <w:r>
        <w:rPr>
          <w:sz w:val="28"/>
          <w:szCs w:val="28"/>
        </w:rPr>
        <w:t>«</w:t>
      </w:r>
      <w:r w:rsidRPr="00017030">
        <w:rPr>
          <w:sz w:val="28"/>
          <w:szCs w:val="28"/>
        </w:rPr>
        <w:t>червоних ліній</w:t>
      </w:r>
      <w:r>
        <w:rPr>
          <w:sz w:val="28"/>
          <w:szCs w:val="28"/>
        </w:rPr>
        <w:t>»</w:t>
      </w:r>
      <w:r w:rsidRPr="00017030">
        <w:rPr>
          <w:sz w:val="28"/>
          <w:szCs w:val="28"/>
        </w:rPr>
        <w:t xml:space="preserve"> для обслуговування жилого будинку, господарських будівель і споруд на вул. </w:t>
      </w:r>
      <w:r w:rsidRPr="00017030">
        <w:rPr>
          <w:sz w:val="28"/>
          <w:szCs w:val="28"/>
          <w:lang w:eastAsia="ar-SA"/>
        </w:rPr>
        <w:t xml:space="preserve">Героїв УПА, 24 у </w:t>
      </w:r>
      <w:r w:rsidRPr="00017030">
        <w:rPr>
          <w:sz w:val="28"/>
          <w:szCs w:val="28"/>
        </w:rPr>
        <w:t>м. Луцьку (площею 0,0127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  <w:r w:rsidRPr="00017030">
        <w:rPr>
          <w:sz w:val="28"/>
          <w:szCs w:val="28"/>
        </w:rPr>
        <w:t>41.</w:t>
      </w:r>
      <w:r w:rsidRPr="00017030">
        <w:rPr>
          <w:sz w:val="28"/>
          <w:szCs w:val="28"/>
          <w:lang w:val="en-US"/>
        </w:rPr>
        <w:t> </w:t>
      </w:r>
      <w:r w:rsidRPr="00017030">
        <w:rPr>
          <w:sz w:val="28"/>
          <w:szCs w:val="28"/>
        </w:rPr>
        <w:t>Про надання громадянину Барсукову А.Ю. на умовах оренди земельної ділянки для будівництва та обслуговування жилого будинку, господарських будівель і споруд на вул. Героїв УПА</w:t>
      </w:r>
      <w:r w:rsidRPr="00017030">
        <w:rPr>
          <w:sz w:val="28"/>
          <w:szCs w:val="28"/>
          <w:lang w:eastAsia="ar-SA"/>
        </w:rPr>
        <w:t>,  </w:t>
      </w:r>
      <w:r w:rsidRPr="00017030">
        <w:rPr>
          <w:sz w:val="28"/>
          <w:szCs w:val="28"/>
        </w:rPr>
        <w:t>50-б у м. Луцьку (площею 0,0760 га).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bCs/>
          <w:color w:val="000000"/>
          <w:spacing w:val="6"/>
          <w:sz w:val="28"/>
          <w:szCs w:val="28"/>
          <w:shd w:val="clear" w:color="auto" w:fill="FFFFFF"/>
        </w:rPr>
      </w:pPr>
      <w:r w:rsidRPr="00017030">
        <w:rPr>
          <w:bCs/>
          <w:color w:val="000000"/>
          <w:spacing w:val="2"/>
          <w:sz w:val="28"/>
          <w:szCs w:val="28"/>
          <w:shd w:val="clear" w:color="auto" w:fill="FFFFFF"/>
        </w:rPr>
        <w:t>42.</w:t>
      </w:r>
      <w:r w:rsidRPr="00017030">
        <w:rPr>
          <w:bCs/>
          <w:color w:val="000000"/>
          <w:spacing w:val="2"/>
          <w:sz w:val="28"/>
          <w:szCs w:val="28"/>
          <w:shd w:val="clear" w:color="auto" w:fill="FFFFFF"/>
          <w:lang w:val="en-US"/>
        </w:rPr>
        <w:t> </w:t>
      </w:r>
      <w:r w:rsidRPr="00017030">
        <w:rPr>
          <w:bCs/>
          <w:color w:val="000000"/>
          <w:spacing w:val="2"/>
          <w:sz w:val="28"/>
          <w:szCs w:val="28"/>
          <w:shd w:val="clear" w:color="auto" w:fill="FFFFFF"/>
        </w:rPr>
        <w:t xml:space="preserve">Про заміну сторони орендаря у зобов’язаннях за договором оренди </w:t>
      </w:r>
      <w:r w:rsidRPr="00017030">
        <w:rPr>
          <w:bCs/>
          <w:color w:val="000000"/>
          <w:spacing w:val="6"/>
          <w:sz w:val="28"/>
          <w:szCs w:val="28"/>
          <w:shd w:val="clear" w:color="auto" w:fill="FFFFFF"/>
        </w:rPr>
        <w:t xml:space="preserve">землі </w:t>
      </w:r>
      <w:r w:rsidRPr="00017030">
        <w:rPr>
          <w:bCs/>
          <w:color w:val="000000"/>
          <w:spacing w:val="4"/>
          <w:sz w:val="28"/>
          <w:szCs w:val="28"/>
          <w:shd w:val="clear" w:color="auto" w:fill="FFFFFF"/>
        </w:rPr>
        <w:t xml:space="preserve">на </w:t>
      </w:r>
      <w:r w:rsidRPr="00017030">
        <w:rPr>
          <w:bCs/>
          <w:color w:val="000000"/>
          <w:spacing w:val="-2"/>
          <w:sz w:val="28"/>
          <w:szCs w:val="28"/>
          <w:shd w:val="clear" w:color="auto" w:fill="FFFFFF"/>
        </w:rPr>
        <w:t>вул. Дубнівській, 109</w:t>
      </w:r>
      <w:r w:rsidRPr="00017030">
        <w:rPr>
          <w:b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017030">
        <w:rPr>
          <w:bCs/>
          <w:color w:val="000000"/>
          <w:spacing w:val="4"/>
          <w:sz w:val="28"/>
          <w:szCs w:val="28"/>
          <w:shd w:val="clear" w:color="auto" w:fill="FFFFFF"/>
        </w:rPr>
        <w:t>у м. Луцьку</w:t>
      </w:r>
      <w:r w:rsidRPr="00017030">
        <w:rPr>
          <w:bCs/>
          <w:color w:val="000000"/>
          <w:spacing w:val="6"/>
          <w:sz w:val="28"/>
          <w:szCs w:val="28"/>
          <w:shd w:val="clear" w:color="auto" w:fill="FFFFFF"/>
        </w:rPr>
        <w:t xml:space="preserve"> (</w:t>
      </w:r>
      <w:r w:rsidRPr="00017030">
        <w:rPr>
          <w:bCs/>
          <w:color w:val="000000"/>
          <w:spacing w:val="2"/>
          <w:sz w:val="28"/>
          <w:szCs w:val="28"/>
          <w:shd w:val="clear" w:color="auto" w:fill="FFFFFF"/>
        </w:rPr>
        <w:t>площею 0,0181 га</w:t>
      </w:r>
      <w:r w:rsidRPr="00017030">
        <w:rPr>
          <w:bCs/>
          <w:color w:val="000000"/>
          <w:spacing w:val="6"/>
          <w:sz w:val="28"/>
          <w:szCs w:val="28"/>
          <w:shd w:val="clear" w:color="auto" w:fill="FFFFFF"/>
        </w:rPr>
        <w:t>).</w:t>
      </w:r>
    </w:p>
    <w:p w:rsidR="00D01367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bCs/>
          <w:color w:val="000000"/>
          <w:spacing w:val="8"/>
          <w:sz w:val="28"/>
          <w:szCs w:val="28"/>
          <w:shd w:val="clear" w:color="auto" w:fill="FFFFFF"/>
        </w:rPr>
      </w:pPr>
      <w:r w:rsidRPr="00017030">
        <w:rPr>
          <w:bCs/>
          <w:color w:val="000000"/>
          <w:sz w:val="28"/>
          <w:szCs w:val="28"/>
          <w:shd w:val="clear" w:color="auto" w:fill="FFFFFF"/>
        </w:rPr>
        <w:t>43.</w:t>
      </w:r>
      <w:r w:rsidRPr="00017030">
        <w:rPr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017030">
        <w:rPr>
          <w:bCs/>
          <w:color w:val="000000"/>
          <w:sz w:val="28"/>
          <w:szCs w:val="28"/>
          <w:shd w:val="clear" w:color="auto" w:fill="FFFFFF"/>
        </w:rPr>
        <w:t xml:space="preserve">Про надання громадянці Янюк Т.А. дозволу на розроблення проекту землеустрою щодо </w:t>
      </w:r>
      <w:r w:rsidRPr="00017030">
        <w:rPr>
          <w:bCs/>
          <w:color w:val="000000"/>
          <w:spacing w:val="-4"/>
          <w:sz w:val="28"/>
          <w:szCs w:val="28"/>
          <w:shd w:val="clear" w:color="auto" w:fill="FFFFFF"/>
        </w:rPr>
        <w:t xml:space="preserve">відведення земельної ділянки для </w:t>
      </w:r>
      <w:r w:rsidRPr="00017030">
        <w:rPr>
          <w:bCs/>
          <w:color w:val="000000"/>
          <w:spacing w:val="8"/>
          <w:sz w:val="28"/>
          <w:szCs w:val="28"/>
          <w:shd w:val="clear" w:color="auto" w:fill="FFFFFF"/>
        </w:rPr>
        <w:t>будівництва та обслуговування жилого будинку, господарських будівель і споруд в районі вул. Станіславського у м. Луцьку.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017030">
        <w:rPr>
          <w:color w:val="000000"/>
          <w:sz w:val="28"/>
          <w:szCs w:val="28"/>
          <w:shd w:val="clear" w:color="auto" w:fill="FFFFFF"/>
        </w:rPr>
        <w:t>44.</w:t>
      </w:r>
      <w:r w:rsidRPr="0001703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Про надання громадянці Ксензюк О.Я. дозволу на розроблення проекту земле устрою щодо відведення земельної ділянки у власність для ведення особистого селянського господарства в с.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Зміїнець Луцького району Волинської області.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017030">
        <w:rPr>
          <w:color w:val="000000"/>
          <w:sz w:val="28"/>
          <w:szCs w:val="28"/>
          <w:shd w:val="clear" w:color="auto" w:fill="FFFFFF"/>
        </w:rPr>
        <w:t>45.</w:t>
      </w:r>
      <w:r w:rsidRPr="0001703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Про надання громадянину Недельському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Милушин Луцького району Волинської області.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017030">
        <w:rPr>
          <w:color w:val="000000"/>
          <w:sz w:val="28"/>
          <w:szCs w:val="28"/>
          <w:shd w:val="clear" w:color="auto" w:fill="FFFFFF"/>
        </w:rPr>
        <w:t>46.</w:t>
      </w:r>
      <w:r w:rsidRPr="0001703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Озерце</w:t>
      </w:r>
      <w:r w:rsidRPr="0001703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17030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017030">
        <w:rPr>
          <w:color w:val="000000"/>
          <w:sz w:val="28"/>
          <w:szCs w:val="28"/>
          <w:shd w:val="clear" w:color="auto" w:fill="FFFFFF"/>
        </w:rPr>
        <w:t>47.</w:t>
      </w:r>
      <w:r w:rsidRPr="0001703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Про надання громадянину Федчуку Т.Р. дозволу на розроблення проекту землеустрою щодо відведення земельної ділянки у власність для індивідуального дачного будівництва у с.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Озерце</w:t>
      </w:r>
      <w:r w:rsidRPr="0001703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17030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017030">
        <w:rPr>
          <w:color w:val="000000"/>
          <w:sz w:val="28"/>
          <w:szCs w:val="28"/>
          <w:shd w:val="clear" w:color="auto" w:fill="FFFFFF"/>
        </w:rPr>
        <w:t>48.</w:t>
      </w:r>
      <w:r w:rsidRPr="0001703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Про надання громадянці Янюк О.Р. дозволу на розроблення проекту землеустрою щодо відведення земельної ділянки у власність для індивідуального дачного будівництва у с.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Озерце</w:t>
      </w:r>
      <w:r w:rsidRPr="0001703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17030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017030">
        <w:rPr>
          <w:color w:val="000000"/>
          <w:sz w:val="28"/>
          <w:szCs w:val="28"/>
          <w:shd w:val="clear" w:color="auto" w:fill="FFFFFF"/>
        </w:rPr>
        <w:t>49.</w:t>
      </w:r>
      <w:r w:rsidRPr="0001703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Про надання громадянці Янюк Т.А. дозволу на розроблення проекту землеустрою щодо відведення земельної ділянки у власність для індивідуального дачного будівництва у с.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Озерце</w:t>
      </w:r>
      <w:r w:rsidRPr="0001703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17030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017030">
        <w:rPr>
          <w:color w:val="000000"/>
          <w:sz w:val="28"/>
          <w:szCs w:val="28"/>
          <w:shd w:val="clear" w:color="auto" w:fill="FFFFFF"/>
        </w:rPr>
        <w:t>50.</w:t>
      </w:r>
      <w:r w:rsidRPr="0001703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>Про повторний розгляд заяви громадянина Марцинюка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17030">
        <w:rPr>
          <w:color w:val="000000"/>
          <w:sz w:val="28"/>
          <w:szCs w:val="28"/>
          <w:shd w:val="clear" w:color="auto" w:fill="FFFFFF"/>
        </w:rPr>
        <w:t xml:space="preserve">Кульчин Луцького району </w:t>
      </w:r>
      <w:r w:rsidRPr="00017030">
        <w:rPr>
          <w:color w:val="000000"/>
          <w:sz w:val="28"/>
          <w:szCs w:val="28"/>
          <w:highlight w:val="white"/>
          <w:shd w:val="clear" w:color="auto" w:fill="FFFFFF"/>
        </w:rPr>
        <w:t>Волинської області.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 w:rsidRPr="00017030">
        <w:rPr>
          <w:color w:val="000000"/>
          <w:sz w:val="28"/>
          <w:szCs w:val="28"/>
          <w:highlight w:val="white"/>
          <w:shd w:val="clear" w:color="auto" w:fill="FFFFFF"/>
        </w:rPr>
        <w:t>51.</w:t>
      </w:r>
      <w:r w:rsidRPr="00017030">
        <w:rPr>
          <w:color w:val="000000"/>
          <w:sz w:val="28"/>
          <w:szCs w:val="28"/>
          <w:highlight w:val="white"/>
          <w:shd w:val="clear" w:color="auto" w:fill="FFFFFF"/>
          <w:lang w:val="en-US"/>
        </w:rPr>
        <w:t> </w:t>
      </w:r>
      <w:r w:rsidRPr="00017030">
        <w:rPr>
          <w:color w:val="000000"/>
          <w:sz w:val="28"/>
          <w:szCs w:val="28"/>
          <w:highlight w:val="white"/>
          <w:shd w:val="clear" w:color="auto" w:fill="FFFFFF"/>
        </w:rPr>
        <w:t>Про повторний розгляд заяви громадянина Стельмащука Р.О.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</w:t>
      </w:r>
      <w:r>
        <w:rPr>
          <w:color w:val="000000"/>
          <w:sz w:val="28"/>
          <w:szCs w:val="28"/>
          <w:highlight w:val="white"/>
          <w:shd w:val="clear" w:color="auto" w:fill="FFFFFF"/>
        </w:rPr>
        <w:t> </w:t>
      </w:r>
      <w:r w:rsidRPr="00017030">
        <w:rPr>
          <w:color w:val="000000"/>
          <w:sz w:val="28"/>
          <w:szCs w:val="28"/>
          <w:highlight w:val="white"/>
          <w:shd w:val="clear" w:color="auto" w:fill="FFFFFF"/>
        </w:rPr>
        <w:t xml:space="preserve">Кульчин Луцького району </w:t>
      </w:r>
      <w:r w:rsidRPr="00017030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Волинської області.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017030">
        <w:rPr>
          <w:color w:val="000000"/>
          <w:sz w:val="28"/>
          <w:szCs w:val="28"/>
          <w:highlight w:val="white"/>
          <w:shd w:val="clear" w:color="auto" w:fill="FFFFFF"/>
        </w:rPr>
        <w:t>52.</w:t>
      </w:r>
      <w:r w:rsidRPr="00017030">
        <w:rPr>
          <w:color w:val="000000"/>
          <w:sz w:val="28"/>
          <w:szCs w:val="28"/>
          <w:highlight w:val="white"/>
          <w:shd w:val="clear" w:color="auto" w:fill="FFFFFF"/>
          <w:lang w:val="en-US"/>
        </w:rPr>
        <w:t> </w:t>
      </w:r>
      <w:r w:rsidRPr="00017030">
        <w:rPr>
          <w:color w:val="000000"/>
          <w:sz w:val="28"/>
          <w:szCs w:val="28"/>
          <w:highlight w:val="white"/>
          <w:shd w:val="clear" w:color="auto" w:fill="FFFFFF"/>
        </w:rPr>
        <w:t>Про повторний розгляд заяви громадянина Балана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</w:t>
      </w:r>
      <w:r>
        <w:rPr>
          <w:color w:val="000000"/>
          <w:sz w:val="28"/>
          <w:szCs w:val="28"/>
          <w:highlight w:val="white"/>
          <w:shd w:val="clear" w:color="auto" w:fill="FFFFFF"/>
        </w:rPr>
        <w:t> </w:t>
      </w:r>
      <w:r w:rsidRPr="00017030">
        <w:rPr>
          <w:color w:val="000000"/>
          <w:sz w:val="28"/>
          <w:szCs w:val="28"/>
          <w:highlight w:val="white"/>
          <w:shd w:val="clear" w:color="auto" w:fill="FFFFFF"/>
        </w:rPr>
        <w:t>Кульчин Луцького району Волинської області.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 w:rsidRPr="00017030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53.</w:t>
      </w:r>
      <w:r w:rsidRPr="00017030">
        <w:rPr>
          <w:color w:val="000000"/>
          <w:spacing w:val="-2"/>
          <w:sz w:val="28"/>
          <w:szCs w:val="28"/>
          <w:highlight w:val="white"/>
          <w:shd w:val="clear" w:color="auto" w:fill="FFFFFF"/>
          <w:lang w:val="en-US"/>
        </w:rPr>
        <w:t> </w:t>
      </w:r>
      <w:r w:rsidRPr="00017030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Про повторний розгляд заяви громадянина Кравчика Р.С. від 03.01.2022 про надання дозволу на розроблення детального плану території,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</w:t>
      </w:r>
      <w:r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 </w:t>
      </w:r>
      <w:r w:rsidRPr="00017030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Зміїнець Луцького району Волинської області.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pacing w:val="-6"/>
          <w:sz w:val="28"/>
          <w:szCs w:val="28"/>
          <w:shd w:val="clear" w:color="auto" w:fill="FFFFFF"/>
        </w:rPr>
      </w:pPr>
      <w:r w:rsidRPr="00017030">
        <w:rPr>
          <w:spacing w:val="-6"/>
          <w:sz w:val="28"/>
          <w:szCs w:val="28"/>
        </w:rPr>
        <w:t>54.</w:t>
      </w:r>
      <w:r w:rsidRPr="00017030">
        <w:rPr>
          <w:spacing w:val="-6"/>
          <w:sz w:val="28"/>
          <w:szCs w:val="28"/>
          <w:lang w:val="en-US"/>
        </w:rPr>
        <w:t> </w:t>
      </w:r>
      <w:r w:rsidRPr="00017030">
        <w:rPr>
          <w:spacing w:val="-6"/>
          <w:sz w:val="28"/>
          <w:szCs w:val="28"/>
        </w:rPr>
        <w:t xml:space="preserve">Про надання згоди на будівництво </w:t>
      </w:r>
      <w:r w:rsidRPr="00017030">
        <w:rPr>
          <w:sz w:val="28"/>
          <w:szCs w:val="28"/>
        </w:rPr>
        <w:t xml:space="preserve">на вул. Єршова, 4 в м. Луцьку </w:t>
      </w:r>
      <w:r w:rsidRPr="00017030">
        <w:rPr>
          <w:color w:val="000000"/>
          <w:spacing w:val="-6"/>
          <w:sz w:val="28"/>
          <w:szCs w:val="28"/>
          <w:highlight w:val="white"/>
          <w:shd w:val="clear" w:color="auto" w:fill="FFFFFF"/>
        </w:rPr>
        <w:t>ПрАТ «ВОЛИНЬОБЛЕНЕРГО».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Pr="00017030" w:rsidRDefault="00D01367" w:rsidP="008C6472">
      <w:pPr>
        <w:widowControl w:val="0"/>
        <w:ind w:firstLine="540"/>
        <w:jc w:val="both"/>
        <w:rPr>
          <w:color w:val="000000"/>
          <w:spacing w:val="-6"/>
          <w:sz w:val="28"/>
          <w:szCs w:val="28"/>
          <w:shd w:val="clear" w:color="auto" w:fill="FFFFFF"/>
        </w:rPr>
      </w:pPr>
      <w:r w:rsidRPr="00017030">
        <w:rPr>
          <w:spacing w:val="-6"/>
          <w:sz w:val="28"/>
          <w:szCs w:val="28"/>
        </w:rPr>
        <w:t>55.</w:t>
      </w:r>
      <w:r w:rsidRPr="00017030">
        <w:rPr>
          <w:spacing w:val="-6"/>
          <w:sz w:val="28"/>
          <w:szCs w:val="28"/>
          <w:lang w:val="en-US"/>
        </w:rPr>
        <w:t> </w:t>
      </w:r>
      <w:r w:rsidRPr="00017030">
        <w:rPr>
          <w:spacing w:val="-6"/>
          <w:sz w:val="28"/>
          <w:szCs w:val="28"/>
        </w:rPr>
        <w:t xml:space="preserve">Про надання дозволу на розроблення проєкту внесення змін до детального плану </w:t>
      </w:r>
      <w:r w:rsidRPr="00017030">
        <w:rPr>
          <w:sz w:val="28"/>
          <w:szCs w:val="28"/>
        </w:rPr>
        <w:t xml:space="preserve">території мікрорайону в межах вулиць Карпенка-Карого, В’ячеслава Чорновола, Ветеранів та </w:t>
      </w:r>
      <w:r w:rsidRPr="00017030">
        <w:rPr>
          <w:color w:val="000000"/>
          <w:spacing w:val="-6"/>
          <w:sz w:val="28"/>
          <w:szCs w:val="28"/>
          <w:highlight w:val="white"/>
          <w:shd w:val="clear" w:color="auto" w:fill="FFFFFF"/>
        </w:rPr>
        <w:t>проспекту Соборності  у м. Луцьку.</w:t>
      </w:r>
    </w:p>
    <w:p w:rsidR="00D01367" w:rsidRPr="00017030" w:rsidRDefault="00D01367" w:rsidP="008C6472">
      <w:pPr>
        <w:widowControl w:val="0"/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56. </w:t>
      </w:r>
      <w:r w:rsidRPr="007A2F5F">
        <w:rPr>
          <w:sz w:val="28"/>
          <w:szCs w:val="28"/>
        </w:rPr>
        <w:t>Про перейменування вулиці Баженова на вулицю Глиняну у місті Луцьку.</w:t>
      </w:r>
    </w:p>
    <w:p w:rsidR="00D01367" w:rsidRPr="007A2F5F" w:rsidRDefault="00D01367" w:rsidP="007A2F5F">
      <w:pPr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57. </w:t>
      </w:r>
      <w:r w:rsidRPr="007A2F5F">
        <w:rPr>
          <w:sz w:val="28"/>
          <w:szCs w:val="28"/>
        </w:rPr>
        <w:t xml:space="preserve">Про перейменування вулиці </w:t>
      </w:r>
      <w:bookmarkStart w:id="2" w:name="_Hlk110956261"/>
      <w:r w:rsidRPr="007A2F5F">
        <w:rPr>
          <w:sz w:val="28"/>
          <w:szCs w:val="28"/>
        </w:rPr>
        <w:t>Ковпака</w:t>
      </w:r>
      <w:bookmarkEnd w:id="2"/>
      <w:r w:rsidRPr="007A2F5F">
        <w:rPr>
          <w:sz w:val="28"/>
          <w:szCs w:val="28"/>
        </w:rPr>
        <w:t xml:space="preserve"> на вулицю Сумську у місті Луцьку.</w:t>
      </w:r>
    </w:p>
    <w:p w:rsidR="00D01367" w:rsidRPr="007A2F5F" w:rsidRDefault="00D01367" w:rsidP="007A2F5F">
      <w:pPr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58. </w:t>
      </w:r>
      <w:r w:rsidRPr="007A2F5F">
        <w:rPr>
          <w:sz w:val="28"/>
          <w:szCs w:val="28"/>
        </w:rPr>
        <w:t>Про перейменування вулиці Мічуріна на вулицю Золоту у місті Луцьку.</w:t>
      </w:r>
    </w:p>
    <w:p w:rsidR="00D01367" w:rsidRPr="007A2F5F" w:rsidRDefault="00D01367" w:rsidP="007A2F5F">
      <w:pPr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59. </w:t>
      </w:r>
      <w:r w:rsidRPr="007A2F5F">
        <w:rPr>
          <w:sz w:val="28"/>
          <w:szCs w:val="28"/>
        </w:rPr>
        <w:t xml:space="preserve">Про перейменування вулиці </w:t>
      </w:r>
      <w:bookmarkStart w:id="3" w:name="_Hlk110954925"/>
      <w:r w:rsidRPr="007A2F5F">
        <w:rPr>
          <w:sz w:val="28"/>
          <w:szCs w:val="28"/>
        </w:rPr>
        <w:t>Попова</w:t>
      </w:r>
      <w:bookmarkEnd w:id="3"/>
      <w:r w:rsidRPr="007A2F5F">
        <w:rPr>
          <w:sz w:val="28"/>
          <w:szCs w:val="28"/>
        </w:rPr>
        <w:t xml:space="preserve"> на вулицю Конотопської битви </w:t>
      </w:r>
      <w:r>
        <w:rPr>
          <w:sz w:val="28"/>
          <w:szCs w:val="28"/>
        </w:rPr>
        <w:t xml:space="preserve">   </w:t>
      </w:r>
      <w:r w:rsidRPr="007A2F5F">
        <w:rPr>
          <w:sz w:val="28"/>
          <w:szCs w:val="28"/>
        </w:rPr>
        <w:t>у місті Луцьку.</w:t>
      </w:r>
    </w:p>
    <w:p w:rsidR="00D01367" w:rsidRPr="007A2F5F" w:rsidRDefault="00D01367" w:rsidP="007A2F5F">
      <w:pPr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60. </w:t>
      </w:r>
      <w:r w:rsidRPr="007A2F5F">
        <w:rPr>
          <w:sz w:val="28"/>
          <w:szCs w:val="28"/>
        </w:rPr>
        <w:t xml:space="preserve">Про перейменування вулиці Пржевальського на вулицю Тильну </w:t>
      </w:r>
      <w:r>
        <w:rPr>
          <w:sz w:val="28"/>
          <w:szCs w:val="28"/>
        </w:rPr>
        <w:t xml:space="preserve">       </w:t>
      </w:r>
      <w:r w:rsidRPr="007A2F5F">
        <w:rPr>
          <w:sz w:val="28"/>
          <w:szCs w:val="28"/>
        </w:rPr>
        <w:t>у місті Луцьку.</w:t>
      </w:r>
    </w:p>
    <w:p w:rsidR="00D01367" w:rsidRPr="007A2F5F" w:rsidRDefault="00D01367" w:rsidP="007A2F5F">
      <w:pPr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61. </w:t>
      </w:r>
      <w:r w:rsidRPr="007A2F5F">
        <w:rPr>
          <w:sz w:val="28"/>
          <w:szCs w:val="28"/>
        </w:rPr>
        <w:t xml:space="preserve">Про перейменування вулиці Путінцева на вулицю Волонтерську </w:t>
      </w:r>
      <w:r>
        <w:rPr>
          <w:sz w:val="28"/>
          <w:szCs w:val="28"/>
        </w:rPr>
        <w:t xml:space="preserve">       </w:t>
      </w:r>
      <w:r w:rsidRPr="007A2F5F">
        <w:rPr>
          <w:sz w:val="28"/>
          <w:szCs w:val="28"/>
        </w:rPr>
        <w:t>у місті Луцьку.</w:t>
      </w:r>
    </w:p>
    <w:p w:rsidR="00D01367" w:rsidRPr="007A2F5F" w:rsidRDefault="00D01367" w:rsidP="007A2F5F">
      <w:pPr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62. </w:t>
      </w:r>
      <w:r w:rsidRPr="007A2F5F">
        <w:rPr>
          <w:sz w:val="28"/>
          <w:szCs w:val="28"/>
        </w:rPr>
        <w:t xml:space="preserve">Про перейменування вулиці </w:t>
      </w:r>
      <w:bookmarkStart w:id="4" w:name="_Hlk110955526"/>
      <w:r w:rsidRPr="007A2F5F">
        <w:rPr>
          <w:sz w:val="28"/>
          <w:szCs w:val="28"/>
        </w:rPr>
        <w:t xml:space="preserve">Салтикова-Щедріна </w:t>
      </w:r>
      <w:bookmarkEnd w:id="4"/>
      <w:r w:rsidRPr="007A2F5F">
        <w:rPr>
          <w:sz w:val="28"/>
          <w:szCs w:val="28"/>
        </w:rPr>
        <w:t xml:space="preserve">на вулицю </w:t>
      </w:r>
      <w:bookmarkStart w:id="5" w:name="_Hlk110955508"/>
      <w:r w:rsidRPr="007A2F5F">
        <w:rPr>
          <w:sz w:val="28"/>
          <w:szCs w:val="28"/>
        </w:rPr>
        <w:t>Бурштинову</w:t>
      </w:r>
      <w:bookmarkEnd w:id="5"/>
      <w:r w:rsidRPr="007A2F5F">
        <w:rPr>
          <w:sz w:val="28"/>
          <w:szCs w:val="28"/>
        </w:rPr>
        <w:t xml:space="preserve"> у місті Луцьку.</w:t>
      </w:r>
    </w:p>
    <w:p w:rsidR="00D01367" w:rsidRPr="007A2F5F" w:rsidRDefault="00D01367" w:rsidP="007A2F5F">
      <w:pPr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63. </w:t>
      </w:r>
      <w:r w:rsidRPr="007A2F5F">
        <w:rPr>
          <w:sz w:val="28"/>
          <w:szCs w:val="28"/>
        </w:rPr>
        <w:t xml:space="preserve">Про перейменування вулиці Скрябіна на вулицю </w:t>
      </w:r>
      <w:bookmarkStart w:id="6" w:name="_Hlk110955681"/>
      <w:r w:rsidRPr="007A2F5F">
        <w:rPr>
          <w:sz w:val="28"/>
          <w:szCs w:val="28"/>
        </w:rPr>
        <w:t>Добросусідську</w:t>
      </w:r>
      <w:bookmarkEnd w:id="6"/>
      <w:r w:rsidRPr="007A2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7A2F5F">
        <w:rPr>
          <w:sz w:val="28"/>
          <w:szCs w:val="28"/>
        </w:rPr>
        <w:t>у місті Луцьку.</w:t>
      </w:r>
    </w:p>
    <w:p w:rsidR="00D01367" w:rsidRPr="007A2F5F" w:rsidRDefault="00D01367" w:rsidP="007A2F5F">
      <w:pPr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64. </w:t>
      </w:r>
      <w:r w:rsidRPr="007A2F5F">
        <w:rPr>
          <w:sz w:val="28"/>
          <w:szCs w:val="28"/>
        </w:rPr>
        <w:t>Про перейменування вулиці Старова на вулицю Пластову у місті Луцьку.</w:t>
      </w:r>
    </w:p>
    <w:p w:rsidR="00D01367" w:rsidRPr="007A2F5F" w:rsidRDefault="00D01367" w:rsidP="007A2F5F">
      <w:pPr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65. </w:t>
      </w:r>
      <w:r w:rsidRPr="007A2F5F">
        <w:rPr>
          <w:sz w:val="28"/>
          <w:szCs w:val="28"/>
        </w:rPr>
        <w:t xml:space="preserve">Про перейменування вулиці </w:t>
      </w:r>
      <w:bookmarkStart w:id="7" w:name="_Hlk110956144"/>
      <w:r w:rsidRPr="007A2F5F">
        <w:rPr>
          <w:sz w:val="28"/>
          <w:szCs w:val="28"/>
        </w:rPr>
        <w:t>Сурикова</w:t>
      </w:r>
      <w:bookmarkEnd w:id="7"/>
      <w:r w:rsidRPr="007A2F5F">
        <w:rPr>
          <w:sz w:val="28"/>
          <w:szCs w:val="28"/>
        </w:rPr>
        <w:t xml:space="preserve"> на вулицю Шістдесятників </w:t>
      </w:r>
      <w:r>
        <w:rPr>
          <w:sz w:val="28"/>
          <w:szCs w:val="28"/>
        </w:rPr>
        <w:t xml:space="preserve">     </w:t>
      </w:r>
      <w:r w:rsidRPr="007A2F5F">
        <w:rPr>
          <w:sz w:val="28"/>
          <w:szCs w:val="28"/>
        </w:rPr>
        <w:t>у місті Луцьку.</w:t>
      </w:r>
    </w:p>
    <w:p w:rsidR="00D01367" w:rsidRPr="007A2F5F" w:rsidRDefault="00D01367" w:rsidP="007A2F5F">
      <w:pPr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66. </w:t>
      </w:r>
      <w:r w:rsidRPr="007A2F5F">
        <w:rPr>
          <w:sz w:val="28"/>
          <w:szCs w:val="28"/>
        </w:rPr>
        <w:t xml:space="preserve">Про перейменування вулиці </w:t>
      </w:r>
      <w:bookmarkStart w:id="8" w:name="_Hlk110956556"/>
      <w:r w:rsidRPr="007A2F5F">
        <w:rPr>
          <w:sz w:val="28"/>
          <w:szCs w:val="28"/>
        </w:rPr>
        <w:t>Ціолковського</w:t>
      </w:r>
      <w:bookmarkEnd w:id="8"/>
      <w:r w:rsidRPr="007A2F5F">
        <w:rPr>
          <w:sz w:val="28"/>
          <w:szCs w:val="28"/>
        </w:rPr>
        <w:t xml:space="preserve"> на вулицю </w:t>
      </w:r>
      <w:bookmarkStart w:id="9" w:name="_Hlk110956534"/>
      <w:r w:rsidRPr="007A2F5F">
        <w:rPr>
          <w:sz w:val="28"/>
          <w:szCs w:val="28"/>
        </w:rPr>
        <w:t>Мрії</w:t>
      </w:r>
      <w:bookmarkEnd w:id="9"/>
      <w:r w:rsidRPr="007A2F5F">
        <w:rPr>
          <w:sz w:val="28"/>
          <w:szCs w:val="28"/>
        </w:rPr>
        <w:t xml:space="preserve"> у місті Луцьку.</w:t>
      </w:r>
    </w:p>
    <w:p w:rsidR="00D01367" w:rsidRPr="007A2F5F" w:rsidRDefault="00D01367" w:rsidP="007A2F5F">
      <w:pPr>
        <w:ind w:firstLine="540"/>
        <w:jc w:val="both"/>
        <w:rPr>
          <w:sz w:val="28"/>
          <w:szCs w:val="28"/>
        </w:rPr>
      </w:pPr>
    </w:p>
    <w:p w:rsidR="00D01367" w:rsidRDefault="00D01367" w:rsidP="007A2F5F">
      <w:pPr>
        <w:widowControl w:val="0"/>
        <w:ind w:firstLine="540"/>
        <w:jc w:val="both"/>
        <w:rPr>
          <w:bCs/>
          <w:color w:val="000000"/>
          <w:spacing w:val="-6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spacing w:val="-6"/>
          <w:kern w:val="2"/>
          <w:sz w:val="28"/>
          <w:szCs w:val="28"/>
          <w:highlight w:val="white"/>
          <w:shd w:val="clear" w:color="auto" w:fill="FFFFFF"/>
        </w:rPr>
        <w:t>67. </w:t>
      </w:r>
      <w:r w:rsidRPr="007A2F5F">
        <w:rPr>
          <w:bCs/>
          <w:color w:val="000000"/>
          <w:spacing w:val="-6"/>
          <w:kern w:val="2"/>
          <w:sz w:val="28"/>
          <w:szCs w:val="28"/>
          <w:highlight w:val="white"/>
          <w:shd w:val="clear" w:color="auto" w:fill="FFFFFF"/>
        </w:rPr>
        <w:t>Про перейменування ву</w:t>
      </w:r>
      <w:bookmarkStart w:id="10" w:name="_Hlk110956733"/>
      <w:r>
        <w:rPr>
          <w:bCs/>
          <w:color w:val="000000"/>
          <w:spacing w:val="-6"/>
          <w:kern w:val="2"/>
          <w:sz w:val="28"/>
          <w:szCs w:val="28"/>
          <w:highlight w:val="white"/>
          <w:shd w:val="clear" w:color="auto" w:fill="FFFFFF"/>
        </w:rPr>
        <w:t>лиці</w:t>
      </w:r>
      <w:r w:rsidRPr="007A2F5F">
        <w:rPr>
          <w:bCs/>
          <w:color w:val="000000"/>
          <w:spacing w:val="-6"/>
          <w:kern w:val="2"/>
          <w:sz w:val="28"/>
          <w:szCs w:val="28"/>
          <w:highlight w:val="white"/>
          <w:shd w:val="clear" w:color="auto" w:fill="FFFFFF"/>
        </w:rPr>
        <w:t xml:space="preserve"> Черняховського</w:t>
      </w:r>
      <w:bookmarkEnd w:id="10"/>
      <w:r w:rsidRPr="007A2F5F">
        <w:rPr>
          <w:bCs/>
          <w:color w:val="000000"/>
          <w:spacing w:val="-6"/>
          <w:kern w:val="2"/>
          <w:sz w:val="28"/>
          <w:szCs w:val="28"/>
          <w:highlight w:val="white"/>
          <w:shd w:val="clear" w:color="auto" w:fill="FFFFFF"/>
        </w:rPr>
        <w:t xml:space="preserve"> на вулицю Гімназійну </w:t>
      </w:r>
      <w:r>
        <w:rPr>
          <w:bCs/>
          <w:color w:val="000000"/>
          <w:spacing w:val="-6"/>
          <w:kern w:val="2"/>
          <w:sz w:val="28"/>
          <w:szCs w:val="28"/>
          <w:highlight w:val="white"/>
          <w:shd w:val="clear" w:color="auto" w:fill="FFFFFF"/>
        </w:rPr>
        <w:t xml:space="preserve">          </w:t>
      </w:r>
      <w:r w:rsidRPr="007A2F5F">
        <w:rPr>
          <w:bCs/>
          <w:color w:val="000000"/>
          <w:spacing w:val="-6"/>
          <w:kern w:val="2"/>
          <w:sz w:val="28"/>
          <w:szCs w:val="28"/>
          <w:highlight w:val="white"/>
          <w:shd w:val="clear" w:color="auto" w:fill="FFFFFF"/>
        </w:rPr>
        <w:t>у місті Луцьку.</w:t>
      </w:r>
    </w:p>
    <w:p w:rsidR="00D01367" w:rsidRPr="00C32898" w:rsidRDefault="00D01367" w:rsidP="008C6472">
      <w:pPr>
        <w:tabs>
          <w:tab w:val="left" w:pos="426"/>
          <w:tab w:val="left" w:pos="709"/>
        </w:tabs>
        <w:ind w:right="-6"/>
        <w:rPr>
          <w:bCs/>
          <w:iCs/>
          <w:color w:val="000000"/>
          <w:sz w:val="28"/>
          <w:szCs w:val="28"/>
        </w:rPr>
      </w:pPr>
    </w:p>
    <w:p w:rsidR="00D01367" w:rsidRPr="00C32898" w:rsidRDefault="00D01367" w:rsidP="008C6472">
      <w:pPr>
        <w:tabs>
          <w:tab w:val="left" w:pos="426"/>
          <w:tab w:val="left" w:pos="709"/>
        </w:tabs>
        <w:ind w:left="-180" w:right="-6" w:firstLine="540"/>
        <w:jc w:val="center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ЗАГАЛЬНІ ПРОЄКТИ РІШЕНЬ</w:t>
      </w:r>
    </w:p>
    <w:p w:rsidR="00D01367" w:rsidRDefault="00D01367" w:rsidP="008C6472">
      <w:pPr>
        <w:tabs>
          <w:tab w:val="left" w:pos="426"/>
          <w:tab w:val="left" w:pos="709"/>
        </w:tabs>
        <w:ind w:left="-180" w:right="-6" w:firstLine="540"/>
        <w:jc w:val="both"/>
        <w:rPr>
          <w:bCs/>
          <w:iCs/>
          <w:color w:val="000000"/>
          <w:sz w:val="28"/>
          <w:szCs w:val="28"/>
        </w:rPr>
      </w:pPr>
    </w:p>
    <w:p w:rsidR="00D01367" w:rsidRPr="00B037E7" w:rsidRDefault="00D01367" w:rsidP="008C6472">
      <w:pPr>
        <w:ind w:right="-81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68.</w:t>
      </w:r>
      <w:r>
        <w:rPr>
          <w:bCs/>
          <w:sz w:val="28"/>
          <w:szCs w:val="28"/>
          <w:lang w:val="en-US"/>
        </w:rPr>
        <w:t> </w:t>
      </w:r>
      <w:r w:rsidRPr="00241BAB">
        <w:rPr>
          <w:bCs/>
          <w:sz w:val="28"/>
          <w:szCs w:val="28"/>
        </w:rPr>
        <w:t>Про інформацію керівника</w:t>
      </w:r>
      <w:r>
        <w:rPr>
          <w:sz w:val="28"/>
          <w:szCs w:val="28"/>
        </w:rPr>
        <w:t xml:space="preserve"> </w:t>
      </w:r>
      <w:r w:rsidRPr="00241BAB">
        <w:rPr>
          <w:bCs/>
          <w:sz w:val="28"/>
          <w:szCs w:val="28"/>
        </w:rPr>
        <w:t>Луцької окружної прокуратури</w:t>
      </w:r>
      <w:r>
        <w:rPr>
          <w:sz w:val="28"/>
          <w:szCs w:val="28"/>
        </w:rPr>
        <w:t xml:space="preserve"> </w:t>
      </w:r>
      <w:r w:rsidRPr="00241BAB">
        <w:rPr>
          <w:bCs/>
          <w:sz w:val="28"/>
          <w:szCs w:val="28"/>
        </w:rPr>
        <w:t>про стан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</w:t>
      </w:r>
      <w:r>
        <w:rPr>
          <w:sz w:val="28"/>
          <w:szCs w:val="28"/>
        </w:rPr>
        <w:t xml:space="preserve"> </w:t>
      </w:r>
      <w:r w:rsidRPr="00241BAB">
        <w:rPr>
          <w:bCs/>
          <w:sz w:val="28"/>
          <w:szCs w:val="28"/>
        </w:rPr>
        <w:t>за І півріччя 2022 року.</w:t>
      </w:r>
    </w:p>
    <w:p w:rsidR="00D01367" w:rsidRDefault="00D01367" w:rsidP="008C6472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Луцик Юрій Максимович – керівник </w:t>
      </w:r>
      <w:r>
        <w:rPr>
          <w:sz w:val="28"/>
          <w:szCs w:val="28"/>
        </w:rPr>
        <w:t>Луцької окружної прокуратури</w:t>
      </w:r>
    </w:p>
    <w:p w:rsidR="00D01367" w:rsidRDefault="00D01367" w:rsidP="008C6472">
      <w:pPr>
        <w:tabs>
          <w:tab w:val="left" w:pos="426"/>
          <w:tab w:val="left" w:pos="709"/>
        </w:tabs>
        <w:ind w:right="-6"/>
        <w:jc w:val="both"/>
        <w:rPr>
          <w:bCs/>
          <w:iCs/>
          <w:color w:val="000000"/>
          <w:sz w:val="28"/>
          <w:szCs w:val="28"/>
        </w:rPr>
      </w:pPr>
    </w:p>
    <w:p w:rsidR="00D01367" w:rsidRPr="00241BAB" w:rsidRDefault="00D01367" w:rsidP="008C6472">
      <w:pPr>
        <w:ind w:right="-81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69.</w:t>
      </w:r>
      <w:r>
        <w:rPr>
          <w:bCs/>
          <w:sz w:val="28"/>
          <w:szCs w:val="28"/>
          <w:lang w:val="en-US"/>
        </w:rPr>
        <w:t> </w:t>
      </w:r>
      <w:r w:rsidRPr="00241BAB">
        <w:rPr>
          <w:bCs/>
          <w:sz w:val="28"/>
          <w:szCs w:val="28"/>
        </w:rPr>
        <w:t xml:space="preserve">Про </w:t>
      </w:r>
      <w:r w:rsidRPr="00241BAB">
        <w:rPr>
          <w:sz w:val="28"/>
          <w:szCs w:val="28"/>
        </w:rPr>
        <w:t>інформацію начальника</w:t>
      </w:r>
      <w:r>
        <w:rPr>
          <w:sz w:val="28"/>
          <w:szCs w:val="28"/>
        </w:rPr>
        <w:t xml:space="preserve"> </w:t>
      </w:r>
      <w:r w:rsidRPr="00241BAB">
        <w:rPr>
          <w:sz w:val="28"/>
          <w:szCs w:val="28"/>
        </w:rPr>
        <w:t>Луцького районного управління поліції</w:t>
      </w:r>
      <w:r>
        <w:rPr>
          <w:sz w:val="28"/>
          <w:szCs w:val="28"/>
        </w:rPr>
        <w:t xml:space="preserve"> </w:t>
      </w:r>
      <w:r w:rsidRPr="00241BAB">
        <w:rPr>
          <w:sz w:val="28"/>
          <w:szCs w:val="28"/>
        </w:rPr>
        <w:t>Головного управління Національної поліції</w:t>
      </w:r>
      <w:r>
        <w:rPr>
          <w:sz w:val="28"/>
          <w:szCs w:val="28"/>
        </w:rPr>
        <w:t xml:space="preserve"> </w:t>
      </w:r>
      <w:r w:rsidRPr="00241BAB">
        <w:rPr>
          <w:sz w:val="28"/>
          <w:szCs w:val="28"/>
        </w:rPr>
        <w:t>у Волинській області про стан законності,</w:t>
      </w:r>
      <w:r>
        <w:rPr>
          <w:sz w:val="28"/>
          <w:szCs w:val="28"/>
        </w:rPr>
        <w:t xml:space="preserve"> </w:t>
      </w:r>
      <w:r w:rsidRPr="00241BAB">
        <w:rPr>
          <w:sz w:val="28"/>
          <w:szCs w:val="28"/>
        </w:rPr>
        <w:t>боротьби зі злочинністю, охорони</w:t>
      </w:r>
      <w:r>
        <w:rPr>
          <w:sz w:val="28"/>
          <w:szCs w:val="28"/>
        </w:rPr>
        <w:t xml:space="preserve"> </w:t>
      </w:r>
      <w:r w:rsidRPr="00241BAB">
        <w:rPr>
          <w:sz w:val="28"/>
          <w:szCs w:val="28"/>
        </w:rPr>
        <w:t>громадської безпеки і порядку</w:t>
      </w:r>
      <w:r>
        <w:rPr>
          <w:sz w:val="28"/>
          <w:szCs w:val="28"/>
        </w:rPr>
        <w:t xml:space="preserve"> </w:t>
      </w:r>
      <w:r w:rsidRPr="00241BAB">
        <w:rPr>
          <w:sz w:val="28"/>
          <w:szCs w:val="28"/>
        </w:rPr>
        <w:t>та результати діяльності на території</w:t>
      </w:r>
      <w:r>
        <w:rPr>
          <w:sz w:val="28"/>
          <w:szCs w:val="28"/>
        </w:rPr>
        <w:t xml:space="preserve"> </w:t>
      </w:r>
      <w:r w:rsidRPr="00241BAB">
        <w:rPr>
          <w:sz w:val="28"/>
          <w:szCs w:val="28"/>
        </w:rPr>
        <w:t>Луцької міської територіальної громади</w:t>
      </w:r>
      <w:r>
        <w:rPr>
          <w:sz w:val="28"/>
          <w:szCs w:val="28"/>
        </w:rPr>
        <w:t xml:space="preserve"> </w:t>
      </w:r>
      <w:r w:rsidRPr="00241BAB">
        <w:rPr>
          <w:sz w:val="28"/>
          <w:szCs w:val="28"/>
        </w:rPr>
        <w:t>за І півріччя 2022 року.</w:t>
      </w:r>
    </w:p>
    <w:p w:rsidR="00D01367" w:rsidRPr="00C0378D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 w:rsidRPr="00DE1D7D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 xml:space="preserve">Близнюк Анатолій Леонович – т.в.о </w:t>
      </w:r>
      <w:r w:rsidRPr="00241BAB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Pr="00241BAB">
        <w:rPr>
          <w:sz w:val="28"/>
          <w:szCs w:val="28"/>
        </w:rPr>
        <w:t>Луцького районного управління поліції</w:t>
      </w:r>
      <w:r>
        <w:rPr>
          <w:sz w:val="28"/>
          <w:szCs w:val="28"/>
        </w:rPr>
        <w:t xml:space="preserve"> </w:t>
      </w:r>
      <w:r w:rsidRPr="00241BAB">
        <w:rPr>
          <w:sz w:val="28"/>
          <w:szCs w:val="28"/>
        </w:rPr>
        <w:t>Головного управління Національної поліції</w:t>
      </w:r>
      <w:r>
        <w:rPr>
          <w:sz w:val="28"/>
          <w:szCs w:val="28"/>
        </w:rPr>
        <w:t xml:space="preserve"> </w:t>
      </w:r>
      <w:r w:rsidRPr="00241BAB">
        <w:rPr>
          <w:sz w:val="28"/>
          <w:szCs w:val="28"/>
        </w:rPr>
        <w:t>у Волинській області</w:t>
      </w: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</w:p>
    <w:p w:rsidR="00D01367" w:rsidRPr="007245E2" w:rsidRDefault="00D01367" w:rsidP="007245E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70. </w:t>
      </w:r>
      <w:r w:rsidRPr="007245E2">
        <w:rPr>
          <w:sz w:val="28"/>
          <w:szCs w:val="28"/>
        </w:rPr>
        <w:t>Про внесення змін до Програми забезпечення особистої безпеки громадян та протидії злочинності на 2021-2023 роки, затвердженої рішенням міської ради від 23.12.2020 № 2/6.</w:t>
      </w:r>
    </w:p>
    <w:p w:rsidR="00D01367" w:rsidRPr="007245E2" w:rsidRDefault="00D01367" w:rsidP="007245E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sz w:val="28"/>
          <w:szCs w:val="28"/>
        </w:rPr>
      </w:pPr>
      <w:r w:rsidRPr="007245E2">
        <w:rPr>
          <w:bCs/>
          <w:iCs/>
          <w:sz w:val="28"/>
          <w:szCs w:val="28"/>
        </w:rPr>
        <w:t>Доповідає: Близнюк Анатолій Леонович – т.в.о. начальника Луцького районного управління поліції ГУНП у Волинській області</w:t>
      </w: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</w:p>
    <w:p w:rsidR="00D01367" w:rsidRPr="008820FA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71.</w:t>
      </w:r>
      <w:r>
        <w:rPr>
          <w:sz w:val="28"/>
          <w:szCs w:val="28"/>
          <w:lang w:val="en-US"/>
        </w:rPr>
        <w:t> </w:t>
      </w:r>
      <w:r w:rsidRPr="008820FA">
        <w:rPr>
          <w:sz w:val="28"/>
          <w:szCs w:val="28"/>
        </w:rPr>
        <w:t>Про виконання Програми економічного та соціального розвитку Луцької міської територіальної громади за І півріччя 2022 року.</w:t>
      </w:r>
    </w:p>
    <w:p w:rsidR="00D01367" w:rsidRPr="00127534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 w:rsidRPr="00DE1D7D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Смаль Борис Анатолійович – директор департаменту економічної політики</w:t>
      </w: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</w:p>
    <w:p w:rsidR="00D01367" w:rsidRPr="00127534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72.</w:t>
      </w:r>
      <w:r>
        <w:rPr>
          <w:sz w:val="28"/>
          <w:szCs w:val="28"/>
          <w:lang w:val="en-US"/>
        </w:rPr>
        <w:t> </w:t>
      </w:r>
      <w:r w:rsidRPr="00127534">
        <w:rPr>
          <w:sz w:val="28"/>
          <w:szCs w:val="28"/>
        </w:rPr>
        <w:t>Про затвердження Правил додержання тиші в громадських місцях на території Луцької міської територіальної громади.</w:t>
      </w:r>
    </w:p>
    <w:p w:rsidR="00D01367" w:rsidRPr="00127534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 w:rsidRPr="00DE1D7D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Смаль Борис Анатолійович – директор департаменту економічної політики</w:t>
      </w: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</w:p>
    <w:p w:rsidR="00D01367" w:rsidRPr="00BE2C9D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73. </w:t>
      </w:r>
      <w:r w:rsidRPr="00BE2C9D">
        <w:rPr>
          <w:sz w:val="28"/>
          <w:szCs w:val="28"/>
        </w:rPr>
        <w:t>Про затвердження Порядку надання та використання коштів субвенції з бюджету Луцької міської територіальної громади державному бюджету (державній установі).</w:t>
      </w:r>
    </w:p>
    <w:p w:rsidR="00D01367" w:rsidRPr="00BE2C9D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 w:rsidRPr="00DE1D7D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Єлова Лілія Анатоліївна – директор департаменту фінансів, бюджету та аудиту</w:t>
      </w:r>
    </w:p>
    <w:p w:rsidR="00D01367" w:rsidRPr="00AC4533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  <w:lang w:val="ru-RU"/>
        </w:rPr>
      </w:pP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74. </w:t>
      </w:r>
      <w:r w:rsidRPr="00BE2C9D">
        <w:rPr>
          <w:sz w:val="28"/>
          <w:szCs w:val="28"/>
        </w:rPr>
        <w:t>Про затвердження Порядку надання та використання коштів субвенції з бюджету Луцької міської територіальної громади іншим місцевим бюджетам.</w:t>
      </w:r>
    </w:p>
    <w:p w:rsidR="00D01367" w:rsidRPr="00BE2C9D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 w:rsidRPr="00DE1D7D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Єлова Лілія Анатоліївна – директор департаменту фінансів, бюджету та аудиту</w:t>
      </w:r>
    </w:p>
    <w:p w:rsidR="00D01367" w:rsidRPr="00BE2C9D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</w:p>
    <w:p w:rsidR="00D01367" w:rsidRPr="00BA02D6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75.</w:t>
      </w:r>
      <w:r>
        <w:rPr>
          <w:sz w:val="28"/>
          <w:szCs w:val="28"/>
          <w:lang w:val="en-US"/>
        </w:rPr>
        <w:t> </w:t>
      </w:r>
      <w:r w:rsidRPr="00BA02D6">
        <w:rPr>
          <w:sz w:val="28"/>
          <w:szCs w:val="28"/>
        </w:rPr>
        <w:t>Про внесення змін до рішення міської ради від 03.12.2021 №</w:t>
      </w:r>
      <w:r>
        <w:rPr>
          <w:sz w:val="28"/>
          <w:szCs w:val="28"/>
        </w:rPr>
        <w:t> </w:t>
      </w:r>
      <w:r w:rsidRPr="00BA02D6">
        <w:rPr>
          <w:sz w:val="28"/>
          <w:szCs w:val="28"/>
        </w:rPr>
        <w:t>22/92 «Про затвердження Програми підтримки КП «Луцькводоканал» на 2022 рік».</w:t>
      </w: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 w:rsidRPr="00DE1D7D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Гуменюк Віктор Миколайович – директор КП </w:t>
      </w:r>
      <w:r w:rsidRPr="00BA02D6">
        <w:rPr>
          <w:sz w:val="28"/>
          <w:szCs w:val="28"/>
        </w:rPr>
        <w:t>«Луцькводоканал»</w:t>
      </w: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</w:p>
    <w:p w:rsidR="00D01367" w:rsidRPr="001F5C68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76. </w:t>
      </w:r>
      <w:r w:rsidRPr="001F5C68">
        <w:rPr>
          <w:sz w:val="28"/>
          <w:szCs w:val="28"/>
        </w:rPr>
        <w:t>Про надання дочірньому підприємству «ЕВОДА Трейд» комунального підприємства «Луцькводоканал» дозволу на продовження строку дії договору про надання овердрафту.</w:t>
      </w: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 w:rsidRPr="00DE1D7D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Гуменюк Віктор Миколайович – директор КП </w:t>
      </w:r>
      <w:r w:rsidRPr="00BA02D6">
        <w:rPr>
          <w:sz w:val="28"/>
          <w:szCs w:val="28"/>
        </w:rPr>
        <w:t>«Луцькводоканал»</w:t>
      </w: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</w:p>
    <w:p w:rsidR="00D01367" w:rsidRPr="001F5C68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77.</w:t>
      </w:r>
      <w:r>
        <w:rPr>
          <w:sz w:val="28"/>
          <w:szCs w:val="28"/>
          <w:lang w:val="en-US"/>
        </w:rPr>
        <w:t> </w:t>
      </w:r>
      <w:r w:rsidRPr="001F5C68">
        <w:rPr>
          <w:sz w:val="28"/>
          <w:szCs w:val="28"/>
        </w:rPr>
        <w:t>Про надання згоди на укладення додаткової угоди до договору поруки.</w:t>
      </w: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 w:rsidRPr="00DE1D7D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Гуменюк Віктор Миколайович – директор КП </w:t>
      </w:r>
      <w:r w:rsidRPr="00BA02D6">
        <w:rPr>
          <w:sz w:val="28"/>
          <w:szCs w:val="28"/>
        </w:rPr>
        <w:t>«Луцькводоканал»</w:t>
      </w:r>
    </w:p>
    <w:p w:rsidR="00D01367" w:rsidRPr="00BA02D6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78. </w:t>
      </w:r>
      <w:r w:rsidRPr="00D40BC0">
        <w:rPr>
          <w:sz w:val="28"/>
          <w:szCs w:val="28"/>
        </w:rPr>
        <w:t>Про ліквідацію житлово</w:t>
      </w:r>
      <w:r>
        <w:rPr>
          <w:sz w:val="28"/>
          <w:szCs w:val="28"/>
        </w:rPr>
        <w:t>-</w:t>
      </w:r>
      <w:r w:rsidRPr="00D40BC0">
        <w:rPr>
          <w:sz w:val="28"/>
          <w:szCs w:val="28"/>
        </w:rPr>
        <w:t>комунального підприємства №</w:t>
      </w:r>
      <w:r>
        <w:rPr>
          <w:sz w:val="28"/>
          <w:szCs w:val="28"/>
        </w:rPr>
        <w:t> </w:t>
      </w:r>
      <w:r w:rsidRPr="00D40BC0">
        <w:rPr>
          <w:sz w:val="28"/>
          <w:szCs w:val="28"/>
        </w:rPr>
        <w:t>11</w:t>
      </w:r>
      <w:r>
        <w:rPr>
          <w:sz w:val="28"/>
          <w:szCs w:val="28"/>
        </w:rPr>
        <w:t>.</w:t>
      </w:r>
    </w:p>
    <w:p w:rsidR="00D01367" w:rsidRDefault="00D01367" w:rsidP="008C6472">
      <w:pPr>
        <w:tabs>
          <w:tab w:val="left" w:pos="426"/>
          <w:tab w:val="left" w:pos="709"/>
        </w:tabs>
        <w:ind w:right="-6" w:firstLine="567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 w:rsidRPr="00C32898">
        <w:rPr>
          <w:bCs/>
          <w:iCs/>
          <w:color w:val="000000"/>
          <w:sz w:val="28"/>
          <w:szCs w:val="28"/>
          <w:lang w:val="en-US"/>
        </w:rPr>
        <w:t> </w:t>
      </w:r>
      <w:r w:rsidRPr="00C32898">
        <w:rPr>
          <w:bCs/>
          <w:iCs/>
          <w:color w:val="000000"/>
          <w:sz w:val="28"/>
          <w:szCs w:val="28"/>
        </w:rPr>
        <w:t>Осіюк Микола Петрович – директор департаменту житлово-комунального господарства</w:t>
      </w:r>
    </w:p>
    <w:p w:rsidR="00D01367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</w:rPr>
      </w:pPr>
    </w:p>
    <w:p w:rsidR="00D01367" w:rsidRDefault="00D01367" w:rsidP="008C6472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79</w:t>
      </w:r>
      <w:r>
        <w:rPr>
          <w:sz w:val="28"/>
          <w:szCs w:val="28"/>
        </w:rPr>
        <w:t>. </w:t>
      </w:r>
      <w:r w:rsidRPr="002C4CEB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 на 2016–2022 роки, затвердженої рішенням міської ради від 29.01.2020 №</w:t>
      </w:r>
      <w:r>
        <w:rPr>
          <w:sz w:val="28"/>
          <w:szCs w:val="28"/>
        </w:rPr>
        <w:t> </w:t>
      </w:r>
      <w:r w:rsidRPr="002C4CEB">
        <w:rPr>
          <w:sz w:val="28"/>
          <w:szCs w:val="28"/>
        </w:rPr>
        <w:t>69/91.</w:t>
      </w:r>
    </w:p>
    <w:p w:rsidR="00D01367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> Майборода Вікторія Марківна – директор департаменту соціальної політики</w:t>
      </w:r>
    </w:p>
    <w:p w:rsidR="00D01367" w:rsidRPr="00D40BC0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sz w:val="28"/>
          <w:szCs w:val="28"/>
          <w:lang w:val="ru-RU"/>
        </w:rPr>
      </w:pPr>
    </w:p>
    <w:p w:rsidR="00D01367" w:rsidRPr="00DE1D7D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80. </w:t>
      </w:r>
      <w:r w:rsidRPr="00DE1D7D">
        <w:rPr>
          <w:sz w:val="28"/>
          <w:szCs w:val="28"/>
        </w:rPr>
        <w:t>Про затвердження Статуту комунального закладу «Луцький навчально-реабілітаційний центр Луцької міської ради» у новій редакції.</w:t>
      </w:r>
    </w:p>
    <w:p w:rsidR="00D01367" w:rsidRPr="00DE1D7D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 w:rsidRPr="00DE1D7D">
        <w:rPr>
          <w:bCs/>
          <w:iCs/>
          <w:color w:val="000000"/>
          <w:sz w:val="28"/>
          <w:szCs w:val="28"/>
          <w:lang w:val="en-US"/>
        </w:rPr>
        <w:t> </w:t>
      </w:r>
      <w:r w:rsidRPr="00DE1D7D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D01367" w:rsidRPr="00DE1D7D" w:rsidRDefault="00D01367" w:rsidP="008C6472">
      <w:pPr>
        <w:tabs>
          <w:tab w:val="left" w:pos="5490"/>
        </w:tabs>
        <w:ind w:right="-6" w:firstLine="540"/>
        <w:jc w:val="both"/>
        <w:rPr>
          <w:sz w:val="28"/>
          <w:szCs w:val="28"/>
        </w:rPr>
      </w:pPr>
    </w:p>
    <w:p w:rsidR="00D01367" w:rsidRPr="002C4CEB" w:rsidRDefault="00D01367" w:rsidP="008C6472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81.</w:t>
      </w:r>
      <w:r>
        <w:rPr>
          <w:sz w:val="28"/>
          <w:szCs w:val="28"/>
          <w:lang w:val="en-US"/>
        </w:rPr>
        <w:t> </w:t>
      </w:r>
      <w:r w:rsidRPr="002C4CEB">
        <w:rPr>
          <w:sz w:val="28"/>
          <w:szCs w:val="28"/>
        </w:rPr>
        <w:t>Про передачу рухомого майна (автобуси), що належить Луцькій міській територіальній громаді.</w:t>
      </w:r>
    </w:p>
    <w:p w:rsidR="00D01367" w:rsidRPr="00DE1D7D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 w:rsidRPr="00DE1D7D">
        <w:rPr>
          <w:bCs/>
          <w:iCs/>
          <w:color w:val="000000"/>
          <w:sz w:val="28"/>
          <w:szCs w:val="28"/>
          <w:lang w:val="en-US"/>
        </w:rPr>
        <w:t> </w:t>
      </w:r>
      <w:r w:rsidRPr="00DE1D7D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D01367" w:rsidRPr="00382221" w:rsidRDefault="00D01367" w:rsidP="008C6472">
      <w:pPr>
        <w:tabs>
          <w:tab w:val="left" w:pos="709"/>
        </w:tabs>
        <w:ind w:right="-81" w:firstLine="540"/>
        <w:jc w:val="both"/>
        <w:rPr>
          <w:b/>
          <w:bCs/>
          <w:iCs/>
          <w:sz w:val="28"/>
          <w:szCs w:val="28"/>
        </w:rPr>
      </w:pPr>
    </w:p>
    <w:p w:rsidR="00D01367" w:rsidRPr="00DE1D7D" w:rsidRDefault="00D01367" w:rsidP="008C6472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82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DE1D7D">
        <w:rPr>
          <w:sz w:val="28"/>
          <w:szCs w:val="28"/>
        </w:rPr>
        <w:t>Про надання департаменту освіти Луцької міської ради дозволу на списання основних засобів шляхом ліквідації.</w:t>
      </w:r>
    </w:p>
    <w:p w:rsidR="00D01367" w:rsidRPr="00DE1D7D" w:rsidRDefault="00D01367" w:rsidP="008C6472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 w:rsidRPr="00DE1D7D">
        <w:rPr>
          <w:bCs/>
          <w:iCs/>
          <w:color w:val="000000"/>
          <w:sz w:val="28"/>
          <w:szCs w:val="28"/>
          <w:lang w:val="en-US"/>
        </w:rPr>
        <w:t> </w:t>
      </w:r>
      <w:r w:rsidRPr="00DE1D7D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D01367" w:rsidRDefault="00D01367" w:rsidP="008C6472">
      <w:pPr>
        <w:tabs>
          <w:tab w:val="left" w:pos="709"/>
        </w:tabs>
        <w:ind w:right="-81"/>
        <w:jc w:val="both"/>
        <w:rPr>
          <w:bCs/>
          <w:iCs/>
          <w:color w:val="000000"/>
          <w:sz w:val="28"/>
          <w:szCs w:val="28"/>
        </w:rPr>
      </w:pPr>
    </w:p>
    <w:p w:rsidR="00D01367" w:rsidRPr="00FB6243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83.</w:t>
      </w:r>
      <w:r>
        <w:rPr>
          <w:sz w:val="28"/>
          <w:szCs w:val="28"/>
          <w:lang w:val="en-US"/>
        </w:rPr>
        <w:t> </w:t>
      </w:r>
      <w:r w:rsidRPr="00FB6243">
        <w:rPr>
          <w:sz w:val="28"/>
          <w:szCs w:val="28"/>
        </w:rPr>
        <w:t>Про надання комунальному підприємству «Медичне об’єднання Луцької міської територіальної громади» дозволу на списання основних засобів шляхом ліквідації.</w:t>
      </w:r>
    </w:p>
    <w:p w:rsidR="00D01367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> Грабко Алла Володимирівна – начальник управління майном міської комунальної власності</w:t>
      </w:r>
    </w:p>
    <w:p w:rsidR="00D01367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</w:p>
    <w:p w:rsidR="00D01367" w:rsidRPr="0016377A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84.</w:t>
      </w:r>
      <w:r>
        <w:rPr>
          <w:sz w:val="28"/>
          <w:szCs w:val="28"/>
          <w:lang w:val="en-US"/>
        </w:rPr>
        <w:t> </w:t>
      </w:r>
      <w:r w:rsidRPr="0016377A">
        <w:rPr>
          <w:sz w:val="28"/>
          <w:szCs w:val="28"/>
        </w:rPr>
        <w:t>Про включення до Переліку першого типу об’єктів комунальної власності для передачі в оренду на аукціоні.</w:t>
      </w:r>
    </w:p>
    <w:p w:rsidR="00D01367" w:rsidRPr="0016377A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 </w:t>
      </w:r>
      <w:r w:rsidRPr="0016377A">
        <w:rPr>
          <w:bCs/>
          <w:iCs/>
          <w:color w:val="000000"/>
          <w:sz w:val="28"/>
          <w:szCs w:val="28"/>
        </w:rPr>
        <w:t>Грабко Алла Володимирівна – начальник управління майном міської комунальної власності</w:t>
      </w:r>
    </w:p>
    <w:p w:rsidR="00D01367" w:rsidRPr="0016377A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</w:p>
    <w:p w:rsidR="00D01367" w:rsidRPr="0016377A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85.</w:t>
      </w:r>
      <w:r>
        <w:rPr>
          <w:sz w:val="28"/>
          <w:szCs w:val="28"/>
          <w:lang w:val="en-US"/>
        </w:rPr>
        <w:t> </w:t>
      </w:r>
      <w:r w:rsidRPr="0016377A">
        <w:rPr>
          <w:sz w:val="28"/>
          <w:szCs w:val="28"/>
        </w:rPr>
        <w:t>Про внесення змін до рішення міської ради від 09.09.2020 №</w:t>
      </w:r>
      <w:r>
        <w:rPr>
          <w:sz w:val="28"/>
          <w:szCs w:val="28"/>
        </w:rPr>
        <w:t> </w:t>
      </w:r>
      <w:r w:rsidRPr="0016377A">
        <w:rPr>
          <w:sz w:val="28"/>
          <w:szCs w:val="28"/>
        </w:rPr>
        <w:t>92/7 «Про затвердження Переліку другого типу об’єктів оренди Луцької міської територіальної громади».</w:t>
      </w:r>
    </w:p>
    <w:p w:rsidR="00D01367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DE1D7D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> Грабко Алла Володимирівна – начальник управління майном міської комунальної власності</w:t>
      </w:r>
    </w:p>
    <w:p w:rsidR="00D01367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</w:p>
    <w:p w:rsidR="00D01367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86.</w:t>
      </w:r>
      <w:r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Запити.</w:t>
      </w:r>
    </w:p>
    <w:p w:rsidR="00D01367" w:rsidRDefault="00D01367" w:rsidP="008C6472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</w:p>
    <w:p w:rsidR="00D01367" w:rsidRPr="007B2072" w:rsidRDefault="00D01367" w:rsidP="008C6472">
      <w:pPr>
        <w:tabs>
          <w:tab w:val="left" w:pos="709"/>
        </w:tabs>
        <w:ind w:right="-81" w:firstLine="540"/>
        <w:jc w:val="both"/>
        <w:rPr>
          <w:iCs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87.</w:t>
      </w:r>
      <w:r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Різне.</w:t>
      </w:r>
    </w:p>
    <w:p w:rsidR="00D01367" w:rsidRDefault="00D01367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D01367" w:rsidRDefault="00D01367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D01367" w:rsidRPr="00B71104" w:rsidRDefault="00D01367" w:rsidP="000D5D10">
      <w:pPr>
        <w:tabs>
          <w:tab w:val="left" w:pos="709"/>
        </w:tabs>
        <w:jc w:val="both"/>
        <w:rPr>
          <w:bCs/>
          <w:sz w:val="28"/>
          <w:szCs w:val="28"/>
        </w:rPr>
      </w:pPr>
      <w:r w:rsidRPr="00B71104">
        <w:rPr>
          <w:sz w:val="28"/>
          <w:szCs w:val="28"/>
        </w:rPr>
        <w:t>Заступник міського голови,</w:t>
      </w:r>
    </w:p>
    <w:p w:rsidR="00D01367" w:rsidRPr="00B71104" w:rsidRDefault="00D01367" w:rsidP="000D5D10">
      <w:pPr>
        <w:tabs>
          <w:tab w:val="left" w:pos="709"/>
        </w:tabs>
        <w:jc w:val="both"/>
        <w:rPr>
          <w:bCs/>
          <w:sz w:val="28"/>
          <w:szCs w:val="28"/>
        </w:rPr>
      </w:pPr>
      <w:r w:rsidRPr="00B71104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1104">
        <w:rPr>
          <w:sz w:val="28"/>
          <w:szCs w:val="28"/>
        </w:rPr>
        <w:t>Юрій ВЕРБИЧ</w:t>
      </w:r>
    </w:p>
    <w:p w:rsidR="00D01367" w:rsidRDefault="00D01367" w:rsidP="000D5D10">
      <w:pPr>
        <w:tabs>
          <w:tab w:val="left" w:pos="709"/>
        </w:tabs>
        <w:ind w:firstLine="709"/>
      </w:pPr>
    </w:p>
    <w:p w:rsidR="00D01367" w:rsidRPr="003660F4" w:rsidRDefault="00D01367" w:rsidP="008A175B">
      <w:pPr>
        <w:tabs>
          <w:tab w:val="left" w:pos="709"/>
        </w:tabs>
        <w:ind w:firstLine="709"/>
      </w:pPr>
    </w:p>
    <w:p w:rsidR="00D01367" w:rsidRDefault="00D01367" w:rsidP="004932F3">
      <w:pPr>
        <w:tabs>
          <w:tab w:val="left" w:pos="709"/>
        </w:tabs>
      </w:pPr>
      <w:r>
        <w:t xml:space="preserve">Шеремета </w:t>
      </w:r>
      <w:r w:rsidRPr="00B71104">
        <w:t>777</w:t>
      </w:r>
      <w:r>
        <w:rPr>
          <w:lang w:val="ru-RU"/>
        </w:rPr>
        <w:t> </w:t>
      </w:r>
      <w:r w:rsidRPr="00B71104">
        <w:t>9</w:t>
      </w:r>
      <w:r>
        <w:t>1</w:t>
      </w:r>
      <w:r w:rsidRPr="00B71104">
        <w:t>4</w:t>
      </w:r>
    </w:p>
    <w:sectPr w:rsidR="00D01367" w:rsidSect="00AA7CF0">
      <w:headerReference w:type="even" r:id="rId7"/>
      <w:headerReference w:type="default" r:id="rId8"/>
      <w:pgSz w:w="11906" w:h="16838"/>
      <w:pgMar w:top="720" w:right="567" w:bottom="1440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367" w:rsidRDefault="00D01367" w:rsidP="00694B3C">
      <w:r>
        <w:separator/>
      </w:r>
    </w:p>
  </w:endnote>
  <w:endnote w:type="continuationSeparator" w:id="0">
    <w:p w:rsidR="00D01367" w:rsidRDefault="00D01367" w:rsidP="00694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367" w:rsidRDefault="00D01367" w:rsidP="00694B3C">
      <w:r>
        <w:separator/>
      </w:r>
    </w:p>
  </w:footnote>
  <w:footnote w:type="continuationSeparator" w:id="0">
    <w:p w:rsidR="00D01367" w:rsidRDefault="00D01367" w:rsidP="00694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67" w:rsidRDefault="00D01367" w:rsidP="00DC0A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1367" w:rsidRDefault="00D013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67" w:rsidRDefault="00D01367" w:rsidP="00DC0A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D01367" w:rsidRDefault="00D013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7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9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7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8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9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4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7"/>
  </w:num>
  <w:num w:numId="10">
    <w:abstractNumId w:val="18"/>
  </w:num>
  <w:num w:numId="11">
    <w:abstractNumId w:val="19"/>
  </w:num>
  <w:num w:numId="12">
    <w:abstractNumId w:val="10"/>
  </w:num>
  <w:num w:numId="13">
    <w:abstractNumId w:val="8"/>
  </w:num>
  <w:num w:numId="14">
    <w:abstractNumId w:val="12"/>
  </w:num>
  <w:num w:numId="15">
    <w:abstractNumId w:val="3"/>
  </w:num>
  <w:num w:numId="16">
    <w:abstractNumId w:val="1"/>
  </w:num>
  <w:num w:numId="17">
    <w:abstractNumId w:val="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ADC"/>
    <w:rsid w:val="0000023D"/>
    <w:rsid w:val="0000446C"/>
    <w:rsid w:val="00007232"/>
    <w:rsid w:val="00012F81"/>
    <w:rsid w:val="00015A59"/>
    <w:rsid w:val="00017030"/>
    <w:rsid w:val="000226FB"/>
    <w:rsid w:val="00023C34"/>
    <w:rsid w:val="0003176E"/>
    <w:rsid w:val="00040AB8"/>
    <w:rsid w:val="00042D3C"/>
    <w:rsid w:val="0005131D"/>
    <w:rsid w:val="00083A5F"/>
    <w:rsid w:val="000A0DCC"/>
    <w:rsid w:val="000A2D0B"/>
    <w:rsid w:val="000B3042"/>
    <w:rsid w:val="000B74CF"/>
    <w:rsid w:val="000C771F"/>
    <w:rsid w:val="000D5D10"/>
    <w:rsid w:val="00102CA7"/>
    <w:rsid w:val="001038D3"/>
    <w:rsid w:val="001157D1"/>
    <w:rsid w:val="00117145"/>
    <w:rsid w:val="00127534"/>
    <w:rsid w:val="0014261C"/>
    <w:rsid w:val="0016377A"/>
    <w:rsid w:val="00170311"/>
    <w:rsid w:val="00175B69"/>
    <w:rsid w:val="00182A74"/>
    <w:rsid w:val="001A647A"/>
    <w:rsid w:val="001B3C71"/>
    <w:rsid w:val="001D0D3C"/>
    <w:rsid w:val="001D33F9"/>
    <w:rsid w:val="001D76B4"/>
    <w:rsid w:val="001E4F85"/>
    <w:rsid w:val="001F5C68"/>
    <w:rsid w:val="002024A0"/>
    <w:rsid w:val="002151D8"/>
    <w:rsid w:val="00241BAB"/>
    <w:rsid w:val="002479C5"/>
    <w:rsid w:val="00250EB8"/>
    <w:rsid w:val="00261EBE"/>
    <w:rsid w:val="00281214"/>
    <w:rsid w:val="00290CDF"/>
    <w:rsid w:val="002A408B"/>
    <w:rsid w:val="002C0998"/>
    <w:rsid w:val="002C4CEB"/>
    <w:rsid w:val="002D140C"/>
    <w:rsid w:val="002D54CD"/>
    <w:rsid w:val="002E5D7A"/>
    <w:rsid w:val="0030177C"/>
    <w:rsid w:val="00307929"/>
    <w:rsid w:val="0032108A"/>
    <w:rsid w:val="00326099"/>
    <w:rsid w:val="003264FF"/>
    <w:rsid w:val="00327430"/>
    <w:rsid w:val="00333871"/>
    <w:rsid w:val="00337413"/>
    <w:rsid w:val="003401BD"/>
    <w:rsid w:val="00351353"/>
    <w:rsid w:val="003528C7"/>
    <w:rsid w:val="00353E95"/>
    <w:rsid w:val="00354528"/>
    <w:rsid w:val="00364C8A"/>
    <w:rsid w:val="003660F4"/>
    <w:rsid w:val="00371615"/>
    <w:rsid w:val="00375513"/>
    <w:rsid w:val="00382221"/>
    <w:rsid w:val="00385277"/>
    <w:rsid w:val="00392294"/>
    <w:rsid w:val="003C0770"/>
    <w:rsid w:val="003C12C3"/>
    <w:rsid w:val="003C28D9"/>
    <w:rsid w:val="003C3834"/>
    <w:rsid w:val="003C3A82"/>
    <w:rsid w:val="003D691B"/>
    <w:rsid w:val="003E2B65"/>
    <w:rsid w:val="003F0D18"/>
    <w:rsid w:val="003F1DF5"/>
    <w:rsid w:val="003F2561"/>
    <w:rsid w:val="00412411"/>
    <w:rsid w:val="004502FF"/>
    <w:rsid w:val="00450B30"/>
    <w:rsid w:val="00457D31"/>
    <w:rsid w:val="00461A34"/>
    <w:rsid w:val="004633DB"/>
    <w:rsid w:val="00477A82"/>
    <w:rsid w:val="004804C9"/>
    <w:rsid w:val="0048099D"/>
    <w:rsid w:val="00481335"/>
    <w:rsid w:val="004932F3"/>
    <w:rsid w:val="00493C62"/>
    <w:rsid w:val="004B09AC"/>
    <w:rsid w:val="004B49DB"/>
    <w:rsid w:val="004D03AC"/>
    <w:rsid w:val="004F6078"/>
    <w:rsid w:val="004F6313"/>
    <w:rsid w:val="005042D9"/>
    <w:rsid w:val="00507CC0"/>
    <w:rsid w:val="00523A0C"/>
    <w:rsid w:val="00525125"/>
    <w:rsid w:val="00533831"/>
    <w:rsid w:val="0054221D"/>
    <w:rsid w:val="00556484"/>
    <w:rsid w:val="00573BB6"/>
    <w:rsid w:val="005A0428"/>
    <w:rsid w:val="005A056D"/>
    <w:rsid w:val="005A0C31"/>
    <w:rsid w:val="005B22A1"/>
    <w:rsid w:val="005B678D"/>
    <w:rsid w:val="005B6BE2"/>
    <w:rsid w:val="005B7C85"/>
    <w:rsid w:val="005C411D"/>
    <w:rsid w:val="005C4755"/>
    <w:rsid w:val="005E1008"/>
    <w:rsid w:val="00602AAF"/>
    <w:rsid w:val="006159D4"/>
    <w:rsid w:val="00616A79"/>
    <w:rsid w:val="0063345E"/>
    <w:rsid w:val="00641AB8"/>
    <w:rsid w:val="006432BA"/>
    <w:rsid w:val="006714DE"/>
    <w:rsid w:val="00675600"/>
    <w:rsid w:val="00694B3C"/>
    <w:rsid w:val="006962F6"/>
    <w:rsid w:val="006A1BC5"/>
    <w:rsid w:val="006A2E04"/>
    <w:rsid w:val="006A3170"/>
    <w:rsid w:val="006B4827"/>
    <w:rsid w:val="006B4B8C"/>
    <w:rsid w:val="006C21D3"/>
    <w:rsid w:val="006D1D33"/>
    <w:rsid w:val="006F5011"/>
    <w:rsid w:val="006F522A"/>
    <w:rsid w:val="0070671C"/>
    <w:rsid w:val="007078A9"/>
    <w:rsid w:val="007239A7"/>
    <w:rsid w:val="007245E2"/>
    <w:rsid w:val="0073033A"/>
    <w:rsid w:val="00736C03"/>
    <w:rsid w:val="00743FAE"/>
    <w:rsid w:val="007441D3"/>
    <w:rsid w:val="00763E19"/>
    <w:rsid w:val="0077410C"/>
    <w:rsid w:val="007775A1"/>
    <w:rsid w:val="00784E26"/>
    <w:rsid w:val="00787AF2"/>
    <w:rsid w:val="00792DD9"/>
    <w:rsid w:val="00797B59"/>
    <w:rsid w:val="007A2F5F"/>
    <w:rsid w:val="007A4B92"/>
    <w:rsid w:val="007B2072"/>
    <w:rsid w:val="007B2226"/>
    <w:rsid w:val="007C531F"/>
    <w:rsid w:val="007D0D61"/>
    <w:rsid w:val="007D5634"/>
    <w:rsid w:val="008044CB"/>
    <w:rsid w:val="0081599B"/>
    <w:rsid w:val="0081752D"/>
    <w:rsid w:val="0082059A"/>
    <w:rsid w:val="00821104"/>
    <w:rsid w:val="00824066"/>
    <w:rsid w:val="0082776B"/>
    <w:rsid w:val="00840493"/>
    <w:rsid w:val="0084135F"/>
    <w:rsid w:val="00842749"/>
    <w:rsid w:val="0084462B"/>
    <w:rsid w:val="008566B9"/>
    <w:rsid w:val="00871CD0"/>
    <w:rsid w:val="00876130"/>
    <w:rsid w:val="00876672"/>
    <w:rsid w:val="008820FA"/>
    <w:rsid w:val="00893C58"/>
    <w:rsid w:val="00894B43"/>
    <w:rsid w:val="008A175B"/>
    <w:rsid w:val="008B600B"/>
    <w:rsid w:val="008B65D3"/>
    <w:rsid w:val="008C484F"/>
    <w:rsid w:val="008C6472"/>
    <w:rsid w:val="008C79F9"/>
    <w:rsid w:val="008E0633"/>
    <w:rsid w:val="008E459D"/>
    <w:rsid w:val="008F03AF"/>
    <w:rsid w:val="0092057B"/>
    <w:rsid w:val="0092518C"/>
    <w:rsid w:val="0093354C"/>
    <w:rsid w:val="0093403A"/>
    <w:rsid w:val="00937AA5"/>
    <w:rsid w:val="00953296"/>
    <w:rsid w:val="00954524"/>
    <w:rsid w:val="00954B0B"/>
    <w:rsid w:val="0096205D"/>
    <w:rsid w:val="00970B83"/>
    <w:rsid w:val="00975D62"/>
    <w:rsid w:val="0097648C"/>
    <w:rsid w:val="00982D99"/>
    <w:rsid w:val="00993A86"/>
    <w:rsid w:val="009A1E22"/>
    <w:rsid w:val="009B219C"/>
    <w:rsid w:val="009B7832"/>
    <w:rsid w:val="009C055E"/>
    <w:rsid w:val="009C2245"/>
    <w:rsid w:val="009D0CBE"/>
    <w:rsid w:val="009E32BD"/>
    <w:rsid w:val="009E6E7D"/>
    <w:rsid w:val="009E7B0C"/>
    <w:rsid w:val="009F05A7"/>
    <w:rsid w:val="009F7582"/>
    <w:rsid w:val="00A03323"/>
    <w:rsid w:val="00A05546"/>
    <w:rsid w:val="00A06D79"/>
    <w:rsid w:val="00A14AAA"/>
    <w:rsid w:val="00A2419B"/>
    <w:rsid w:val="00A2713B"/>
    <w:rsid w:val="00A27D8C"/>
    <w:rsid w:val="00A3058D"/>
    <w:rsid w:val="00A35FDF"/>
    <w:rsid w:val="00A479A8"/>
    <w:rsid w:val="00A63012"/>
    <w:rsid w:val="00A660BE"/>
    <w:rsid w:val="00A66F4F"/>
    <w:rsid w:val="00A705B2"/>
    <w:rsid w:val="00A742EF"/>
    <w:rsid w:val="00A82451"/>
    <w:rsid w:val="00A839F5"/>
    <w:rsid w:val="00A87A8E"/>
    <w:rsid w:val="00A95A5D"/>
    <w:rsid w:val="00AA0CCB"/>
    <w:rsid w:val="00AA7CF0"/>
    <w:rsid w:val="00AC06C6"/>
    <w:rsid w:val="00AC4533"/>
    <w:rsid w:val="00AD17CB"/>
    <w:rsid w:val="00AD47F7"/>
    <w:rsid w:val="00AD5A19"/>
    <w:rsid w:val="00AE70C0"/>
    <w:rsid w:val="00AF3172"/>
    <w:rsid w:val="00B037E7"/>
    <w:rsid w:val="00B0522C"/>
    <w:rsid w:val="00B063B8"/>
    <w:rsid w:val="00B20AAB"/>
    <w:rsid w:val="00B309EC"/>
    <w:rsid w:val="00B361A2"/>
    <w:rsid w:val="00B36F5C"/>
    <w:rsid w:val="00B433F7"/>
    <w:rsid w:val="00B60FC4"/>
    <w:rsid w:val="00B7073E"/>
    <w:rsid w:val="00B708C0"/>
    <w:rsid w:val="00B71104"/>
    <w:rsid w:val="00B7405B"/>
    <w:rsid w:val="00B8247F"/>
    <w:rsid w:val="00B83BAC"/>
    <w:rsid w:val="00B87703"/>
    <w:rsid w:val="00B975FF"/>
    <w:rsid w:val="00BA02D6"/>
    <w:rsid w:val="00BA4D49"/>
    <w:rsid w:val="00BA593B"/>
    <w:rsid w:val="00BA6F01"/>
    <w:rsid w:val="00BA7FB4"/>
    <w:rsid w:val="00BB349E"/>
    <w:rsid w:val="00BC66AF"/>
    <w:rsid w:val="00BD2C57"/>
    <w:rsid w:val="00BE2C9D"/>
    <w:rsid w:val="00C0378D"/>
    <w:rsid w:val="00C123B6"/>
    <w:rsid w:val="00C15E36"/>
    <w:rsid w:val="00C32898"/>
    <w:rsid w:val="00C50DA6"/>
    <w:rsid w:val="00C5666A"/>
    <w:rsid w:val="00C607AA"/>
    <w:rsid w:val="00C626CD"/>
    <w:rsid w:val="00C62C68"/>
    <w:rsid w:val="00C641EC"/>
    <w:rsid w:val="00C805F3"/>
    <w:rsid w:val="00C8266B"/>
    <w:rsid w:val="00C93A11"/>
    <w:rsid w:val="00CA4B56"/>
    <w:rsid w:val="00CB2F34"/>
    <w:rsid w:val="00CB41C6"/>
    <w:rsid w:val="00CB6800"/>
    <w:rsid w:val="00CB77C9"/>
    <w:rsid w:val="00CC22CC"/>
    <w:rsid w:val="00CC3D12"/>
    <w:rsid w:val="00CC4C0C"/>
    <w:rsid w:val="00CD24A8"/>
    <w:rsid w:val="00CF2C93"/>
    <w:rsid w:val="00CF721F"/>
    <w:rsid w:val="00D01367"/>
    <w:rsid w:val="00D02547"/>
    <w:rsid w:val="00D032A8"/>
    <w:rsid w:val="00D11184"/>
    <w:rsid w:val="00D12D31"/>
    <w:rsid w:val="00D21C7C"/>
    <w:rsid w:val="00D22DCC"/>
    <w:rsid w:val="00D27777"/>
    <w:rsid w:val="00D27F1C"/>
    <w:rsid w:val="00D40BC0"/>
    <w:rsid w:val="00D60C78"/>
    <w:rsid w:val="00D72149"/>
    <w:rsid w:val="00D86D97"/>
    <w:rsid w:val="00D90885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75E3"/>
    <w:rsid w:val="00DD4DCA"/>
    <w:rsid w:val="00DE04EA"/>
    <w:rsid w:val="00DE1D7D"/>
    <w:rsid w:val="00DE2138"/>
    <w:rsid w:val="00DE535C"/>
    <w:rsid w:val="00DE6353"/>
    <w:rsid w:val="00DF1D7E"/>
    <w:rsid w:val="00DF7476"/>
    <w:rsid w:val="00E07CF7"/>
    <w:rsid w:val="00E11132"/>
    <w:rsid w:val="00E121A1"/>
    <w:rsid w:val="00E15922"/>
    <w:rsid w:val="00E1722A"/>
    <w:rsid w:val="00E374C5"/>
    <w:rsid w:val="00E40082"/>
    <w:rsid w:val="00E47FA0"/>
    <w:rsid w:val="00E61B25"/>
    <w:rsid w:val="00E81D3E"/>
    <w:rsid w:val="00E9747D"/>
    <w:rsid w:val="00EA0E2C"/>
    <w:rsid w:val="00EA2ADA"/>
    <w:rsid w:val="00EB3B54"/>
    <w:rsid w:val="00EB564C"/>
    <w:rsid w:val="00ED1AAD"/>
    <w:rsid w:val="00EE2308"/>
    <w:rsid w:val="00F11AB0"/>
    <w:rsid w:val="00F32244"/>
    <w:rsid w:val="00F34D8A"/>
    <w:rsid w:val="00F56B05"/>
    <w:rsid w:val="00F6110F"/>
    <w:rsid w:val="00F65FD2"/>
    <w:rsid w:val="00F77E1B"/>
    <w:rsid w:val="00F83E19"/>
    <w:rsid w:val="00F90C59"/>
    <w:rsid w:val="00FA2B4D"/>
    <w:rsid w:val="00FA6A9A"/>
    <w:rsid w:val="00FA7577"/>
    <w:rsid w:val="00FB2AE1"/>
    <w:rsid w:val="00FB6243"/>
    <w:rsid w:val="00FC382A"/>
    <w:rsid w:val="00FC5ADC"/>
    <w:rsid w:val="00FD6173"/>
    <w:rsid w:val="00FE52FD"/>
    <w:rsid w:val="00FE6A42"/>
    <w:rsid w:val="00FF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23A0C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Header">
    <w:name w:val="header"/>
    <w:basedOn w:val="Normal"/>
    <w:link w:val="HeaderChar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4B3C"/>
    <w:rPr>
      <w:rFonts w:cs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Normal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Normal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PageNumber">
    <w:name w:val="page number"/>
    <w:basedOn w:val="DefaultParagraphFont"/>
    <w:uiPriority w:val="99"/>
    <w:rsid w:val="00A742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0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10</Pages>
  <Words>11646</Words>
  <Characters>6639</Characters>
  <Application>Microsoft Office Outlook</Application>
  <DocSecurity>0</DocSecurity>
  <Lines>0</Lines>
  <Paragraphs>0</Paragraphs>
  <ScaleCrop>false</ScaleCrop>
  <Company>LMR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Касянова Тетяна</dc:creator>
  <cp:keywords/>
  <dc:description/>
  <cp:lastModifiedBy>sheremeta</cp:lastModifiedBy>
  <cp:revision>4</cp:revision>
  <cp:lastPrinted>2021-10-12T06:01:00Z</cp:lastPrinted>
  <dcterms:created xsi:type="dcterms:W3CDTF">2022-08-16T14:02:00Z</dcterms:created>
  <dcterms:modified xsi:type="dcterms:W3CDTF">2022-08-17T11:03:00Z</dcterms:modified>
</cp:coreProperties>
</file>