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16"/>
          <w:szCs w:val="16"/>
          <w:lang w:val="en-US"/>
        </w:rPr>
        <w:object>
          <v:shape id="ole_rId2" style="width:58.5pt;height:59.25pt" o:ole="">
            <v:imagedata r:id="rId3" o:title=""/>
          </v:shape>
          <o:OLEObject Type="Embed" ProgID="" ShapeID="ole_rId2" DrawAspect="Content" ObjectID="_123572920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товариству з обмеженою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відповідальністю “Проміньпарксервіс”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на   проведення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оцінки   земельної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пр-ті Прези-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дента Грушевського, 2-д 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/>
          <w:sz w:val="22"/>
          <w:szCs w:val="22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ab/>
        <w:t>Розглянувши заяву товариства з обмеженою відповідальністю “Проміньпарксервіс” про надання дозволу на проведення експертної грошової оцінки земельної ділян</w:t>
      </w:r>
      <w:r>
        <w:rPr>
          <w:szCs w:val="28"/>
          <w:lang w:val="uk-UA"/>
        </w:rPr>
        <w:t xml:space="preserve">ки комунальної власності несільсько-господарського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пр-ті Президента Грушевського, 2-д</w:t>
      </w:r>
      <w:r>
        <w:rPr>
          <w:szCs w:val="28"/>
          <w:lang w:val="uk-UA"/>
        </w:rPr>
        <w:t xml:space="preserve"> у м. Луцьку, площею </w:t>
      </w:r>
      <w:bookmarkStart w:id="0" w:name="__DdeLink__85_1588344175"/>
      <w:r>
        <w:rPr>
          <w:szCs w:val="28"/>
          <w:lang w:val="uk-UA"/>
        </w:rPr>
        <w:t>0,0916</w:t>
      </w:r>
      <w:bookmarkEnd w:id="0"/>
      <w:r>
        <w:rPr>
          <w:szCs w:val="28"/>
          <w:lang w:val="uk-UA"/>
        </w:rPr>
        <w:t xml:space="preserve"> га, кадастровим номером 0710100000:11:057:0036,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2</w:t>
      </w:r>
      <w:r>
        <w:rPr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5, 13, 20 Закону України </w:t>
      </w:r>
      <w:r>
        <w:rPr>
          <w:sz w:val="28"/>
          <w:szCs w:val="28"/>
          <w:lang w:val="uk-UA"/>
        </w:rPr>
        <w:t>“Про оцінку земель”, витягом з Державного земельного кадастру про земельну ділянку від 25.08.2022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НВ-0000822742022, витягом з технічної документації про нормативну грошову оцінку </w:t>
      </w:r>
      <w:r>
        <w:rPr>
          <w:rFonts w:cs="Times New Roman"/>
          <w:sz w:val="28"/>
          <w:szCs w:val="28"/>
          <w:lang w:val="uk-UA"/>
        </w:rPr>
        <w:t>земельної ділянки від 03.08.2022 № 97-3-0.334-1899/354-22,</w:t>
      </w:r>
      <w:r>
        <w:rPr>
          <w:sz w:val="28"/>
          <w:szCs w:val="28"/>
          <w:lang w:val="uk-UA"/>
        </w:rPr>
        <w:t xml:space="preserve">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sz w:val="28"/>
          <w:szCs w:val="28"/>
          <w:lang w:val="uk-UA"/>
        </w:rPr>
        <w:t>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/>
          <w:sz w:val="28"/>
          <w:szCs w:val="28"/>
          <w:lang w:val="uk-UA"/>
        </w:rPr>
        <w:t>1. Надати  товариству з обмеженою відповідальністю “Проміньпарксервіс”</w:t>
      </w:r>
      <w:r>
        <w:rPr>
          <w:rFonts w:cs="Times New Roman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пр-ті Президента Грушевського, 2-д</w:t>
      </w:r>
      <w:r>
        <w:rPr>
          <w:rFonts w:cs="Times New Roman"/>
          <w:szCs w:val="28"/>
          <w:lang w:val="uk-UA"/>
        </w:rPr>
        <w:t xml:space="preserve"> у м. Луцьку, площею 0,0916 га, кадастровим номером 0710100000:11:057:0036, </w:t>
      </w:r>
      <w:r>
        <w:rPr>
          <w:rFonts w:eastAsia="Times New Roman" w:cs="Times New Roman"/>
          <w:sz w:val="28"/>
          <w:szCs w:val="28"/>
          <w:lang w:val="uk-UA"/>
        </w:rPr>
        <w:t>видом цільового призначення земельної ділянки: 03.15 - для будівництва та обслуговування інших будівель громадської забудови</w:t>
      </w:r>
      <w:r>
        <w:rPr>
          <w:rFonts w:cs="Times New Roman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 xml:space="preserve"> товариство з обмеженою відповідальністю “Проміньпарксервіс”</w:t>
      </w:r>
      <w:r>
        <w:rPr>
          <w:rFonts w:cs="Times New Roman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в розмірі 20 (двадцять) % від нормативної грошової оцінки земельної ділянки, що становить </w:t>
      </w:r>
      <w:bookmarkStart w:id="1" w:name="__DdeLink__60_4179169461"/>
      <w:r>
        <w:rPr>
          <w:rFonts w:cs="Times New Roman"/>
          <w:szCs w:val="28"/>
          <w:lang w:val="uk-UA"/>
        </w:rPr>
        <w:t>143 282 (сто сорок три тисячі двісті вісімдесят дві) гривні 60 копійок</w:t>
      </w:r>
      <w:bookmarkEnd w:id="1"/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із </w:t>
      </w:r>
      <w:r>
        <w:rPr>
          <w:rFonts w:cs="Times New Roman"/>
          <w:sz w:val="28"/>
          <w:szCs w:val="28"/>
          <w:lang w:val="uk-UA"/>
        </w:rPr>
        <w:t>товариством з обмеженою відповідальністю “Проміньпарксервіс”</w:t>
      </w:r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товариством з обмеженою відповідальністю “Проміньпарксервіс”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5. Контроль за виконанням рішення покласти на постійну комісію міської ради з питань земельних відносин та земельного кадастру (</w:t>
      </w:r>
      <w:r>
        <w:rPr>
          <w:szCs w:val="28"/>
          <w:lang w:val="uk-UA"/>
        </w:rPr>
        <w:t>Козлюк О</w:t>
      </w:r>
      <w:r>
        <w:rPr>
          <w:szCs w:val="28"/>
        </w:rPr>
        <w:t>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Козлюк</w:t>
      </w:r>
    </w:p>
    <w:p>
      <w:pPr>
        <w:pStyle w:val="Normal"/>
        <w:tabs>
          <w:tab w:val="left" w:pos="7513" w:leader="none"/>
        </w:tabs>
        <w:rPr/>
      </w:pPr>
      <w:r>
        <w:rPr/>
      </w:r>
    </w:p>
    <w:p>
      <w:pPr>
        <w:pStyle w:val="Normal"/>
        <w:tabs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Application>LibreOffice/5.4.2.2$Windows_x86 LibreOffice_project/22b09f6418e8c2d508a9eaf86b2399209b0990f4</Application>
  <Pages>2</Pages>
  <Words>429</Words>
  <Characters>2968</Characters>
  <CharactersWithSpaces>3579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2018-02-09T21:19:00Z</dcterms:created>
  <dc:creator>natasha_18</dc:creator>
  <dc:description/>
  <dc:language>uk-UA</dc:language>
  <cp:lastModifiedBy/>
  <cp:lastPrinted>2022-08-25T09:56:46Z</cp:lastPrinted>
  <dcterms:modified xsi:type="dcterms:W3CDTF">2022-08-25T10:35:51Z</dcterms:modified>
  <cp:revision>65</cp:revision>
  <dc:subject/>
  <dc:title> </dc:title>
</cp:coreProperties>
</file>