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7pt;height:59.25pt" o:ole="">
            <v:imagedata r:id="rId3" o:title=""/>
          </v:shape>
          <o:OLEObject Type="Embed" ProgID="" ShapeID="ole_rId2" DrawAspect="Content" ObjectID="_1518042583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професійного свята – Дня нотаріату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Відповідно до рішення Луцької міської ради від 22.12.2021 № 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 розпорядженням міського голови від 01.06.2021 № 111-ра, а також враховуючи лист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и Західного міжрегіонального управління Міністерства юстиції (м.Львів) від 25.08.2022 № 06.3-21/22601, № 06.3-21/22602, № 06.3-21/22603, № 06.3-21/22605, № 06.3-21/22606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 xml:space="preserve">1. ОГОЛОСИТИ Подяку міського голови за сумлінну працю в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нотаріальній</w:t>
      </w:r>
      <w:r>
        <w:rPr>
          <w:szCs w:val="28"/>
          <w:lang w:val="uk-UA" w:eastAsia="zh-CN"/>
        </w:rPr>
        <w:t xml:space="preserve"> галузі, високий професіоналізм,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сприяння громадянам</w:t>
      </w:r>
      <w:r>
        <w:rPr>
          <w:szCs w:val="28"/>
          <w:lang w:val="uk-UA" w:eastAsia="zh-CN"/>
        </w:rPr>
        <w:t xml:space="preserve">, підприємствам, установам та організаціям у здійсненні їх прав і захисті законних інтересів, а також з нагоди професійного свята </w:t>
      </w:r>
      <w:bookmarkStart w:id="0" w:name="__DdeLink__206_3238698439"/>
      <w:r>
        <w:rPr>
          <w:szCs w:val="28"/>
          <w:lang w:val="uk-UA" w:eastAsia="zh-CN"/>
        </w:rPr>
        <w:t>–</w:t>
      </w:r>
      <w:bookmarkEnd w:id="0"/>
      <w:r>
        <w:rPr>
          <w:szCs w:val="28"/>
          <w:lang w:val="uk-UA" w:eastAsia="zh-CN"/>
        </w:rPr>
        <w:t xml:space="preserve"> Дня нотаріату: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 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ВАЛЯНСЬКІЙ Тетяні</w:t>
      </w:r>
      <w:r>
        <w:rPr>
          <w:color w:val="111111"/>
          <w:sz w:val="28"/>
          <w:szCs w:val="28"/>
          <w:lang w:val="uk-UA" w:eastAsia="zh-CN"/>
        </w:rPr>
        <w:t xml:space="preserve"> 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приватному </w:t>
      </w:r>
      <w:bookmarkStart w:id="1" w:name="__DdeLink__274_3601808490"/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нотаріусу</w:t>
      </w:r>
      <w:bookmarkEnd w:id="1"/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 xml:space="preserve"> Луцького міського нотаріального округу Волинської області</w:t>
      </w:r>
      <w:r>
        <w:rPr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- 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ГАВРИЛЮК Аллі</w:t>
      </w:r>
      <w:r>
        <w:rPr>
          <w:color w:val="111111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приватному нотаріусу Луцького міського нотаріального округу Волинської області</w:t>
      </w:r>
      <w:r>
        <w:rPr>
          <w:color w:val="111111"/>
          <w:sz w:val="28"/>
          <w:szCs w:val="28"/>
          <w:lang w:val="uk-UA" w:eastAsia="zh-CN" w:bidi="ar-SA"/>
        </w:rPr>
        <w:t xml:space="preserve">; 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КУРТІ Наталії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приватному нотаріусу Луцького міського нотаріального округу Волинської області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;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РАЧКОВІЙ Тетяні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 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приватному нотаріусу Луцького міського нотаріального округу Волинської області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;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ШУМ Ірині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приватному нотаріусу Луцького міського нотаріального округу Волинської області.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ab/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>2. Господарсько-технічному відділу Луцької міської ради  (А.Махецький) забезпечити придбання рамок для</w:t>
      </w:r>
      <w:r>
        <w:rPr>
          <w:lang w:val="uk-UA"/>
        </w:rPr>
        <w:t xml:space="preserve"> відзначення осіб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lang w:val="uk-UA"/>
        </w:rPr>
      </w:pPr>
      <w:r>
        <w:rPr>
          <w:sz w:val="16"/>
          <w:szCs w:val="16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Application>LibreOffice/5.4.2.2$Windows_x86 LibreOffice_project/22b09f6418e8c2d508a9eaf86b2399209b0990f4</Application>
  <Pages>1</Pages>
  <Words>192</Words>
  <Characters>1391</Characters>
  <CharactersWithSpaces>1677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2021-08-03T12:32:04Z</cp:lastPrinted>
  <dcterms:modified xsi:type="dcterms:W3CDTF">2022-08-30T15:43:11Z</dcterms:modified>
  <cp:revision>42</cp:revision>
  <dc:subject/>
  <dc:title/>
</cp:coreProperties>
</file>